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AEBBE">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b w:val="0"/>
          <w:bCs/>
          <w:color w:val="auto"/>
          <w:sz w:val="36"/>
          <w:szCs w:val="36"/>
          <w:highlight w:val="none"/>
          <w:lang w:val="en-US" w:eastAsia="zh-CN"/>
        </w:rPr>
      </w:pPr>
      <w:r>
        <w:rPr>
          <w:rFonts w:hint="eastAsia" w:ascii="方正小标宋简体" w:hAnsi="方正小标宋简体" w:eastAsia="方正小标宋简体" w:cs="方正小标宋简体"/>
          <w:b w:val="0"/>
          <w:bCs/>
          <w:color w:val="auto"/>
          <w:sz w:val="36"/>
          <w:szCs w:val="36"/>
          <w:highlight w:val="none"/>
          <w:lang w:val="en-US" w:eastAsia="zh-CN"/>
        </w:rPr>
        <w:t>马鞍山市人民医院（雨山湖院区）正负压系统、气体终端、设备带、医用呼叫系统等维保服务项目</w:t>
      </w:r>
    </w:p>
    <w:p w14:paraId="3BFCFC6F">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b w:val="0"/>
          <w:bCs/>
          <w:color w:val="auto"/>
          <w:sz w:val="36"/>
          <w:szCs w:val="36"/>
          <w:highlight w:val="none"/>
          <w:lang w:val="en-US" w:eastAsia="zh-CN"/>
        </w:rPr>
      </w:pPr>
    </w:p>
    <w:p w14:paraId="343E72F7">
      <w:pPr>
        <w:keepNext w:val="0"/>
        <w:keepLines w:val="0"/>
        <w:pageBreakBefore w:val="0"/>
        <w:kinsoku/>
        <w:wordWrap/>
        <w:overflowPunct/>
        <w:topLinePunct w:val="0"/>
        <w:autoSpaceDE/>
        <w:autoSpaceDN/>
        <w:bidi w:val="0"/>
        <w:spacing w:after="0" w:line="560" w:lineRule="exact"/>
        <w:jc w:val="center"/>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服务要求</w:t>
      </w:r>
    </w:p>
    <w:p w14:paraId="77571157">
      <w:pPr>
        <w:keepNext w:val="0"/>
        <w:keepLines w:val="0"/>
        <w:pageBreakBefore w:val="0"/>
        <w:numPr>
          <w:ilvl w:val="0"/>
          <w:numId w:val="1"/>
        </w:numPr>
        <w:kinsoku/>
        <w:wordWrap/>
        <w:overflowPunct/>
        <w:topLinePunct w:val="0"/>
        <w:autoSpaceDE/>
        <w:autoSpaceDN/>
        <w:bidi w:val="0"/>
        <w:spacing w:after="0" w:line="560" w:lineRule="exact"/>
        <w:jc w:val="left"/>
        <w:textAlignment w:val="auto"/>
        <w:rPr>
          <w:rFonts w:hint="eastAsia" w:ascii="黑体" w:hAnsi="黑体" w:eastAsia="黑体" w:cs="黑体"/>
          <w:b w:val="0"/>
          <w:bCs/>
          <w:color w:val="auto"/>
          <w:sz w:val="30"/>
          <w:szCs w:val="30"/>
          <w:highlight w:val="none"/>
          <w:lang w:val="en-US" w:eastAsia="zh-CN"/>
        </w:rPr>
      </w:pPr>
      <w:r>
        <w:rPr>
          <w:rFonts w:hint="eastAsia" w:ascii="黑体" w:hAnsi="黑体" w:eastAsia="黑体" w:cs="黑体"/>
          <w:b w:val="0"/>
          <w:bCs/>
          <w:color w:val="auto"/>
          <w:sz w:val="30"/>
          <w:szCs w:val="30"/>
          <w:highlight w:val="none"/>
          <w:lang w:val="en-US" w:eastAsia="zh-CN"/>
        </w:rPr>
        <w:t>维保设备名称、内容及数量</w:t>
      </w:r>
    </w:p>
    <w:p w14:paraId="5E528DCE">
      <w:pPr>
        <w:keepNext w:val="0"/>
        <w:keepLines w:val="0"/>
        <w:pageBreakBefore w:val="0"/>
        <w:numPr>
          <w:ilvl w:val="0"/>
          <w:numId w:val="0"/>
        </w:numPr>
        <w:kinsoku/>
        <w:wordWrap/>
        <w:overflowPunct/>
        <w:topLinePunct w:val="0"/>
        <w:autoSpaceDE/>
        <w:autoSpaceDN/>
        <w:bidi w:val="0"/>
        <w:spacing w:after="0" w:line="560" w:lineRule="exact"/>
        <w:jc w:val="left"/>
        <w:textAlignment w:val="auto"/>
        <w:rPr>
          <w:rFonts w:hint="eastAsia" w:ascii="仿宋" w:hAnsi="仿宋" w:eastAsia="仿宋"/>
          <w:b w:val="0"/>
          <w:bCs/>
          <w:color w:val="auto"/>
          <w:sz w:val="30"/>
          <w:szCs w:val="30"/>
          <w:highlight w:val="none"/>
          <w:lang w:val="en-US" w:eastAsia="zh-CN"/>
        </w:rPr>
      </w:pPr>
      <w:r>
        <w:rPr>
          <w:rFonts w:hint="eastAsia" w:ascii="仿宋" w:hAnsi="仿宋" w:eastAsia="仿宋"/>
          <w:b/>
          <w:bCs w:val="0"/>
          <w:color w:val="auto"/>
          <w:sz w:val="30"/>
          <w:szCs w:val="30"/>
          <w:highlight w:val="none"/>
          <w:lang w:val="en-US" w:eastAsia="zh-CN"/>
        </w:rPr>
        <w:t>1、维保设备名称：</w:t>
      </w:r>
      <w:r>
        <w:rPr>
          <w:rFonts w:hint="eastAsia" w:ascii="仿宋" w:hAnsi="仿宋" w:eastAsia="仿宋"/>
          <w:b w:val="0"/>
          <w:bCs/>
          <w:color w:val="auto"/>
          <w:sz w:val="30"/>
          <w:szCs w:val="30"/>
          <w:highlight w:val="none"/>
        </w:rPr>
        <w:t>中心供氧、中心吸引</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lang w:val="en-US" w:eastAsia="zh-CN"/>
        </w:rPr>
        <w:t>医用呼叫系统、</w:t>
      </w:r>
      <w:r>
        <w:rPr>
          <w:rFonts w:hint="eastAsia" w:ascii="仿宋" w:hAnsi="仿宋" w:eastAsia="仿宋"/>
          <w:b w:val="0"/>
          <w:bCs/>
          <w:color w:val="auto"/>
          <w:sz w:val="30"/>
          <w:szCs w:val="30"/>
          <w:highlight w:val="none"/>
        </w:rPr>
        <w:t>设备带</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rPr>
        <w:t>医用</w:t>
      </w:r>
      <w:r>
        <w:rPr>
          <w:rFonts w:hint="eastAsia" w:ascii="仿宋" w:hAnsi="仿宋" w:eastAsia="仿宋"/>
          <w:b w:val="0"/>
          <w:bCs/>
          <w:color w:val="auto"/>
          <w:sz w:val="30"/>
          <w:szCs w:val="30"/>
          <w:highlight w:val="none"/>
          <w:lang w:val="en-US" w:eastAsia="zh-CN"/>
        </w:rPr>
        <w:t>无油</w:t>
      </w:r>
      <w:r>
        <w:rPr>
          <w:rFonts w:hint="eastAsia" w:ascii="仿宋" w:hAnsi="仿宋" w:eastAsia="仿宋"/>
          <w:b w:val="0"/>
          <w:bCs/>
          <w:color w:val="auto"/>
          <w:sz w:val="30"/>
          <w:szCs w:val="30"/>
          <w:highlight w:val="none"/>
        </w:rPr>
        <w:t>空压机</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rPr>
        <w:t>吊塔</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lang w:val="en-US" w:eastAsia="zh-CN"/>
        </w:rPr>
        <w:t>管道（不含氧气8mm、负压10mm以上主管道维修及更换）</w:t>
      </w:r>
    </w:p>
    <w:p w14:paraId="4F101140">
      <w:pPr>
        <w:keepNext w:val="0"/>
        <w:keepLines w:val="0"/>
        <w:pageBreakBefore w:val="0"/>
        <w:kinsoku/>
        <w:wordWrap/>
        <w:overflowPunct/>
        <w:topLinePunct w:val="0"/>
        <w:autoSpaceDE/>
        <w:autoSpaceDN/>
        <w:bidi w:val="0"/>
        <w:spacing w:after="0" w:line="560" w:lineRule="exact"/>
        <w:jc w:val="left"/>
        <w:textAlignment w:val="auto"/>
        <w:rPr>
          <w:rFonts w:hint="default" w:ascii="仿宋" w:hAnsi="仿宋" w:eastAsia="仿宋"/>
          <w:b/>
          <w:bCs w:val="0"/>
          <w:color w:val="auto"/>
          <w:sz w:val="30"/>
          <w:szCs w:val="30"/>
          <w:highlight w:val="none"/>
          <w:lang w:val="en-US" w:eastAsia="zh-CN"/>
        </w:rPr>
      </w:pPr>
      <w:r>
        <w:rPr>
          <w:rFonts w:hint="eastAsia" w:ascii="仿宋" w:hAnsi="仿宋" w:eastAsia="仿宋"/>
          <w:b/>
          <w:bCs w:val="0"/>
          <w:color w:val="auto"/>
          <w:sz w:val="30"/>
          <w:szCs w:val="30"/>
          <w:highlight w:val="none"/>
          <w:lang w:val="en-US" w:eastAsia="zh-CN"/>
        </w:rPr>
        <w:t>2、维保内容及数量：</w:t>
      </w:r>
    </w:p>
    <w:p w14:paraId="7AF502FD">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2.1</w:t>
      </w:r>
      <w:r>
        <w:rPr>
          <w:rFonts w:hint="eastAsia" w:ascii="仿宋" w:hAnsi="仿宋" w:eastAsia="仿宋"/>
          <w:color w:val="auto"/>
          <w:sz w:val="30"/>
          <w:szCs w:val="30"/>
          <w:highlight w:val="none"/>
        </w:rPr>
        <w:t>氧气汇流排3+3龙门架式：1套</w:t>
      </w:r>
      <w:r>
        <w:rPr>
          <w:rFonts w:hint="eastAsia" w:ascii="仿宋" w:hAnsi="仿宋" w:eastAsia="仿宋" w:cs="宋体"/>
          <w:color w:val="auto"/>
          <w:sz w:val="30"/>
          <w:szCs w:val="30"/>
          <w:highlight w:val="none"/>
          <w:lang w:val="en-US" w:eastAsia="zh-CN"/>
        </w:rPr>
        <w:t>；</w:t>
      </w:r>
    </w:p>
    <w:p w14:paraId="464B0D3F">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2.2</w:t>
      </w:r>
      <w:r>
        <w:rPr>
          <w:rFonts w:hint="eastAsia" w:ascii="仿宋" w:hAnsi="仿宋" w:eastAsia="仿宋"/>
          <w:color w:val="auto"/>
          <w:sz w:val="30"/>
          <w:szCs w:val="30"/>
          <w:highlight w:val="none"/>
        </w:rPr>
        <w:t>中心吸引设备：2套</w:t>
      </w:r>
      <w:r>
        <w:rPr>
          <w:rFonts w:hint="eastAsia" w:ascii="仿宋" w:hAnsi="仿宋" w:eastAsia="仿宋" w:cs="宋体"/>
          <w:color w:val="auto"/>
          <w:sz w:val="30"/>
          <w:szCs w:val="30"/>
          <w:highlight w:val="none"/>
          <w:lang w:val="en-US" w:eastAsia="zh-CN"/>
        </w:rPr>
        <w:t>；</w:t>
      </w:r>
    </w:p>
    <w:p w14:paraId="46E9E83A">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2.3</w:t>
      </w:r>
      <w:r>
        <w:rPr>
          <w:rFonts w:hint="eastAsia" w:ascii="仿宋" w:hAnsi="仿宋" w:eastAsia="仿宋"/>
          <w:color w:val="auto"/>
          <w:sz w:val="30"/>
          <w:szCs w:val="30"/>
          <w:highlight w:val="none"/>
        </w:rPr>
        <w:t>氧气二级减压箱设备：14套</w:t>
      </w:r>
      <w:r>
        <w:rPr>
          <w:rFonts w:hint="eastAsia" w:ascii="仿宋" w:hAnsi="仿宋" w:eastAsia="仿宋" w:cs="宋体"/>
          <w:color w:val="auto"/>
          <w:sz w:val="30"/>
          <w:szCs w:val="30"/>
          <w:highlight w:val="none"/>
          <w:lang w:val="en-US" w:eastAsia="zh-CN"/>
        </w:rPr>
        <w:t>；</w:t>
      </w:r>
    </w:p>
    <w:p w14:paraId="0B2C7484">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2.4</w:t>
      </w:r>
      <w:r>
        <w:rPr>
          <w:rFonts w:hint="eastAsia" w:ascii="仿宋" w:hAnsi="仿宋" w:eastAsia="仿宋"/>
          <w:color w:val="auto"/>
          <w:sz w:val="30"/>
          <w:szCs w:val="30"/>
          <w:highlight w:val="none"/>
        </w:rPr>
        <w:t>空气二级减压箱设备：2套</w:t>
      </w:r>
      <w:r>
        <w:rPr>
          <w:rFonts w:hint="eastAsia" w:ascii="仿宋" w:hAnsi="仿宋" w:eastAsia="仿宋" w:cs="宋体"/>
          <w:color w:val="auto"/>
          <w:sz w:val="30"/>
          <w:szCs w:val="30"/>
          <w:highlight w:val="none"/>
          <w:lang w:val="en-US" w:eastAsia="zh-CN"/>
        </w:rPr>
        <w:t>；</w:t>
      </w:r>
    </w:p>
    <w:p w14:paraId="7F557FCB">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2.5</w:t>
      </w:r>
      <w:r>
        <w:rPr>
          <w:rFonts w:hint="eastAsia" w:ascii="仿宋" w:hAnsi="仿宋" w:eastAsia="仿宋"/>
          <w:color w:val="auto"/>
          <w:sz w:val="30"/>
          <w:szCs w:val="30"/>
          <w:highlight w:val="none"/>
        </w:rPr>
        <w:t>氧气主阀：29套；吸引主阀门：29套</w:t>
      </w:r>
      <w:r>
        <w:rPr>
          <w:rFonts w:hint="eastAsia" w:ascii="仿宋" w:hAnsi="仿宋" w:eastAsia="仿宋" w:cs="宋体"/>
          <w:color w:val="auto"/>
          <w:sz w:val="30"/>
          <w:szCs w:val="30"/>
          <w:highlight w:val="none"/>
          <w:lang w:val="en-US" w:eastAsia="zh-CN"/>
        </w:rPr>
        <w:t>；</w:t>
      </w:r>
    </w:p>
    <w:p w14:paraId="4A2EE90C">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2.6</w:t>
      </w:r>
      <w:r>
        <w:rPr>
          <w:rFonts w:hint="eastAsia" w:ascii="仿宋" w:hAnsi="仿宋" w:eastAsia="仿宋"/>
          <w:color w:val="auto"/>
          <w:sz w:val="30"/>
          <w:szCs w:val="30"/>
          <w:highlight w:val="none"/>
        </w:rPr>
        <w:t>氧气</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rPr>
        <w:t>吸引</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rPr>
        <w:t>传呼等各项零配件按实际损坏进行更换全新配件</w:t>
      </w:r>
      <w:r>
        <w:rPr>
          <w:rFonts w:hint="eastAsia" w:ascii="仿宋" w:hAnsi="仿宋" w:eastAsia="仿宋" w:cs="宋体"/>
          <w:color w:val="auto"/>
          <w:sz w:val="30"/>
          <w:szCs w:val="30"/>
          <w:highlight w:val="none"/>
          <w:lang w:val="en-US" w:eastAsia="zh-CN"/>
        </w:rPr>
        <w:t>；</w:t>
      </w:r>
    </w:p>
    <w:p w14:paraId="065E69B9">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2.7</w:t>
      </w:r>
      <w:r>
        <w:rPr>
          <w:rFonts w:hint="eastAsia" w:ascii="仿宋" w:hAnsi="仿宋" w:eastAsia="仿宋"/>
          <w:color w:val="auto"/>
          <w:sz w:val="30"/>
          <w:szCs w:val="30"/>
          <w:highlight w:val="none"/>
        </w:rPr>
        <w:t>设备带系统：1号楼住院部总数量 ：318组设备带；急诊楼总数量：61组设备带；门诊楼总数量：6组设备带；全院设备带总数量：385组设备带</w:t>
      </w:r>
      <w:r>
        <w:rPr>
          <w:rFonts w:hint="eastAsia" w:ascii="仿宋" w:hAnsi="仿宋" w:eastAsia="仿宋" w:cs="宋体"/>
          <w:color w:val="auto"/>
          <w:sz w:val="30"/>
          <w:szCs w:val="30"/>
          <w:highlight w:val="none"/>
          <w:lang w:val="en-US" w:eastAsia="zh-CN"/>
        </w:rPr>
        <w:t>；</w:t>
      </w:r>
    </w:p>
    <w:p w14:paraId="2E6C4843">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2.8</w:t>
      </w:r>
      <w:r>
        <w:rPr>
          <w:rFonts w:hint="eastAsia" w:ascii="仿宋" w:hAnsi="仿宋" w:eastAsia="仿宋"/>
          <w:color w:val="auto"/>
          <w:sz w:val="30"/>
          <w:szCs w:val="30"/>
          <w:highlight w:val="none"/>
        </w:rPr>
        <w:t>医用呼叫系统：1号楼住院部总数量 ：16套呼叫系统；急诊楼总数量：3套呼叫系统；门诊楼总数量：1套呼叫系统；全院呼叫系统总数量：20套呼叫系统</w:t>
      </w:r>
      <w:r>
        <w:rPr>
          <w:rFonts w:hint="eastAsia" w:ascii="仿宋" w:hAnsi="仿宋" w:eastAsia="仿宋" w:cs="宋体"/>
          <w:color w:val="auto"/>
          <w:sz w:val="30"/>
          <w:szCs w:val="30"/>
          <w:highlight w:val="none"/>
          <w:lang w:val="en-US" w:eastAsia="zh-CN"/>
        </w:rPr>
        <w:t>；</w:t>
      </w:r>
    </w:p>
    <w:p w14:paraId="7E63F6AF">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2.9</w:t>
      </w:r>
      <w:r>
        <w:rPr>
          <w:rFonts w:hint="eastAsia" w:ascii="仿宋" w:hAnsi="仿宋" w:eastAsia="仿宋"/>
          <w:color w:val="auto"/>
          <w:sz w:val="30"/>
          <w:szCs w:val="30"/>
          <w:highlight w:val="none"/>
        </w:rPr>
        <w:t>吊塔数量（吊桥式双臂吊塔）：1号楼住院部总数量：13组吊塔；急诊楼总数量：31组吊塔；全院吊塔总数量：44组吊塔</w:t>
      </w:r>
      <w:r>
        <w:rPr>
          <w:rFonts w:hint="eastAsia" w:ascii="仿宋" w:hAnsi="仿宋" w:eastAsia="仿宋" w:cs="宋体"/>
          <w:color w:val="auto"/>
          <w:sz w:val="30"/>
          <w:szCs w:val="30"/>
          <w:highlight w:val="none"/>
          <w:lang w:val="en-US" w:eastAsia="zh-CN"/>
        </w:rPr>
        <w:t>；</w:t>
      </w:r>
    </w:p>
    <w:p w14:paraId="6ABB9FA2">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s="宋体"/>
          <w:color w:val="auto"/>
          <w:sz w:val="30"/>
          <w:szCs w:val="30"/>
          <w:highlight w:val="none"/>
          <w:lang w:val="en-US" w:eastAsia="zh-CN"/>
        </w:rPr>
      </w:pPr>
      <w:r>
        <w:rPr>
          <w:rFonts w:hint="eastAsia" w:ascii="仿宋" w:hAnsi="仿宋" w:eastAsia="仿宋"/>
          <w:color w:val="auto"/>
          <w:sz w:val="30"/>
          <w:szCs w:val="30"/>
          <w:highlight w:val="none"/>
          <w:lang w:val="en-US" w:eastAsia="zh-CN"/>
        </w:rPr>
        <w:t>2.10</w:t>
      </w:r>
      <w:r>
        <w:rPr>
          <w:rFonts w:hint="eastAsia" w:ascii="仿宋" w:hAnsi="仿宋" w:eastAsia="仿宋"/>
          <w:color w:val="auto"/>
          <w:sz w:val="30"/>
          <w:szCs w:val="30"/>
          <w:highlight w:val="none"/>
        </w:rPr>
        <w:t>医用无油空压机：总数量：2套。（1台博格；1台瑞田）</w:t>
      </w:r>
      <w:r>
        <w:rPr>
          <w:rFonts w:hint="eastAsia" w:ascii="仿宋" w:hAnsi="仿宋" w:eastAsia="仿宋"/>
          <w:color w:val="auto"/>
          <w:sz w:val="30"/>
          <w:szCs w:val="30"/>
          <w:highlight w:val="none"/>
          <w:lang w:val="en-US" w:eastAsia="zh-CN"/>
        </w:rPr>
        <w:t>；</w:t>
      </w:r>
    </w:p>
    <w:p w14:paraId="0758C6E6">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黑体" w:hAnsi="黑体" w:eastAsia="黑体" w:cs="黑体"/>
          <w:color w:val="auto"/>
          <w:kern w:val="0"/>
          <w:sz w:val="30"/>
          <w:szCs w:val="30"/>
          <w:highlight w:val="none"/>
        </w:rPr>
      </w:pPr>
      <w:r>
        <w:rPr>
          <w:rFonts w:hint="eastAsia" w:ascii="黑体" w:hAnsi="黑体" w:eastAsia="黑体" w:cs="黑体"/>
          <w:color w:val="auto"/>
          <w:kern w:val="0"/>
          <w:sz w:val="30"/>
          <w:szCs w:val="30"/>
          <w:highlight w:val="none"/>
          <w:lang w:val="en-US" w:eastAsia="zh-CN"/>
        </w:rPr>
        <w:t>二、</w:t>
      </w:r>
      <w:r>
        <w:rPr>
          <w:rFonts w:hint="eastAsia" w:ascii="黑体" w:hAnsi="黑体" w:eastAsia="黑体" w:cs="黑体"/>
          <w:color w:val="auto"/>
          <w:kern w:val="0"/>
          <w:sz w:val="30"/>
          <w:szCs w:val="30"/>
          <w:highlight w:val="none"/>
        </w:rPr>
        <w:t>维保服务</w:t>
      </w:r>
      <w:r>
        <w:rPr>
          <w:rFonts w:hint="eastAsia" w:ascii="黑体" w:hAnsi="黑体" w:eastAsia="黑体" w:cs="黑体"/>
          <w:color w:val="auto"/>
          <w:kern w:val="0"/>
          <w:sz w:val="30"/>
          <w:szCs w:val="30"/>
          <w:highlight w:val="none"/>
          <w:lang w:val="en-US" w:eastAsia="zh-CN"/>
        </w:rPr>
        <w:t>采购</w:t>
      </w:r>
      <w:r>
        <w:rPr>
          <w:rFonts w:hint="eastAsia" w:ascii="黑体" w:hAnsi="黑体" w:eastAsia="黑体" w:cs="黑体"/>
          <w:color w:val="auto"/>
          <w:kern w:val="0"/>
          <w:sz w:val="30"/>
          <w:szCs w:val="30"/>
          <w:highlight w:val="none"/>
        </w:rPr>
        <w:t>要求：</w:t>
      </w:r>
    </w:p>
    <w:p w14:paraId="51FD99EF">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b/>
          <w:color w:val="auto"/>
          <w:sz w:val="30"/>
          <w:szCs w:val="30"/>
          <w:highlight w:val="none"/>
          <w:lang w:val="en-US" w:eastAsia="zh-CN"/>
        </w:rPr>
      </w:pP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一</w:t>
      </w: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驻点技术人员要求</w:t>
      </w:r>
    </w:p>
    <w:p w14:paraId="1DE46647">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b/>
          <w:bCs/>
          <w:color w:val="auto"/>
          <w:sz w:val="30"/>
          <w:szCs w:val="30"/>
          <w:highlight w:val="yellow"/>
          <w:lang w:eastAsia="zh-CN"/>
        </w:rPr>
      </w:pPr>
      <w:r>
        <w:rPr>
          <w:rFonts w:hint="eastAsia" w:ascii="仿宋" w:hAnsi="仿宋" w:eastAsia="仿宋" w:cs="宋体"/>
          <w:b/>
          <w:bCs/>
          <w:color w:val="auto"/>
          <w:sz w:val="30"/>
          <w:szCs w:val="30"/>
          <w:highlight w:val="yellow"/>
          <w:lang w:val="en-US" w:eastAsia="zh-CN"/>
        </w:rPr>
        <w:t>1、本项目设驻点</w:t>
      </w:r>
      <w:r>
        <w:rPr>
          <w:rFonts w:hint="eastAsia" w:ascii="仿宋" w:hAnsi="仿宋" w:eastAsia="仿宋" w:cs="宋体"/>
          <w:b/>
          <w:bCs/>
          <w:color w:val="auto"/>
          <w:sz w:val="30"/>
          <w:szCs w:val="30"/>
          <w:highlight w:val="yellow"/>
        </w:rPr>
        <w:t>技术</w:t>
      </w:r>
      <w:r>
        <w:rPr>
          <w:rFonts w:hint="eastAsia" w:ascii="仿宋" w:hAnsi="仿宋" w:eastAsia="仿宋" w:cs="宋体"/>
          <w:b/>
          <w:bCs/>
          <w:color w:val="auto"/>
          <w:sz w:val="30"/>
          <w:szCs w:val="30"/>
          <w:highlight w:val="yellow"/>
          <w:lang w:val="en-US" w:eastAsia="zh-CN"/>
        </w:rPr>
        <w:t>人员1名，具有（低压）</w:t>
      </w:r>
      <w:r>
        <w:rPr>
          <w:rFonts w:hint="eastAsia" w:ascii="仿宋" w:hAnsi="仿宋" w:eastAsia="仿宋" w:cs="宋体"/>
          <w:b/>
          <w:bCs/>
          <w:color w:val="auto"/>
          <w:sz w:val="30"/>
          <w:szCs w:val="30"/>
          <w:highlight w:val="yellow"/>
        </w:rPr>
        <w:t>电工</w:t>
      </w:r>
      <w:r>
        <w:rPr>
          <w:rFonts w:hint="eastAsia" w:ascii="仿宋" w:hAnsi="仿宋" w:eastAsia="仿宋" w:cs="宋体"/>
          <w:b/>
          <w:bCs/>
          <w:color w:val="auto"/>
          <w:sz w:val="30"/>
          <w:szCs w:val="30"/>
          <w:highlight w:val="yellow"/>
          <w:lang w:val="en-US" w:eastAsia="zh-CN"/>
        </w:rPr>
        <w:t>作业</w:t>
      </w:r>
      <w:r>
        <w:rPr>
          <w:rFonts w:hint="eastAsia" w:ascii="仿宋" w:hAnsi="仿宋" w:eastAsia="仿宋" w:cs="宋体"/>
          <w:b/>
          <w:bCs/>
          <w:color w:val="auto"/>
          <w:sz w:val="30"/>
          <w:szCs w:val="30"/>
          <w:highlight w:val="yellow"/>
        </w:rPr>
        <w:t>证、医用供气</w:t>
      </w:r>
      <w:r>
        <w:rPr>
          <w:rFonts w:hint="eastAsia" w:ascii="仿宋" w:hAnsi="仿宋" w:eastAsia="仿宋" w:cs="宋体"/>
          <w:b/>
          <w:bCs/>
          <w:color w:val="auto"/>
          <w:sz w:val="30"/>
          <w:szCs w:val="30"/>
          <w:highlight w:val="yellow"/>
          <w:lang w:val="en-US" w:eastAsia="zh-CN"/>
        </w:rPr>
        <w:t>工</w:t>
      </w:r>
      <w:r>
        <w:rPr>
          <w:rFonts w:hint="eastAsia" w:ascii="仿宋" w:hAnsi="仿宋" w:eastAsia="仿宋" w:cs="宋体"/>
          <w:b/>
          <w:bCs/>
          <w:color w:val="auto"/>
          <w:sz w:val="30"/>
          <w:szCs w:val="30"/>
          <w:highlight w:val="yellow"/>
        </w:rPr>
        <w:t>证</w:t>
      </w:r>
      <w:r>
        <w:rPr>
          <w:rFonts w:hint="eastAsia" w:ascii="仿宋" w:hAnsi="仿宋" w:eastAsia="仿宋" w:cs="宋体"/>
          <w:b/>
          <w:bCs/>
          <w:color w:val="auto"/>
          <w:sz w:val="30"/>
          <w:szCs w:val="30"/>
          <w:highlight w:val="yellow"/>
          <w:lang w:eastAsia="zh-CN"/>
        </w:rPr>
        <w:t>、</w:t>
      </w:r>
      <w:r>
        <w:rPr>
          <w:rFonts w:hint="eastAsia" w:ascii="仿宋" w:hAnsi="仿宋" w:eastAsia="仿宋" w:cs="宋体"/>
          <w:b/>
          <w:bCs/>
          <w:color w:val="auto"/>
          <w:sz w:val="30"/>
          <w:szCs w:val="30"/>
          <w:highlight w:val="yellow"/>
        </w:rPr>
        <w:t>高处安装维护操作证</w:t>
      </w:r>
      <w:r>
        <w:rPr>
          <w:rFonts w:hint="eastAsia" w:ascii="仿宋" w:hAnsi="仿宋" w:eastAsia="仿宋" w:cs="宋体"/>
          <w:b/>
          <w:bCs/>
          <w:color w:val="auto"/>
          <w:sz w:val="30"/>
          <w:szCs w:val="30"/>
          <w:highlight w:val="yellow"/>
          <w:lang w:eastAsia="zh-CN"/>
        </w:rPr>
        <w:t>，</w:t>
      </w:r>
      <w:r>
        <w:rPr>
          <w:rFonts w:hint="eastAsia" w:ascii="仿宋" w:hAnsi="仿宋" w:eastAsia="仿宋" w:cs="宋体"/>
          <w:b/>
          <w:bCs/>
          <w:color w:val="auto"/>
          <w:sz w:val="30"/>
          <w:szCs w:val="30"/>
          <w:highlight w:val="yellow"/>
          <w:lang w:val="en-US" w:eastAsia="zh-CN"/>
        </w:rPr>
        <w:t>供应商需提供驻点技术人员的公司社保凭证；</w:t>
      </w:r>
    </w:p>
    <w:p w14:paraId="3A6A568B">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2、驻点</w:t>
      </w:r>
      <w:r>
        <w:rPr>
          <w:rFonts w:hint="eastAsia" w:ascii="仿宋" w:hAnsi="仿宋" w:eastAsia="仿宋" w:cs="宋体"/>
          <w:color w:val="auto"/>
          <w:sz w:val="30"/>
          <w:szCs w:val="30"/>
          <w:highlight w:val="none"/>
        </w:rPr>
        <w:t>技术</w:t>
      </w:r>
      <w:r>
        <w:rPr>
          <w:rFonts w:hint="eastAsia" w:ascii="仿宋" w:hAnsi="仿宋" w:eastAsia="仿宋" w:cs="宋体"/>
          <w:color w:val="auto"/>
          <w:sz w:val="30"/>
          <w:szCs w:val="30"/>
          <w:highlight w:val="none"/>
          <w:lang w:val="en-US" w:eastAsia="zh-CN"/>
        </w:rPr>
        <w:t>人员工作时间与医学装备科医工同步，</w:t>
      </w:r>
      <w:r>
        <w:rPr>
          <w:rFonts w:hint="eastAsia" w:ascii="仿宋" w:hAnsi="仿宋" w:eastAsia="仿宋" w:cs="宋体"/>
          <w:color w:val="auto"/>
          <w:sz w:val="30"/>
          <w:szCs w:val="30"/>
          <w:highlight w:val="none"/>
        </w:rPr>
        <w:t>上</w:t>
      </w:r>
      <w:r>
        <w:rPr>
          <w:rFonts w:hint="eastAsia" w:ascii="仿宋" w:hAnsi="仿宋" w:eastAsia="仿宋" w:cs="宋体"/>
          <w:color w:val="auto"/>
          <w:sz w:val="30"/>
          <w:szCs w:val="30"/>
          <w:highlight w:val="none"/>
          <w:lang w:val="en-US" w:eastAsia="zh-CN"/>
        </w:rPr>
        <w:t>午</w:t>
      </w:r>
      <w:r>
        <w:rPr>
          <w:rFonts w:hint="eastAsia" w:ascii="仿宋" w:hAnsi="仿宋" w:eastAsia="仿宋" w:cs="宋体"/>
          <w:color w:val="auto"/>
          <w:sz w:val="30"/>
          <w:szCs w:val="30"/>
          <w:highlight w:val="none"/>
        </w:rPr>
        <w:t>8:00</w:t>
      </w:r>
      <w:r>
        <w:rPr>
          <w:rFonts w:hint="eastAsia" w:ascii="仿宋" w:hAnsi="仿宋" w:eastAsia="仿宋" w:cs="宋体"/>
          <w:color w:val="auto"/>
          <w:sz w:val="30"/>
          <w:szCs w:val="30"/>
          <w:highlight w:val="none"/>
          <w:lang w:val="en-US" w:eastAsia="zh-CN"/>
        </w:rPr>
        <w:t>-12：00；下午14：30-17：30；</w:t>
      </w:r>
    </w:p>
    <w:p w14:paraId="64A3603C">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3、报修响应时间：工作时间5分钟响应，15分钟到现场；非工作时间15分钟响应，60分钟到现场；</w:t>
      </w:r>
    </w:p>
    <w:p w14:paraId="1323D682">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黑体"/>
          <w:color w:val="auto"/>
          <w:sz w:val="30"/>
          <w:szCs w:val="30"/>
          <w:highlight w:val="none"/>
          <w:lang w:val="en-US" w:eastAsia="zh-CN"/>
        </w:rPr>
        <w:t>4、</w:t>
      </w:r>
      <w:r>
        <w:rPr>
          <w:rFonts w:hint="eastAsia" w:ascii="仿宋" w:hAnsi="仿宋" w:eastAsia="仿宋" w:cs="宋体"/>
          <w:color w:val="auto"/>
          <w:sz w:val="30"/>
          <w:szCs w:val="30"/>
          <w:highlight w:val="none"/>
          <w:lang w:val="en-US" w:eastAsia="zh-CN"/>
        </w:rPr>
        <w:t>设立驻点技术人员办公点，人员纳入医学装备科管理，无报修或巡检情况下，医工可分配其工作；设备大修或其他突发情况，成交供应商需增派其他专业技术人员，增派人员费用含在维保费用中，采购人不在另行支付费用；</w:t>
      </w:r>
    </w:p>
    <w:p w14:paraId="2B75BAE8">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b/>
          <w:color w:val="auto"/>
          <w:sz w:val="30"/>
          <w:szCs w:val="30"/>
          <w:highlight w:val="none"/>
        </w:rPr>
      </w:pP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二</w:t>
      </w: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rPr>
        <w:t>中心供氧、中心吸引设备带</w:t>
      </w: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呼叫系统、</w:t>
      </w:r>
      <w:r>
        <w:rPr>
          <w:rFonts w:hint="eastAsia" w:ascii="仿宋" w:hAnsi="仿宋" w:eastAsia="仿宋"/>
          <w:b/>
          <w:color w:val="auto"/>
          <w:sz w:val="30"/>
          <w:szCs w:val="30"/>
          <w:highlight w:val="none"/>
        </w:rPr>
        <w:t>医用无油进口空压机与吊桥式双臂吊塔</w:t>
      </w:r>
      <w:r>
        <w:rPr>
          <w:rFonts w:hint="eastAsia" w:ascii="仿宋" w:hAnsi="仿宋" w:eastAsia="仿宋"/>
          <w:b/>
          <w:color w:val="auto"/>
          <w:sz w:val="30"/>
          <w:szCs w:val="30"/>
          <w:highlight w:val="none"/>
          <w:lang w:val="en-US" w:eastAsia="zh-CN"/>
        </w:rPr>
        <w:t>等配套设施</w:t>
      </w:r>
      <w:r>
        <w:rPr>
          <w:rFonts w:hint="eastAsia" w:ascii="仿宋" w:hAnsi="仿宋" w:eastAsia="仿宋"/>
          <w:b/>
          <w:color w:val="auto"/>
          <w:sz w:val="30"/>
          <w:szCs w:val="30"/>
          <w:highlight w:val="none"/>
        </w:rPr>
        <w:t>维保内容</w:t>
      </w:r>
    </w:p>
    <w:p w14:paraId="4AA73DB7">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1、压力表和安全阀1年检测1次，并提供检验合格报告；</w:t>
      </w:r>
    </w:p>
    <w:p w14:paraId="0599392C">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rPr>
          <w:rFonts w:hint="eastAsia" w:ascii="仿宋" w:hAnsi="仿宋" w:eastAsia="仿宋" w:cs="宋体"/>
          <w:color w:val="auto"/>
          <w:sz w:val="30"/>
          <w:szCs w:val="30"/>
          <w:highlight w:val="none"/>
          <w:lang w:val="en-US" w:eastAsia="zh-CN"/>
        </w:rPr>
      </w:pPr>
      <w:r>
        <w:rPr>
          <w:rFonts w:hint="eastAsia" w:ascii="仿宋" w:hAnsi="仿宋" w:eastAsia="仿宋" w:cs="Times New Roman"/>
          <w:color w:val="auto"/>
          <w:sz w:val="30"/>
          <w:szCs w:val="30"/>
          <w:highlight w:val="none"/>
          <w:lang w:val="en-US" w:eastAsia="zh-CN"/>
        </w:rPr>
        <w:t>2、</w:t>
      </w:r>
      <w:r>
        <w:rPr>
          <w:rFonts w:hint="eastAsia" w:ascii="仿宋" w:hAnsi="仿宋" w:eastAsia="仿宋" w:cs="黑体"/>
          <w:color w:val="auto"/>
          <w:sz w:val="30"/>
          <w:szCs w:val="30"/>
          <w:highlight w:val="none"/>
          <w:lang w:val="en-US" w:eastAsia="zh-CN"/>
        </w:rPr>
        <w:t>成交供应商于合同签定后15日内对维保设备设施软硬件进行故障排查，形成故障排查报告，</w:t>
      </w:r>
      <w:r>
        <w:rPr>
          <w:rFonts w:hint="eastAsia" w:ascii="仿宋" w:hAnsi="仿宋" w:eastAsia="仿宋" w:cs="Times New Roman"/>
          <w:color w:val="auto"/>
          <w:sz w:val="30"/>
          <w:szCs w:val="30"/>
          <w:highlight w:val="none"/>
          <w:lang w:val="en-US" w:eastAsia="zh-CN"/>
        </w:rPr>
        <w:t>及时更换</w:t>
      </w:r>
      <w:r>
        <w:rPr>
          <w:rFonts w:hint="eastAsia" w:ascii="仿宋" w:hAnsi="仿宋" w:eastAsia="仿宋" w:cs="宋体"/>
          <w:color w:val="auto"/>
          <w:kern w:val="2"/>
          <w:sz w:val="30"/>
          <w:szCs w:val="30"/>
          <w:highlight w:val="none"/>
          <w:lang w:val="en-US" w:eastAsia="zh-CN"/>
        </w:rPr>
        <w:t>老化</w:t>
      </w:r>
      <w:r>
        <w:rPr>
          <w:rFonts w:hint="eastAsia" w:ascii="仿宋" w:hAnsi="仿宋" w:eastAsia="仿宋" w:cs="Times New Roman"/>
          <w:color w:val="auto"/>
          <w:sz w:val="30"/>
          <w:szCs w:val="30"/>
          <w:highlight w:val="none"/>
          <w:lang w:val="en-US" w:eastAsia="zh-CN"/>
        </w:rPr>
        <w:t>或</w:t>
      </w:r>
      <w:r>
        <w:rPr>
          <w:rFonts w:hint="eastAsia" w:ascii="仿宋" w:hAnsi="仿宋" w:eastAsia="仿宋" w:cs="Times New Roman"/>
          <w:color w:val="auto"/>
          <w:sz w:val="30"/>
          <w:szCs w:val="30"/>
          <w:highlight w:val="none"/>
        </w:rPr>
        <w:t>损坏部件</w:t>
      </w:r>
      <w:r>
        <w:rPr>
          <w:rFonts w:hint="eastAsia" w:ascii="仿宋" w:hAnsi="仿宋" w:eastAsia="仿宋" w:cs="Times New Roman"/>
          <w:color w:val="auto"/>
          <w:sz w:val="30"/>
          <w:szCs w:val="30"/>
          <w:highlight w:val="none"/>
          <w:lang w:eastAsia="zh-CN"/>
        </w:rPr>
        <w:t>，</w:t>
      </w:r>
      <w:r>
        <w:rPr>
          <w:rFonts w:hint="eastAsia" w:ascii="仿宋" w:hAnsi="仿宋" w:eastAsia="仿宋" w:cs="Times New Roman"/>
          <w:color w:val="auto"/>
          <w:sz w:val="30"/>
          <w:szCs w:val="30"/>
          <w:highlight w:val="none"/>
          <w:lang w:val="en-US" w:eastAsia="zh-CN"/>
        </w:rPr>
        <w:t>及时</w:t>
      </w:r>
      <w:r>
        <w:rPr>
          <w:rFonts w:hint="eastAsia" w:ascii="仿宋" w:hAnsi="仿宋" w:eastAsia="仿宋" w:cs="宋体"/>
          <w:color w:val="auto"/>
          <w:kern w:val="2"/>
          <w:sz w:val="30"/>
          <w:szCs w:val="30"/>
          <w:highlight w:val="none"/>
          <w:lang w:val="en-US" w:eastAsia="zh-CN"/>
        </w:rPr>
        <w:t>填维修单，</w:t>
      </w:r>
      <w:r>
        <w:rPr>
          <w:rFonts w:hint="eastAsia" w:ascii="仿宋" w:hAnsi="仿宋" w:eastAsia="仿宋" w:cs="Times New Roman"/>
          <w:color w:val="auto"/>
          <w:sz w:val="30"/>
          <w:szCs w:val="30"/>
          <w:highlight w:val="none"/>
          <w:lang w:val="en-US" w:eastAsia="zh-CN"/>
        </w:rPr>
        <w:t>需院方相关人员签字确认，</w:t>
      </w:r>
      <w:r>
        <w:rPr>
          <w:rFonts w:hint="eastAsia" w:ascii="仿宋" w:hAnsi="仿宋" w:eastAsia="仿宋" w:cs="仿宋_GB2312"/>
          <w:color w:val="auto"/>
          <w:sz w:val="30"/>
          <w:szCs w:val="30"/>
          <w:highlight w:val="none"/>
          <w:lang w:val="en-US" w:eastAsia="zh-CN"/>
        </w:rPr>
        <w:t>按月汇总</w:t>
      </w:r>
      <w:r>
        <w:rPr>
          <w:rFonts w:hint="eastAsia" w:ascii="仿宋" w:hAnsi="仿宋" w:eastAsia="仿宋" w:cs="宋体"/>
          <w:color w:val="auto"/>
          <w:sz w:val="30"/>
          <w:szCs w:val="30"/>
          <w:highlight w:val="none"/>
          <w:lang w:val="en-US" w:eastAsia="zh-CN"/>
        </w:rPr>
        <w:t>；</w:t>
      </w:r>
    </w:p>
    <w:p w14:paraId="4682C56F">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s="宋体"/>
          <w:color w:val="auto"/>
          <w:sz w:val="30"/>
          <w:szCs w:val="30"/>
          <w:highlight w:val="yellow"/>
          <w:lang w:val="en-US" w:eastAsia="zh-CN"/>
        </w:rPr>
      </w:pPr>
      <w:r>
        <w:rPr>
          <w:rFonts w:hint="eastAsia" w:ascii="仿宋" w:hAnsi="仿宋" w:eastAsia="仿宋" w:cs="宋体"/>
          <w:color w:val="auto"/>
          <w:sz w:val="30"/>
          <w:szCs w:val="30"/>
          <w:highlight w:val="yellow"/>
          <w:lang w:val="en-US" w:eastAsia="zh-CN"/>
        </w:rPr>
        <w:t>3、易损配件备货：</w:t>
      </w:r>
      <w:r>
        <w:rPr>
          <w:rFonts w:hint="eastAsia" w:ascii="仿宋" w:hAnsi="仿宋" w:eastAsia="仿宋" w:cs="宋体"/>
          <w:color w:val="auto"/>
          <w:sz w:val="30"/>
          <w:szCs w:val="30"/>
          <w:highlight w:val="yellow"/>
          <w:u w:val="none"/>
        </w:rPr>
        <w:t>设备带</w:t>
      </w:r>
      <w:r>
        <w:rPr>
          <w:rFonts w:hint="eastAsia" w:ascii="仿宋" w:hAnsi="仿宋" w:eastAsia="仿宋" w:cs="宋体"/>
          <w:color w:val="auto"/>
          <w:sz w:val="30"/>
          <w:szCs w:val="30"/>
          <w:highlight w:val="yellow"/>
          <w:u w:val="none"/>
          <w:lang w:eastAsia="zh-CN"/>
        </w:rPr>
        <w:t>、</w:t>
      </w:r>
      <w:r>
        <w:rPr>
          <w:rFonts w:hint="eastAsia" w:ascii="仿宋" w:hAnsi="仿宋" w:eastAsia="仿宋"/>
          <w:color w:val="auto"/>
          <w:sz w:val="30"/>
          <w:szCs w:val="30"/>
          <w:highlight w:val="yellow"/>
          <w:u w:val="none"/>
        </w:rPr>
        <w:t>气体终端</w:t>
      </w:r>
      <w:r>
        <w:rPr>
          <w:rFonts w:hint="eastAsia" w:ascii="仿宋" w:hAnsi="仿宋" w:eastAsia="仿宋"/>
          <w:color w:val="auto"/>
          <w:sz w:val="30"/>
          <w:szCs w:val="30"/>
          <w:highlight w:val="yellow"/>
          <w:u w:val="none"/>
          <w:lang w:eastAsia="zh-CN"/>
        </w:rPr>
        <w:t>、</w:t>
      </w:r>
      <w:r>
        <w:rPr>
          <w:rFonts w:hint="eastAsia" w:ascii="仿宋" w:hAnsi="仿宋" w:eastAsia="仿宋"/>
          <w:color w:val="auto"/>
          <w:sz w:val="30"/>
          <w:szCs w:val="30"/>
          <w:highlight w:val="yellow"/>
          <w:u w:val="none"/>
        </w:rPr>
        <w:t>医用呼叫系统</w:t>
      </w:r>
      <w:r>
        <w:rPr>
          <w:rFonts w:hint="eastAsia" w:ascii="仿宋" w:hAnsi="仿宋" w:eastAsia="仿宋"/>
          <w:color w:val="auto"/>
          <w:sz w:val="30"/>
          <w:szCs w:val="30"/>
          <w:highlight w:val="yellow"/>
          <w:u w:val="none"/>
          <w:lang w:eastAsia="zh-CN"/>
        </w:rPr>
        <w:t>、</w:t>
      </w:r>
      <w:r>
        <w:rPr>
          <w:rFonts w:hint="eastAsia" w:ascii="仿宋" w:hAnsi="仿宋" w:eastAsia="仿宋"/>
          <w:color w:val="auto"/>
          <w:sz w:val="30"/>
          <w:szCs w:val="30"/>
          <w:highlight w:val="yellow"/>
          <w:u w:val="none"/>
          <w:lang w:val="en-US" w:eastAsia="zh-CN"/>
        </w:rPr>
        <w:t>减压器，氧气，负压管路，二级稳压箱等配件，</w:t>
      </w:r>
      <w:r>
        <w:rPr>
          <w:rFonts w:hint="eastAsia" w:ascii="仿宋" w:hAnsi="仿宋" w:eastAsia="仿宋" w:cs="宋体"/>
          <w:color w:val="auto"/>
          <w:sz w:val="30"/>
          <w:szCs w:val="30"/>
          <w:highlight w:val="yellow"/>
          <w:lang w:val="en-US" w:eastAsia="zh-CN"/>
        </w:rPr>
        <w:t>成交供应商对配件备货不低于1套，提供备货清单，进场后院方组织验收</w:t>
      </w:r>
      <w:r>
        <w:rPr>
          <w:rFonts w:hint="eastAsia" w:ascii="仿宋" w:hAnsi="仿宋" w:eastAsia="仿宋" w:cs="宋体"/>
          <w:b/>
          <w:bCs/>
          <w:color w:val="auto"/>
          <w:sz w:val="30"/>
          <w:szCs w:val="30"/>
          <w:highlight w:val="yellow"/>
          <w:lang w:val="en-US" w:eastAsia="zh-CN"/>
        </w:rPr>
        <w:t>（所有易损配件更换费用均包含在本次维保费用内）</w:t>
      </w:r>
      <w:r>
        <w:rPr>
          <w:rFonts w:hint="eastAsia" w:ascii="仿宋" w:hAnsi="仿宋" w:eastAsia="仿宋" w:cs="宋体"/>
          <w:color w:val="auto"/>
          <w:sz w:val="30"/>
          <w:szCs w:val="30"/>
          <w:highlight w:val="yellow"/>
          <w:lang w:val="en-US" w:eastAsia="zh-CN"/>
        </w:rPr>
        <w:t>；</w:t>
      </w:r>
    </w:p>
    <w:p w14:paraId="37B326CF">
      <w:pPr>
        <w:pStyle w:val="3"/>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olor w:val="auto"/>
          <w:sz w:val="30"/>
          <w:szCs w:val="30"/>
          <w:highlight w:val="yellow"/>
          <w:u w:val="none"/>
        </w:rPr>
      </w:pPr>
      <w:r>
        <w:rPr>
          <w:rFonts w:hint="eastAsia" w:ascii="仿宋" w:hAnsi="仿宋" w:eastAsia="仿宋" w:cs="宋体"/>
          <w:color w:val="auto"/>
          <w:sz w:val="30"/>
          <w:szCs w:val="30"/>
          <w:highlight w:val="yellow"/>
          <w:u w:val="none"/>
          <w:lang w:val="en-US" w:eastAsia="zh-CN"/>
        </w:rPr>
        <w:t>3.1（</w:t>
      </w:r>
      <w:r>
        <w:rPr>
          <w:rFonts w:hint="eastAsia" w:ascii="仿宋" w:hAnsi="仿宋" w:eastAsia="仿宋" w:cs="宋体"/>
          <w:color w:val="auto"/>
          <w:sz w:val="30"/>
          <w:szCs w:val="30"/>
          <w:highlight w:val="yellow"/>
          <w:lang w:val="en-US" w:eastAsia="zh-CN"/>
        </w:rPr>
        <w:t>备货</w:t>
      </w:r>
      <w:r>
        <w:rPr>
          <w:rFonts w:hint="eastAsia" w:ascii="仿宋" w:hAnsi="仿宋" w:eastAsia="仿宋" w:cs="宋体"/>
          <w:color w:val="auto"/>
          <w:sz w:val="30"/>
          <w:szCs w:val="30"/>
          <w:highlight w:val="yellow"/>
          <w:u w:val="none"/>
          <w:lang w:val="en-US" w:eastAsia="zh-CN"/>
        </w:rPr>
        <w:t>）</w:t>
      </w:r>
      <w:r>
        <w:rPr>
          <w:rFonts w:hint="eastAsia" w:ascii="仿宋" w:hAnsi="仿宋" w:eastAsia="仿宋" w:cs="宋体"/>
          <w:color w:val="auto"/>
          <w:sz w:val="30"/>
          <w:szCs w:val="30"/>
          <w:highlight w:val="yellow"/>
          <w:u w:val="none"/>
        </w:rPr>
        <w:t>设备带</w:t>
      </w:r>
      <w:r>
        <w:rPr>
          <w:rFonts w:hint="eastAsia" w:ascii="仿宋" w:hAnsi="仿宋" w:eastAsia="仿宋"/>
          <w:color w:val="auto"/>
          <w:sz w:val="30"/>
          <w:szCs w:val="30"/>
          <w:highlight w:val="yellow"/>
          <w:u w:val="none"/>
          <w:lang w:eastAsia="zh-CN"/>
        </w:rPr>
        <w:t>：</w:t>
      </w:r>
      <w:r>
        <w:rPr>
          <w:rFonts w:hint="eastAsia" w:ascii="仿宋" w:hAnsi="仿宋" w:eastAsia="仿宋"/>
          <w:color w:val="auto"/>
          <w:sz w:val="30"/>
          <w:szCs w:val="30"/>
          <w:highlight w:val="yellow"/>
          <w:u w:val="none"/>
        </w:rPr>
        <w:t>每条设备带长度均为6米左右，以现场测量为准</w:t>
      </w:r>
      <w:r>
        <w:rPr>
          <w:rFonts w:hint="eastAsia" w:ascii="仿宋" w:hAnsi="仿宋" w:eastAsia="仿宋" w:cs="宋体"/>
          <w:color w:val="auto"/>
          <w:sz w:val="30"/>
          <w:szCs w:val="30"/>
          <w:highlight w:val="yellow"/>
          <w:lang w:val="en-US" w:eastAsia="zh-CN"/>
        </w:rPr>
        <w:t>；</w:t>
      </w:r>
    </w:p>
    <w:p w14:paraId="2BC2E0AC">
      <w:pPr>
        <w:pStyle w:val="3"/>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olor w:val="auto"/>
          <w:sz w:val="30"/>
          <w:szCs w:val="30"/>
          <w:highlight w:val="yellow"/>
          <w:u w:val="none"/>
        </w:rPr>
      </w:pPr>
      <w:r>
        <w:rPr>
          <w:rFonts w:hint="eastAsia" w:ascii="仿宋" w:hAnsi="仿宋" w:eastAsia="仿宋"/>
          <w:color w:val="auto"/>
          <w:sz w:val="30"/>
          <w:szCs w:val="30"/>
          <w:highlight w:val="yellow"/>
          <w:u w:val="none"/>
          <w:lang w:val="en-US" w:eastAsia="zh-CN"/>
        </w:rPr>
        <w:t>3.2</w:t>
      </w:r>
      <w:r>
        <w:rPr>
          <w:rFonts w:hint="eastAsia" w:ascii="仿宋" w:hAnsi="仿宋" w:eastAsia="仿宋" w:cs="宋体"/>
          <w:color w:val="auto"/>
          <w:sz w:val="30"/>
          <w:szCs w:val="30"/>
          <w:highlight w:val="yellow"/>
          <w:u w:val="none"/>
          <w:lang w:val="en-US" w:eastAsia="zh-CN"/>
        </w:rPr>
        <w:t>（</w:t>
      </w:r>
      <w:r>
        <w:rPr>
          <w:rFonts w:hint="eastAsia" w:ascii="仿宋" w:hAnsi="仿宋" w:eastAsia="仿宋" w:cs="宋体"/>
          <w:color w:val="auto"/>
          <w:sz w:val="30"/>
          <w:szCs w:val="30"/>
          <w:highlight w:val="yellow"/>
          <w:lang w:val="en-US" w:eastAsia="zh-CN"/>
        </w:rPr>
        <w:t>备货</w:t>
      </w:r>
      <w:r>
        <w:rPr>
          <w:rFonts w:hint="eastAsia" w:ascii="仿宋" w:hAnsi="仿宋" w:eastAsia="仿宋" w:cs="宋体"/>
          <w:color w:val="auto"/>
          <w:sz w:val="30"/>
          <w:szCs w:val="30"/>
          <w:highlight w:val="yellow"/>
          <w:u w:val="none"/>
          <w:lang w:val="en-US" w:eastAsia="zh-CN"/>
        </w:rPr>
        <w:t>）</w:t>
      </w:r>
      <w:r>
        <w:rPr>
          <w:rFonts w:hint="eastAsia" w:ascii="仿宋" w:hAnsi="仿宋" w:eastAsia="仿宋"/>
          <w:color w:val="auto"/>
          <w:sz w:val="30"/>
          <w:szCs w:val="30"/>
          <w:highlight w:val="yellow"/>
          <w:u w:val="none"/>
        </w:rPr>
        <w:t>气体终端</w:t>
      </w:r>
      <w:r>
        <w:rPr>
          <w:rFonts w:hint="eastAsia" w:ascii="仿宋" w:hAnsi="仿宋" w:eastAsia="仿宋"/>
          <w:color w:val="auto"/>
          <w:sz w:val="30"/>
          <w:szCs w:val="30"/>
          <w:highlight w:val="yellow"/>
          <w:u w:val="none"/>
          <w:lang w:eastAsia="zh-CN"/>
        </w:rPr>
        <w:t>：</w:t>
      </w:r>
      <w:r>
        <w:rPr>
          <w:rFonts w:hint="eastAsia" w:ascii="仿宋" w:hAnsi="仿宋" w:eastAsia="仿宋"/>
          <w:color w:val="auto"/>
          <w:sz w:val="30"/>
          <w:szCs w:val="30"/>
          <w:highlight w:val="yellow"/>
          <w:u w:val="none"/>
        </w:rPr>
        <w:t>三种型号国标、德标、日式</w:t>
      </w:r>
      <w:r>
        <w:rPr>
          <w:rFonts w:hint="eastAsia" w:ascii="仿宋" w:hAnsi="仿宋" w:eastAsia="仿宋"/>
          <w:b/>
          <w:bCs/>
          <w:color w:val="auto"/>
          <w:sz w:val="30"/>
          <w:szCs w:val="30"/>
          <w:highlight w:val="yellow"/>
          <w:u w:val="none"/>
          <w:lang w:val="en-US" w:eastAsia="zh-CN"/>
        </w:rPr>
        <w:t>（该型号为医院现有设备型号，须能够与其配套使用</w:t>
      </w:r>
      <w:r>
        <w:rPr>
          <w:rFonts w:hint="eastAsia" w:ascii="仿宋" w:hAnsi="仿宋" w:eastAsia="仿宋"/>
          <w:b/>
          <w:bCs/>
          <w:color w:val="auto"/>
          <w:sz w:val="30"/>
          <w:szCs w:val="30"/>
          <w:highlight w:val="yellow"/>
          <w:u w:val="none"/>
          <w:lang w:eastAsia="zh-CN"/>
        </w:rPr>
        <w:t>）</w:t>
      </w:r>
      <w:r>
        <w:rPr>
          <w:rFonts w:hint="eastAsia" w:ascii="仿宋" w:hAnsi="仿宋" w:eastAsia="仿宋"/>
          <w:color w:val="auto"/>
          <w:sz w:val="30"/>
          <w:szCs w:val="30"/>
          <w:highlight w:val="yellow"/>
          <w:u w:val="none"/>
          <w:lang w:val="en-US" w:eastAsia="zh-CN"/>
        </w:rPr>
        <w:t>；</w:t>
      </w:r>
    </w:p>
    <w:p w14:paraId="582227F4">
      <w:pPr>
        <w:pStyle w:val="3"/>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olor w:val="auto"/>
          <w:sz w:val="30"/>
          <w:szCs w:val="30"/>
          <w:highlight w:val="yellow"/>
          <w:u w:val="none"/>
        </w:rPr>
      </w:pPr>
      <w:r>
        <w:rPr>
          <w:rFonts w:hint="eastAsia" w:ascii="仿宋" w:hAnsi="仿宋" w:eastAsia="仿宋"/>
          <w:color w:val="auto"/>
          <w:sz w:val="30"/>
          <w:szCs w:val="30"/>
          <w:highlight w:val="yellow"/>
          <w:u w:val="none"/>
          <w:lang w:val="en-US" w:eastAsia="zh-CN"/>
        </w:rPr>
        <w:t>3.3</w:t>
      </w:r>
      <w:r>
        <w:rPr>
          <w:rFonts w:hint="eastAsia" w:ascii="仿宋" w:hAnsi="仿宋" w:eastAsia="仿宋" w:cs="宋体"/>
          <w:color w:val="auto"/>
          <w:sz w:val="30"/>
          <w:szCs w:val="30"/>
          <w:highlight w:val="yellow"/>
          <w:u w:val="none"/>
          <w:lang w:val="en-US" w:eastAsia="zh-CN"/>
        </w:rPr>
        <w:t>（</w:t>
      </w:r>
      <w:r>
        <w:rPr>
          <w:rFonts w:hint="eastAsia" w:ascii="仿宋" w:hAnsi="仿宋" w:eastAsia="仿宋" w:cs="宋体"/>
          <w:color w:val="auto"/>
          <w:sz w:val="30"/>
          <w:szCs w:val="30"/>
          <w:highlight w:val="yellow"/>
          <w:lang w:val="en-US" w:eastAsia="zh-CN"/>
        </w:rPr>
        <w:t>备货</w:t>
      </w:r>
      <w:r>
        <w:rPr>
          <w:rFonts w:hint="eastAsia" w:ascii="仿宋" w:hAnsi="仿宋" w:eastAsia="仿宋" w:cs="宋体"/>
          <w:color w:val="auto"/>
          <w:sz w:val="30"/>
          <w:szCs w:val="30"/>
          <w:highlight w:val="yellow"/>
          <w:u w:val="none"/>
          <w:lang w:val="en-US" w:eastAsia="zh-CN"/>
        </w:rPr>
        <w:t>）</w:t>
      </w:r>
      <w:r>
        <w:rPr>
          <w:rFonts w:hint="eastAsia" w:ascii="仿宋" w:hAnsi="仿宋" w:eastAsia="仿宋"/>
          <w:color w:val="auto"/>
          <w:sz w:val="30"/>
          <w:szCs w:val="30"/>
          <w:highlight w:val="yellow"/>
          <w:u w:val="none"/>
        </w:rPr>
        <w:t>医用呼叫系统分四种型号康德、三仙、比扬、清华</w:t>
      </w:r>
      <w:r>
        <w:rPr>
          <w:rFonts w:hint="eastAsia" w:ascii="仿宋" w:hAnsi="仿宋" w:eastAsia="仿宋"/>
          <w:b/>
          <w:bCs/>
          <w:color w:val="auto"/>
          <w:sz w:val="30"/>
          <w:szCs w:val="30"/>
          <w:highlight w:val="yellow"/>
          <w:u w:val="none"/>
          <w:lang w:val="en-US" w:eastAsia="zh-CN"/>
        </w:rPr>
        <w:t>（该型号为医院现有设备型号，须能够与其配套使用</w:t>
      </w:r>
      <w:r>
        <w:rPr>
          <w:rFonts w:hint="eastAsia" w:ascii="仿宋" w:hAnsi="仿宋" w:eastAsia="仿宋"/>
          <w:b/>
          <w:bCs/>
          <w:color w:val="auto"/>
          <w:sz w:val="30"/>
          <w:szCs w:val="30"/>
          <w:highlight w:val="yellow"/>
          <w:u w:val="none"/>
          <w:lang w:eastAsia="zh-CN"/>
        </w:rPr>
        <w:t>）</w:t>
      </w:r>
      <w:r>
        <w:rPr>
          <w:rFonts w:hint="eastAsia" w:ascii="仿宋" w:hAnsi="仿宋" w:eastAsia="仿宋" w:cs="宋体"/>
          <w:color w:val="auto"/>
          <w:sz w:val="30"/>
          <w:szCs w:val="30"/>
          <w:highlight w:val="yellow"/>
          <w:lang w:val="en-US" w:eastAsia="zh-CN"/>
        </w:rPr>
        <w:t>；</w:t>
      </w:r>
    </w:p>
    <w:p w14:paraId="460A5937">
      <w:pPr>
        <w:pStyle w:val="3"/>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olor w:val="auto"/>
          <w:sz w:val="30"/>
          <w:szCs w:val="30"/>
          <w:highlight w:val="yellow"/>
          <w:u w:val="none"/>
          <w:lang w:val="en-US" w:eastAsia="zh-CN"/>
        </w:rPr>
      </w:pPr>
      <w:r>
        <w:rPr>
          <w:rFonts w:hint="eastAsia" w:ascii="仿宋" w:hAnsi="仿宋" w:eastAsia="仿宋"/>
          <w:color w:val="auto"/>
          <w:sz w:val="30"/>
          <w:szCs w:val="30"/>
          <w:highlight w:val="yellow"/>
          <w:u w:val="none"/>
          <w:lang w:val="en-US" w:eastAsia="zh-CN"/>
        </w:rPr>
        <w:t>3.4</w:t>
      </w:r>
      <w:r>
        <w:rPr>
          <w:rFonts w:hint="eastAsia" w:ascii="仿宋" w:hAnsi="仿宋" w:eastAsia="仿宋" w:cs="宋体"/>
          <w:color w:val="auto"/>
          <w:sz w:val="30"/>
          <w:szCs w:val="30"/>
          <w:highlight w:val="yellow"/>
          <w:u w:val="none"/>
          <w:lang w:val="en-US" w:eastAsia="zh-CN"/>
        </w:rPr>
        <w:t>（</w:t>
      </w:r>
      <w:r>
        <w:rPr>
          <w:rFonts w:hint="eastAsia" w:ascii="仿宋" w:hAnsi="仿宋" w:eastAsia="仿宋" w:cs="宋体"/>
          <w:color w:val="auto"/>
          <w:sz w:val="30"/>
          <w:szCs w:val="30"/>
          <w:highlight w:val="yellow"/>
          <w:lang w:val="en-US" w:eastAsia="zh-CN"/>
        </w:rPr>
        <w:t>备货</w:t>
      </w:r>
      <w:r>
        <w:rPr>
          <w:rFonts w:hint="eastAsia" w:ascii="仿宋" w:hAnsi="仿宋" w:eastAsia="仿宋" w:cs="宋体"/>
          <w:color w:val="auto"/>
          <w:sz w:val="30"/>
          <w:szCs w:val="30"/>
          <w:highlight w:val="yellow"/>
          <w:u w:val="none"/>
          <w:lang w:val="en-US" w:eastAsia="zh-CN"/>
        </w:rPr>
        <w:t>）其他：</w:t>
      </w:r>
      <w:r>
        <w:rPr>
          <w:rFonts w:hint="eastAsia" w:ascii="仿宋" w:hAnsi="仿宋" w:eastAsia="仿宋"/>
          <w:color w:val="auto"/>
          <w:sz w:val="30"/>
          <w:szCs w:val="30"/>
          <w:highlight w:val="yellow"/>
          <w:u w:val="none"/>
          <w:lang w:val="en-US" w:eastAsia="zh-CN"/>
        </w:rPr>
        <w:t>减压器，氧气，负压管路，二级稳压箱系统等；</w:t>
      </w:r>
    </w:p>
    <w:p w14:paraId="074CEB8D">
      <w:pPr>
        <w:pStyle w:val="3"/>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4</w:t>
      </w:r>
      <w:r>
        <w:rPr>
          <w:rFonts w:hint="eastAsia" w:ascii="仿宋" w:hAnsi="仿宋" w:eastAsia="仿宋"/>
          <w:color w:val="auto"/>
          <w:sz w:val="30"/>
          <w:szCs w:val="30"/>
          <w:highlight w:val="none"/>
        </w:rPr>
        <w:t>、维保单位每半年</w:t>
      </w:r>
      <w:r>
        <w:rPr>
          <w:rFonts w:hint="eastAsia" w:ascii="仿宋" w:hAnsi="仿宋" w:eastAsia="仿宋"/>
          <w:color w:val="auto"/>
          <w:sz w:val="30"/>
          <w:szCs w:val="30"/>
          <w:highlight w:val="none"/>
          <w:lang w:val="en-US" w:eastAsia="zh-CN"/>
        </w:rPr>
        <w:t>配合医学装备科</w:t>
      </w:r>
      <w:r>
        <w:rPr>
          <w:rFonts w:hint="eastAsia" w:ascii="仿宋" w:hAnsi="仿宋" w:eastAsia="仿宋"/>
          <w:color w:val="auto"/>
          <w:sz w:val="30"/>
          <w:szCs w:val="30"/>
          <w:highlight w:val="none"/>
        </w:rPr>
        <w:t>、</w:t>
      </w:r>
      <w:r>
        <w:rPr>
          <w:rFonts w:hint="eastAsia" w:ascii="仿宋" w:hAnsi="仿宋" w:eastAsia="仿宋"/>
          <w:color w:val="auto"/>
          <w:sz w:val="30"/>
          <w:szCs w:val="30"/>
          <w:highlight w:val="none"/>
          <w:lang w:val="en-US" w:eastAsia="zh-CN"/>
        </w:rPr>
        <w:t>总务科</w:t>
      </w:r>
      <w:r>
        <w:rPr>
          <w:rFonts w:hint="eastAsia" w:ascii="仿宋" w:hAnsi="仿宋" w:eastAsia="仿宋"/>
          <w:color w:val="auto"/>
          <w:sz w:val="30"/>
          <w:szCs w:val="30"/>
          <w:highlight w:val="none"/>
        </w:rPr>
        <w:t>对设备带内部管路进行检修与抽检测试巡查，二级减压箱、测压箱、阀门</w:t>
      </w:r>
      <w:r>
        <w:rPr>
          <w:rFonts w:hint="eastAsia" w:ascii="仿宋" w:hAnsi="仿宋" w:eastAsia="仿宋"/>
          <w:color w:val="auto"/>
          <w:sz w:val="30"/>
          <w:szCs w:val="30"/>
          <w:highlight w:val="none"/>
          <w:lang w:val="en-US" w:eastAsia="zh-CN"/>
        </w:rPr>
        <w:t>等</w:t>
      </w:r>
      <w:r>
        <w:rPr>
          <w:rFonts w:hint="eastAsia" w:ascii="仿宋" w:hAnsi="仿宋" w:eastAsia="仿宋"/>
          <w:color w:val="auto"/>
          <w:sz w:val="30"/>
          <w:szCs w:val="30"/>
          <w:highlight w:val="none"/>
        </w:rPr>
        <w:t>不定期进行抽检测试</w:t>
      </w:r>
      <w:r>
        <w:rPr>
          <w:rFonts w:hint="eastAsia" w:ascii="仿宋" w:hAnsi="仿宋" w:eastAsia="仿宋"/>
          <w:color w:val="auto"/>
          <w:sz w:val="30"/>
          <w:szCs w:val="30"/>
          <w:highlight w:val="none"/>
          <w:lang w:val="en-US" w:eastAsia="zh-CN"/>
        </w:rPr>
        <w:t>；</w:t>
      </w:r>
    </w:p>
    <w:p w14:paraId="0A970521">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黑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5、</w:t>
      </w:r>
      <w:r>
        <w:rPr>
          <w:rFonts w:hint="eastAsia" w:ascii="仿宋" w:hAnsi="仿宋" w:eastAsia="仿宋" w:cs="黑体"/>
          <w:color w:val="auto"/>
          <w:sz w:val="30"/>
          <w:szCs w:val="30"/>
          <w:highlight w:val="none"/>
          <w:lang w:val="en-US" w:eastAsia="zh-CN"/>
        </w:rPr>
        <w:t>驻点技术人员在工作日不少于1次巡检正负压机房，主要查看机房空压机、压力表等设备是否运行情况，及时排除故障，巡检结束签到；</w:t>
      </w:r>
    </w:p>
    <w:p w14:paraId="1CE3176B">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s="黑体"/>
          <w:color w:val="auto"/>
          <w:sz w:val="30"/>
          <w:szCs w:val="30"/>
          <w:highlight w:val="none"/>
          <w:lang w:val="en-US" w:eastAsia="zh-CN"/>
        </w:rPr>
      </w:pPr>
      <w:r>
        <w:rPr>
          <w:rFonts w:hint="eastAsia" w:ascii="仿宋" w:hAnsi="仿宋" w:eastAsia="仿宋" w:cs="黑体"/>
          <w:color w:val="auto"/>
          <w:sz w:val="30"/>
          <w:szCs w:val="30"/>
          <w:highlight w:val="none"/>
          <w:lang w:val="en-US" w:eastAsia="zh-CN"/>
        </w:rPr>
        <w:t>6、每月巡检空压机（</w:t>
      </w:r>
      <w:r>
        <w:rPr>
          <w:rFonts w:hint="eastAsia" w:ascii="仿宋" w:hAnsi="仿宋" w:eastAsia="仿宋" w:cs="黑体"/>
          <w:color w:val="auto"/>
          <w:sz w:val="30"/>
          <w:szCs w:val="30"/>
          <w:highlight w:val="none"/>
          <w:lang w:val="en-US" w:eastAsia="zh-CN" w:bidi="ar-SA"/>
        </w:rPr>
        <w:t>博格、瑞田</w:t>
      </w:r>
      <w:r>
        <w:rPr>
          <w:rFonts w:hint="eastAsia" w:ascii="仿宋" w:hAnsi="仿宋" w:eastAsia="仿宋" w:cs="黑体"/>
          <w:color w:val="auto"/>
          <w:sz w:val="30"/>
          <w:szCs w:val="30"/>
          <w:highlight w:val="none"/>
          <w:lang w:val="en-US" w:eastAsia="zh-CN"/>
        </w:rPr>
        <w:t>）、中心吸引设备、汇流排、减压箱、</w:t>
      </w:r>
      <w:r>
        <w:rPr>
          <w:rFonts w:hint="eastAsia" w:ascii="仿宋" w:hAnsi="仿宋" w:eastAsia="仿宋" w:cs="仿宋_GB2312"/>
          <w:color w:val="auto"/>
          <w:sz w:val="30"/>
          <w:szCs w:val="30"/>
          <w:highlight w:val="none"/>
        </w:rPr>
        <w:t>吊塔</w:t>
      </w:r>
      <w:r>
        <w:rPr>
          <w:rFonts w:hint="eastAsia" w:ascii="仿宋" w:hAnsi="仿宋" w:eastAsia="仿宋" w:cs="仿宋_GB2312"/>
          <w:color w:val="auto"/>
          <w:sz w:val="30"/>
          <w:szCs w:val="30"/>
          <w:highlight w:val="none"/>
          <w:lang w:eastAsia="zh-CN"/>
        </w:rPr>
        <w:t>，</w:t>
      </w:r>
      <w:r>
        <w:rPr>
          <w:rFonts w:hint="eastAsia" w:ascii="仿宋" w:hAnsi="仿宋" w:eastAsia="仿宋" w:cs="黑体"/>
          <w:color w:val="auto"/>
          <w:sz w:val="30"/>
          <w:szCs w:val="30"/>
          <w:highlight w:val="none"/>
          <w:lang w:val="en-US" w:eastAsia="zh-CN"/>
        </w:rPr>
        <w:t>提供巡检报告</w:t>
      </w:r>
    </w:p>
    <w:p w14:paraId="6825D2B3">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黑体"/>
          <w:color w:val="auto"/>
          <w:sz w:val="30"/>
          <w:szCs w:val="30"/>
          <w:highlight w:val="none"/>
          <w:lang w:val="en-US" w:eastAsia="zh-CN"/>
        </w:rPr>
        <w:t>6.1空压机巡检内容：水气分离器、内部管道、空气闸刀、压力表、安全阀、单向阀、空气滤芯、密封圈、自动排水器、数控电路板等配套设施</w:t>
      </w:r>
      <w:r>
        <w:rPr>
          <w:rFonts w:hint="eastAsia" w:ascii="仿宋" w:hAnsi="仿宋" w:eastAsia="仿宋" w:cs="仿宋_GB2312"/>
          <w:color w:val="auto"/>
          <w:sz w:val="30"/>
          <w:szCs w:val="30"/>
          <w:highlight w:val="none"/>
          <w:lang w:val="en-US" w:eastAsia="zh-CN"/>
        </w:rPr>
        <w:t>运行情况；</w:t>
      </w:r>
    </w:p>
    <w:p w14:paraId="4C6DD2E6">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黑体"/>
          <w:color w:val="auto"/>
          <w:sz w:val="30"/>
          <w:szCs w:val="30"/>
          <w:highlight w:val="none"/>
          <w:lang w:val="en-US" w:eastAsia="zh-CN"/>
        </w:rPr>
        <w:t>6.2中心吸引设备巡检内容：水环式真空泵、负压罐、汽水分离器、控制柜、电接点压力表、报警器 、真空止回阀、球阀、电缆线、控制信号线、泵组底座、减振结等配套设施</w:t>
      </w:r>
      <w:r>
        <w:rPr>
          <w:rFonts w:hint="eastAsia" w:ascii="仿宋" w:hAnsi="仿宋" w:eastAsia="仿宋" w:cs="仿宋_GB2312"/>
          <w:color w:val="auto"/>
          <w:sz w:val="30"/>
          <w:szCs w:val="30"/>
          <w:highlight w:val="none"/>
          <w:lang w:val="en-US" w:eastAsia="zh-CN"/>
        </w:rPr>
        <w:t>运行情况；</w:t>
      </w:r>
    </w:p>
    <w:p w14:paraId="0F28CAA9">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6.3汇流排</w:t>
      </w:r>
      <w:r>
        <w:rPr>
          <w:rFonts w:hint="eastAsia" w:ascii="仿宋" w:hAnsi="仿宋" w:eastAsia="仿宋" w:cs="黑体"/>
          <w:color w:val="auto"/>
          <w:sz w:val="30"/>
          <w:szCs w:val="30"/>
          <w:highlight w:val="none"/>
          <w:lang w:val="en-US" w:eastAsia="zh-CN"/>
        </w:rPr>
        <w:t>巡检内容：压力监测器、减压调控器、压力表、双向截止阀、钢瓶截止阀、钢瓶不锈钢软连接、 防爆灯组、低压报警器、主题链接管道等配套设施</w:t>
      </w:r>
      <w:r>
        <w:rPr>
          <w:rFonts w:hint="eastAsia" w:ascii="仿宋" w:hAnsi="仿宋" w:eastAsia="仿宋" w:cs="仿宋_GB2312"/>
          <w:color w:val="auto"/>
          <w:sz w:val="30"/>
          <w:szCs w:val="30"/>
          <w:highlight w:val="none"/>
          <w:lang w:val="en-US" w:eastAsia="zh-CN"/>
        </w:rPr>
        <w:t>运行情况；</w:t>
      </w:r>
    </w:p>
    <w:p w14:paraId="05CA0E43">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6.4减压箱</w:t>
      </w:r>
      <w:r>
        <w:rPr>
          <w:rFonts w:hint="eastAsia" w:ascii="仿宋" w:hAnsi="仿宋" w:eastAsia="仿宋" w:cs="黑体"/>
          <w:color w:val="auto"/>
          <w:sz w:val="30"/>
          <w:szCs w:val="30"/>
          <w:highlight w:val="none"/>
          <w:lang w:val="en-US" w:eastAsia="zh-CN"/>
        </w:rPr>
        <w:t>巡检内容：减压器、阀门、压力表、表箱（部分配有液晶显示器）等配套设施</w:t>
      </w:r>
      <w:r>
        <w:rPr>
          <w:rFonts w:hint="eastAsia" w:ascii="仿宋" w:hAnsi="仿宋" w:eastAsia="仿宋" w:cs="仿宋_GB2312"/>
          <w:color w:val="auto"/>
          <w:sz w:val="30"/>
          <w:szCs w:val="30"/>
          <w:highlight w:val="none"/>
          <w:lang w:val="en-US" w:eastAsia="zh-CN"/>
        </w:rPr>
        <w:t>运行情况；</w:t>
      </w:r>
    </w:p>
    <w:p w14:paraId="4550D126">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6.5</w:t>
      </w:r>
      <w:r>
        <w:rPr>
          <w:rFonts w:hint="eastAsia" w:ascii="仿宋" w:hAnsi="仿宋" w:eastAsia="仿宋" w:cs="仿宋_GB2312"/>
          <w:color w:val="auto"/>
          <w:sz w:val="30"/>
          <w:szCs w:val="30"/>
          <w:highlight w:val="none"/>
        </w:rPr>
        <w:t>吊塔</w:t>
      </w:r>
      <w:r>
        <w:rPr>
          <w:rFonts w:hint="eastAsia" w:ascii="仿宋" w:hAnsi="仿宋" w:eastAsia="仿宋" w:cs="黑体"/>
          <w:color w:val="auto"/>
          <w:sz w:val="30"/>
          <w:szCs w:val="30"/>
          <w:highlight w:val="none"/>
          <w:lang w:val="en-US" w:eastAsia="zh-CN"/>
        </w:rPr>
        <w:t>巡检内容：：</w:t>
      </w:r>
      <w:r>
        <w:rPr>
          <w:rFonts w:hint="eastAsia" w:ascii="仿宋" w:hAnsi="仿宋" w:eastAsia="仿宋" w:cs="仿宋_GB2312"/>
          <w:color w:val="auto"/>
          <w:sz w:val="30"/>
          <w:szCs w:val="30"/>
          <w:highlight w:val="none"/>
        </w:rPr>
        <w:t>吊塔截止阀</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lang w:val="en-US" w:eastAsia="zh-CN"/>
        </w:rPr>
        <w:t>安全阀</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rPr>
        <w:t>闭合测试</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lang w:val="en-US" w:eastAsia="zh-CN"/>
        </w:rPr>
        <w:t>、</w:t>
      </w:r>
      <w:r>
        <w:rPr>
          <w:rFonts w:hint="eastAsia" w:ascii="仿宋" w:hAnsi="仿宋" w:eastAsia="仿宋" w:cs="仿宋_GB2312"/>
          <w:color w:val="auto"/>
          <w:sz w:val="30"/>
          <w:szCs w:val="30"/>
          <w:highlight w:val="none"/>
        </w:rPr>
        <w:t>吊塔氧气、负压终端</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rPr>
        <w:t>插拔测试检测</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rPr>
        <w:t>吊塔外部配件</w:t>
      </w:r>
      <w:r>
        <w:rPr>
          <w:rFonts w:hint="eastAsia" w:ascii="仿宋" w:hAnsi="仿宋" w:eastAsia="仿宋" w:cs="仿宋_GB2312"/>
          <w:color w:val="auto"/>
          <w:sz w:val="30"/>
          <w:szCs w:val="30"/>
          <w:highlight w:val="none"/>
          <w:lang w:val="en-US" w:eastAsia="zh-CN"/>
        </w:rPr>
        <w:t>是否松动、电器设备、管道等运行情况；</w:t>
      </w:r>
    </w:p>
    <w:p w14:paraId="21FE9F20">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textAlignment w:val="auto"/>
        <w:rPr>
          <w:rFonts w:hint="eastAsia" w:ascii="仿宋" w:hAnsi="仿宋" w:eastAsia="仿宋" w:cs="黑体"/>
          <w:color w:val="auto"/>
          <w:sz w:val="30"/>
          <w:szCs w:val="30"/>
          <w:highlight w:val="none"/>
        </w:rPr>
      </w:pPr>
      <w:r>
        <w:rPr>
          <w:rFonts w:hint="eastAsia" w:ascii="仿宋" w:hAnsi="仿宋" w:eastAsia="仿宋" w:cs="黑体"/>
          <w:color w:val="auto"/>
          <w:sz w:val="30"/>
          <w:szCs w:val="30"/>
          <w:highlight w:val="none"/>
          <w:lang w:val="en-US" w:eastAsia="zh-CN"/>
        </w:rPr>
        <w:t>7、</w:t>
      </w:r>
      <w:r>
        <w:rPr>
          <w:rFonts w:hint="eastAsia" w:ascii="仿宋" w:hAnsi="仿宋" w:eastAsia="仿宋" w:cs="黑体"/>
          <w:color w:val="auto"/>
          <w:sz w:val="30"/>
          <w:szCs w:val="30"/>
          <w:highlight w:val="none"/>
        </w:rPr>
        <w:t>定期更换</w:t>
      </w:r>
      <w:r>
        <w:rPr>
          <w:rFonts w:hint="eastAsia" w:ascii="仿宋" w:hAnsi="仿宋" w:eastAsia="仿宋" w:cs="黑体"/>
          <w:color w:val="auto"/>
          <w:sz w:val="30"/>
          <w:szCs w:val="30"/>
          <w:highlight w:val="none"/>
          <w:lang w:val="en-US" w:eastAsia="zh-CN"/>
        </w:rPr>
        <w:t>及保养</w:t>
      </w:r>
      <w:r>
        <w:rPr>
          <w:rFonts w:hint="eastAsia" w:ascii="仿宋" w:hAnsi="仿宋" w:eastAsia="仿宋" w:cs="黑体"/>
          <w:color w:val="auto"/>
          <w:sz w:val="30"/>
          <w:szCs w:val="30"/>
          <w:highlight w:val="none"/>
        </w:rPr>
        <w:t>：（1）</w:t>
      </w:r>
      <w:r>
        <w:rPr>
          <w:rFonts w:hint="eastAsia" w:ascii="仿宋" w:hAnsi="仿宋" w:eastAsia="仿宋" w:cs="仿宋_GB2312"/>
          <w:color w:val="auto"/>
          <w:sz w:val="30"/>
          <w:szCs w:val="30"/>
          <w:highlight w:val="none"/>
        </w:rPr>
        <w:t>空滤芯</w:t>
      </w:r>
      <w:r>
        <w:rPr>
          <w:rFonts w:hint="eastAsia" w:ascii="仿宋" w:hAnsi="仿宋" w:eastAsia="仿宋" w:cs="仿宋_GB2312"/>
          <w:color w:val="auto"/>
          <w:sz w:val="30"/>
          <w:szCs w:val="30"/>
          <w:highlight w:val="none"/>
          <w:lang w:val="en-US" w:eastAsia="zh-CN"/>
        </w:rPr>
        <w:t>3个月</w:t>
      </w:r>
      <w:r>
        <w:rPr>
          <w:rFonts w:hint="eastAsia" w:ascii="仿宋" w:hAnsi="仿宋" w:eastAsia="仿宋" w:cs="仿宋_GB2312"/>
          <w:color w:val="auto"/>
          <w:sz w:val="30"/>
          <w:szCs w:val="30"/>
          <w:highlight w:val="none"/>
        </w:rPr>
        <w:t>更换</w:t>
      </w:r>
      <w:r>
        <w:rPr>
          <w:rFonts w:hint="eastAsia" w:ascii="仿宋" w:hAnsi="仿宋" w:eastAsia="仿宋" w:cs="黑体"/>
          <w:color w:val="auto"/>
          <w:sz w:val="30"/>
          <w:szCs w:val="30"/>
          <w:highlight w:val="none"/>
        </w:rPr>
        <w:t>；</w:t>
      </w:r>
      <w:r>
        <w:rPr>
          <w:rFonts w:hint="eastAsia" w:ascii="仿宋" w:hAnsi="仿宋" w:eastAsia="仿宋" w:cs="仿宋_GB2312"/>
          <w:color w:val="auto"/>
          <w:sz w:val="30"/>
          <w:szCs w:val="30"/>
          <w:highlight w:val="none"/>
        </w:rPr>
        <w:t>（2）空压机密封圈</w:t>
      </w:r>
      <w:r>
        <w:rPr>
          <w:rFonts w:hint="eastAsia" w:ascii="仿宋" w:hAnsi="仿宋" w:eastAsia="仿宋" w:cs="仿宋_GB2312"/>
          <w:color w:val="auto"/>
          <w:sz w:val="30"/>
          <w:szCs w:val="30"/>
          <w:highlight w:val="none"/>
          <w:lang w:val="en-US" w:eastAsia="zh-CN"/>
        </w:rPr>
        <w:t>3个月</w:t>
      </w:r>
      <w:r>
        <w:rPr>
          <w:rFonts w:hint="eastAsia" w:ascii="仿宋" w:hAnsi="仿宋" w:eastAsia="仿宋" w:cs="仿宋_GB2312"/>
          <w:color w:val="auto"/>
          <w:sz w:val="30"/>
          <w:szCs w:val="30"/>
          <w:highlight w:val="none"/>
        </w:rPr>
        <w:t>更换；（3）空压机添加润滑脂</w:t>
      </w:r>
      <w:r>
        <w:rPr>
          <w:rFonts w:hint="eastAsia" w:ascii="仿宋" w:hAnsi="仿宋" w:eastAsia="仿宋" w:cs="仿宋_GB2312"/>
          <w:color w:val="auto"/>
          <w:sz w:val="30"/>
          <w:szCs w:val="30"/>
          <w:highlight w:val="none"/>
          <w:lang w:val="en-US" w:eastAsia="zh-CN"/>
        </w:rPr>
        <w:t>3个月</w:t>
      </w:r>
      <w:r>
        <w:rPr>
          <w:rFonts w:hint="eastAsia" w:ascii="仿宋" w:hAnsi="仿宋" w:eastAsia="仿宋" w:cs="仿宋_GB2312"/>
          <w:color w:val="auto"/>
          <w:sz w:val="30"/>
          <w:szCs w:val="30"/>
          <w:highlight w:val="none"/>
        </w:rPr>
        <w:t>添加；（4）清洗自动排水器过滤网</w:t>
      </w:r>
      <w:r>
        <w:rPr>
          <w:rFonts w:hint="eastAsia" w:ascii="仿宋" w:hAnsi="仿宋" w:eastAsia="仿宋" w:cs="仿宋_GB2312"/>
          <w:color w:val="auto"/>
          <w:sz w:val="30"/>
          <w:szCs w:val="30"/>
          <w:highlight w:val="none"/>
          <w:lang w:val="en-US" w:eastAsia="zh-CN"/>
        </w:rPr>
        <w:t>3个月</w:t>
      </w:r>
      <w:r>
        <w:rPr>
          <w:rFonts w:hint="eastAsia" w:ascii="仿宋" w:hAnsi="仿宋" w:eastAsia="仿宋" w:cs="仿宋_GB2312"/>
          <w:color w:val="auto"/>
          <w:sz w:val="30"/>
          <w:szCs w:val="30"/>
          <w:highlight w:val="none"/>
        </w:rPr>
        <w:t>清洗</w:t>
      </w:r>
      <w:r>
        <w:rPr>
          <w:rFonts w:hint="eastAsia" w:ascii="仿宋" w:hAnsi="仿宋" w:eastAsia="仿宋" w:cs="仿宋_GB2312"/>
          <w:color w:val="auto"/>
          <w:sz w:val="30"/>
          <w:szCs w:val="30"/>
          <w:highlight w:val="none"/>
          <w:lang w:val="en-US" w:eastAsia="zh-CN"/>
        </w:rPr>
        <w:t>；</w:t>
      </w:r>
    </w:p>
    <w:p w14:paraId="2BD1EC9A">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default" w:ascii="仿宋" w:hAnsi="仿宋" w:eastAsia="仿宋" w:cs="黑体"/>
          <w:color w:val="auto"/>
          <w:sz w:val="30"/>
          <w:szCs w:val="30"/>
          <w:highlight w:val="none"/>
          <w:lang w:val="en-US" w:eastAsia="zh-CN" w:bidi="ar-SA"/>
        </w:rPr>
      </w:pPr>
      <w:r>
        <w:rPr>
          <w:rFonts w:hint="eastAsia" w:ascii="仿宋" w:hAnsi="仿宋" w:eastAsia="仿宋" w:cs="黑体"/>
          <w:color w:val="auto"/>
          <w:sz w:val="30"/>
          <w:szCs w:val="30"/>
          <w:highlight w:val="none"/>
          <w:lang w:val="en-US" w:eastAsia="zh-CN"/>
        </w:rPr>
        <w:t>8、</w:t>
      </w:r>
      <w:r>
        <w:rPr>
          <w:rFonts w:hint="eastAsia" w:ascii="仿宋" w:hAnsi="仿宋" w:eastAsia="仿宋" w:cs="黑体"/>
          <w:color w:val="auto"/>
          <w:sz w:val="30"/>
          <w:szCs w:val="30"/>
          <w:highlight w:val="none"/>
          <w:lang w:val="en-US" w:eastAsia="zh-CN" w:bidi="ar-SA"/>
        </w:rPr>
        <w:t>空压机（博格、瑞田），</w:t>
      </w:r>
      <w:r>
        <w:rPr>
          <w:rFonts w:hint="eastAsia" w:ascii="仿宋" w:hAnsi="仿宋" w:eastAsia="仿宋" w:cs="宋体"/>
          <w:color w:val="auto"/>
          <w:sz w:val="30"/>
          <w:szCs w:val="30"/>
          <w:highlight w:val="none"/>
          <w:lang w:val="en-US" w:eastAsia="zh-CN"/>
        </w:rPr>
        <w:t>须</w:t>
      </w:r>
      <w:r>
        <w:rPr>
          <w:rFonts w:hint="eastAsia" w:ascii="仿宋" w:hAnsi="仿宋" w:eastAsia="仿宋" w:cs="黑体"/>
          <w:color w:val="auto"/>
          <w:sz w:val="30"/>
          <w:szCs w:val="30"/>
          <w:highlight w:val="none"/>
          <w:lang w:val="en-US" w:eastAsia="zh-CN" w:bidi="ar-SA"/>
        </w:rPr>
        <w:t>更换</w:t>
      </w:r>
      <w:r>
        <w:rPr>
          <w:rFonts w:hint="eastAsia" w:ascii="仿宋" w:hAnsi="仿宋" w:eastAsia="仿宋" w:cs="宋体"/>
          <w:color w:val="auto"/>
          <w:sz w:val="30"/>
          <w:szCs w:val="30"/>
          <w:highlight w:val="none"/>
          <w:lang w:val="en-US" w:eastAsia="zh-CN"/>
        </w:rPr>
        <w:t>原厂全新配件，配件经院方验收后方可更换。</w:t>
      </w:r>
      <w:r>
        <w:rPr>
          <w:rFonts w:hint="eastAsia" w:ascii="仿宋" w:hAnsi="仿宋" w:eastAsia="仿宋" w:cs="黑体"/>
          <w:color w:val="auto"/>
          <w:sz w:val="30"/>
          <w:szCs w:val="30"/>
          <w:highlight w:val="none"/>
          <w:lang w:val="en-US" w:eastAsia="zh-CN"/>
        </w:rPr>
        <w:t>若空压机48小时内无法修复，为保证临床正常工作，中标方需提供不低于同款设备的备用空压机</w:t>
      </w:r>
      <w:r>
        <w:rPr>
          <w:rFonts w:hint="eastAsia" w:ascii="仿宋" w:hAnsi="仿宋" w:eastAsia="仿宋" w:cs="宋体"/>
          <w:color w:val="auto"/>
          <w:sz w:val="30"/>
          <w:szCs w:val="30"/>
          <w:highlight w:val="none"/>
          <w:lang w:val="en-US" w:eastAsia="zh-CN"/>
        </w:rPr>
        <w:t>；</w:t>
      </w:r>
    </w:p>
    <w:p w14:paraId="31A57378">
      <w:pPr>
        <w:pStyle w:val="3"/>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olor w:val="auto"/>
          <w:sz w:val="30"/>
          <w:szCs w:val="30"/>
          <w:highlight w:val="none"/>
          <w:lang w:val="en-US" w:eastAsia="zh-CN"/>
        </w:rPr>
        <w:t>9、</w:t>
      </w:r>
      <w:r>
        <w:rPr>
          <w:rFonts w:hint="eastAsia" w:ascii="仿宋" w:hAnsi="仿宋" w:eastAsia="仿宋" w:cs="黑体"/>
          <w:color w:val="auto"/>
          <w:sz w:val="30"/>
          <w:szCs w:val="30"/>
          <w:highlight w:val="none"/>
          <w:lang w:val="en-US" w:eastAsia="zh-CN"/>
        </w:rPr>
        <w:t>呼叫系统、减压箱、吸引真空泵等维保范围内的设备24小时内无法修复。为保证临床正常工作，成交供应商需提供不低于同款设备的备用机以保障医院正常运行</w:t>
      </w:r>
      <w:r>
        <w:rPr>
          <w:rFonts w:hint="eastAsia" w:ascii="仿宋" w:hAnsi="仿宋" w:eastAsia="仿宋" w:cs="宋体"/>
          <w:color w:val="auto"/>
          <w:sz w:val="30"/>
          <w:szCs w:val="30"/>
          <w:highlight w:val="none"/>
          <w:lang w:val="en-US" w:eastAsia="zh-CN"/>
        </w:rPr>
        <w:t>；</w:t>
      </w:r>
    </w:p>
    <w:p w14:paraId="2B1E2A8A">
      <w:pPr>
        <w:pStyle w:val="3"/>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Times New Roman"/>
          <w:color w:val="auto"/>
          <w:sz w:val="30"/>
          <w:szCs w:val="30"/>
          <w:highlight w:val="none"/>
          <w:lang w:val="en-US" w:eastAsia="zh-CN"/>
        </w:rPr>
      </w:pPr>
      <w:r>
        <w:rPr>
          <w:rFonts w:hint="eastAsia" w:ascii="仿宋" w:hAnsi="仿宋" w:eastAsia="仿宋" w:cs="宋体"/>
          <w:color w:val="auto"/>
          <w:sz w:val="30"/>
          <w:szCs w:val="30"/>
          <w:highlight w:val="none"/>
          <w:lang w:val="en-US" w:eastAsia="zh-CN"/>
        </w:rPr>
        <w:t>10、</w:t>
      </w:r>
      <w:r>
        <w:rPr>
          <w:rFonts w:hint="eastAsia" w:ascii="仿宋" w:hAnsi="仿宋" w:eastAsia="仿宋" w:cs="黑体"/>
          <w:color w:val="auto"/>
          <w:sz w:val="30"/>
          <w:szCs w:val="30"/>
          <w:highlight w:val="none"/>
          <w:lang w:val="en-US" w:eastAsia="zh-CN"/>
        </w:rPr>
        <w:t>成交供应商做好</w:t>
      </w:r>
      <w:r>
        <w:rPr>
          <w:rFonts w:hint="eastAsia" w:ascii="仿宋" w:hAnsi="仿宋" w:eastAsia="仿宋" w:cs="仿宋_GB2312"/>
          <w:color w:val="auto"/>
          <w:sz w:val="30"/>
          <w:szCs w:val="30"/>
          <w:highlight w:val="none"/>
          <w:lang w:val="en-US" w:eastAsia="zh-CN"/>
        </w:rPr>
        <w:t>巡检、维护保养、更换配件记录，</w:t>
      </w:r>
      <w:r>
        <w:rPr>
          <w:rFonts w:hint="eastAsia" w:ascii="仿宋" w:hAnsi="仿宋" w:eastAsia="仿宋"/>
          <w:strike w:val="0"/>
          <w:dstrike w:val="0"/>
          <w:color w:val="auto"/>
          <w:sz w:val="30"/>
          <w:szCs w:val="30"/>
          <w:highlight w:val="none"/>
          <w:lang w:val="en-US" w:eastAsia="zh-CN"/>
        </w:rPr>
        <w:t>提供月度</w:t>
      </w:r>
      <w:r>
        <w:rPr>
          <w:rFonts w:hint="eastAsia" w:ascii="仿宋" w:hAnsi="仿宋" w:eastAsia="仿宋"/>
          <w:color w:val="auto"/>
          <w:sz w:val="30"/>
          <w:szCs w:val="30"/>
          <w:highlight w:val="none"/>
        </w:rPr>
        <w:t>维</w:t>
      </w:r>
      <w:r>
        <w:rPr>
          <w:rFonts w:hint="eastAsia" w:ascii="仿宋" w:hAnsi="仿宋" w:eastAsia="仿宋"/>
          <w:color w:val="auto"/>
          <w:sz w:val="30"/>
          <w:szCs w:val="30"/>
          <w:highlight w:val="none"/>
          <w:lang w:val="en-US" w:eastAsia="zh-CN"/>
        </w:rPr>
        <w:t>护保养</w:t>
      </w:r>
      <w:r>
        <w:rPr>
          <w:rFonts w:hint="eastAsia" w:ascii="仿宋" w:hAnsi="仿宋" w:eastAsia="仿宋"/>
          <w:color w:val="auto"/>
          <w:sz w:val="30"/>
          <w:szCs w:val="30"/>
          <w:highlight w:val="none"/>
        </w:rPr>
        <w:t>服务</w:t>
      </w:r>
      <w:r>
        <w:rPr>
          <w:rFonts w:hint="eastAsia" w:ascii="仿宋" w:hAnsi="仿宋" w:eastAsia="仿宋"/>
          <w:color w:val="auto"/>
          <w:sz w:val="30"/>
          <w:szCs w:val="30"/>
          <w:highlight w:val="none"/>
          <w:lang w:val="en-US" w:eastAsia="zh-CN"/>
        </w:rPr>
        <w:t>及更换配件</w:t>
      </w:r>
      <w:r>
        <w:rPr>
          <w:rFonts w:hint="eastAsia" w:ascii="仿宋" w:hAnsi="仿宋" w:eastAsia="仿宋"/>
          <w:color w:val="auto"/>
          <w:sz w:val="30"/>
          <w:szCs w:val="30"/>
          <w:highlight w:val="none"/>
        </w:rPr>
        <w:t>清单</w:t>
      </w:r>
      <w:r>
        <w:rPr>
          <w:rFonts w:hint="eastAsia" w:ascii="仿宋" w:hAnsi="仿宋" w:eastAsia="仿宋"/>
          <w:color w:val="auto"/>
          <w:sz w:val="30"/>
          <w:szCs w:val="30"/>
          <w:highlight w:val="none"/>
          <w:lang w:eastAsia="zh-CN"/>
        </w:rPr>
        <w:t>、</w:t>
      </w:r>
      <w:r>
        <w:rPr>
          <w:rFonts w:hint="eastAsia" w:ascii="仿宋" w:hAnsi="仿宋" w:eastAsia="仿宋"/>
          <w:strike w:val="0"/>
          <w:dstrike w:val="0"/>
          <w:color w:val="auto"/>
          <w:sz w:val="30"/>
          <w:szCs w:val="30"/>
          <w:highlight w:val="none"/>
          <w:lang w:val="en-US" w:eastAsia="zh-CN"/>
        </w:rPr>
        <w:t>巡检报告；</w:t>
      </w:r>
      <w:r>
        <w:rPr>
          <w:rFonts w:hint="eastAsia" w:ascii="仿宋" w:hAnsi="仿宋" w:eastAsia="仿宋"/>
          <w:color w:val="auto"/>
          <w:sz w:val="30"/>
          <w:szCs w:val="30"/>
          <w:highlight w:val="none"/>
          <w:lang w:val="en-US" w:eastAsia="zh-CN"/>
        </w:rPr>
        <w:t>季度科室服务考核评价单</w:t>
      </w:r>
      <w:r>
        <w:rPr>
          <w:rFonts w:hint="eastAsia" w:ascii="仿宋" w:hAnsi="仿宋" w:eastAsia="仿宋"/>
          <w:color w:val="auto"/>
          <w:sz w:val="30"/>
          <w:szCs w:val="30"/>
          <w:highlight w:val="none"/>
        </w:rPr>
        <w:t>、</w:t>
      </w:r>
      <w:r>
        <w:rPr>
          <w:rFonts w:hint="eastAsia" w:ascii="仿宋" w:hAnsi="仿宋" w:eastAsia="仿宋"/>
          <w:color w:val="auto"/>
          <w:sz w:val="30"/>
          <w:szCs w:val="30"/>
          <w:highlight w:val="none"/>
          <w:lang w:val="en-US" w:eastAsia="zh-CN"/>
        </w:rPr>
        <w:t>年度</w:t>
      </w:r>
      <w:r>
        <w:rPr>
          <w:rFonts w:hint="eastAsia" w:ascii="仿宋" w:hAnsi="仿宋" w:eastAsia="仿宋"/>
          <w:color w:val="auto"/>
          <w:sz w:val="30"/>
          <w:szCs w:val="30"/>
          <w:highlight w:val="none"/>
        </w:rPr>
        <w:t>维保服务综合档案</w:t>
      </w:r>
      <w:r>
        <w:rPr>
          <w:rFonts w:hint="eastAsia" w:ascii="仿宋" w:hAnsi="仿宋" w:eastAsia="仿宋"/>
          <w:color w:val="auto"/>
          <w:sz w:val="30"/>
          <w:szCs w:val="30"/>
          <w:highlight w:val="none"/>
          <w:lang w:val="en-US" w:eastAsia="zh-CN"/>
        </w:rPr>
        <w:t>；所有资料均需</w:t>
      </w:r>
      <w:r>
        <w:rPr>
          <w:rFonts w:hint="eastAsia" w:ascii="仿宋" w:hAnsi="仿宋" w:eastAsia="仿宋" w:cs="Times New Roman"/>
          <w:color w:val="auto"/>
          <w:sz w:val="30"/>
          <w:szCs w:val="30"/>
          <w:highlight w:val="none"/>
          <w:lang w:val="en-US" w:eastAsia="zh-CN"/>
        </w:rPr>
        <w:t>有院方相关工作人员签字。</w:t>
      </w:r>
    </w:p>
    <w:p w14:paraId="1959779D">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黑体" w:hAnsi="黑体" w:eastAsia="黑体" w:cs="黑体"/>
          <w:color w:val="auto"/>
          <w:kern w:val="0"/>
          <w:sz w:val="30"/>
          <w:szCs w:val="30"/>
          <w:highlight w:val="none"/>
          <w:lang w:val="en-US" w:eastAsia="zh-CN"/>
        </w:rPr>
      </w:pPr>
      <w:r>
        <w:rPr>
          <w:rFonts w:hint="eastAsia" w:ascii="黑体" w:hAnsi="黑体" w:eastAsia="黑体" w:cs="黑体"/>
          <w:color w:val="auto"/>
          <w:kern w:val="0"/>
          <w:sz w:val="30"/>
          <w:szCs w:val="30"/>
          <w:highlight w:val="none"/>
          <w:lang w:val="en-US" w:eastAsia="zh-CN"/>
        </w:rPr>
        <w:t>三、商务要求</w:t>
      </w:r>
    </w:p>
    <w:p w14:paraId="3704838E">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仿宋" w:hAnsi="仿宋" w:eastAsia="仿宋" w:cs="仿宋"/>
          <w:color w:val="auto"/>
          <w:spacing w:val="-2"/>
          <w:sz w:val="30"/>
          <w:szCs w:val="30"/>
          <w:highlight w:val="none"/>
        </w:rPr>
      </w:pPr>
      <w:r>
        <w:rPr>
          <w:rFonts w:hint="eastAsia" w:ascii="仿宋" w:hAnsi="仿宋" w:eastAsia="仿宋" w:cs="仿宋"/>
          <w:color w:val="auto"/>
          <w:spacing w:val="-2"/>
          <w:sz w:val="30"/>
          <w:szCs w:val="30"/>
          <w:highlight w:val="none"/>
        </w:rPr>
        <w:t>1、服务地点：马鞍山市（采购人指定地点）</w:t>
      </w:r>
    </w:p>
    <w:p w14:paraId="6B55F976">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仿宋" w:hAnsi="仿宋" w:eastAsia="仿宋"/>
          <w:b w:val="0"/>
          <w:bCs/>
          <w:color w:val="auto"/>
          <w:sz w:val="30"/>
          <w:szCs w:val="30"/>
          <w:highlight w:val="none"/>
          <w:lang w:val="en-US" w:eastAsia="zh-CN"/>
        </w:rPr>
      </w:pPr>
      <w:r>
        <w:rPr>
          <w:rFonts w:hint="eastAsia" w:ascii="仿宋" w:hAnsi="仿宋" w:eastAsia="仿宋" w:cs="仿宋"/>
          <w:color w:val="auto"/>
          <w:spacing w:val="-2"/>
          <w:sz w:val="30"/>
          <w:szCs w:val="30"/>
          <w:highlight w:val="none"/>
          <w:lang w:val="en-US" w:eastAsia="zh-CN"/>
        </w:rPr>
        <w:t>2、</w:t>
      </w:r>
      <w:r>
        <w:rPr>
          <w:rFonts w:hint="eastAsia" w:ascii="仿宋" w:hAnsi="仿宋" w:eastAsia="仿宋" w:cs="仿宋"/>
          <w:color w:val="auto"/>
          <w:spacing w:val="-3"/>
          <w:sz w:val="30"/>
          <w:szCs w:val="30"/>
          <w:highlight w:val="none"/>
        </w:rPr>
        <w:t>服务期：自合同签订之日起</w:t>
      </w:r>
      <w:r>
        <w:rPr>
          <w:rFonts w:hint="eastAsia" w:ascii="仿宋" w:hAnsi="仿宋" w:eastAsia="仿宋" w:cs="仿宋"/>
          <w:color w:val="auto"/>
          <w:spacing w:val="-3"/>
          <w:sz w:val="30"/>
          <w:szCs w:val="30"/>
          <w:highlight w:val="none"/>
          <w:lang w:val="en-US" w:eastAsia="zh-CN"/>
        </w:rPr>
        <w:t>3年</w:t>
      </w:r>
      <w:r>
        <w:rPr>
          <w:rFonts w:hint="eastAsia" w:ascii="仿宋" w:hAnsi="仿宋" w:eastAsia="仿宋" w:cs="仿宋"/>
          <w:color w:val="auto"/>
          <w:spacing w:val="-3"/>
          <w:sz w:val="30"/>
          <w:szCs w:val="30"/>
          <w:highlight w:val="none"/>
        </w:rPr>
        <w:t>。</w:t>
      </w:r>
      <w:r>
        <w:rPr>
          <w:rFonts w:hint="eastAsia" w:ascii="仿宋" w:hAnsi="仿宋" w:eastAsia="仿宋"/>
          <w:b w:val="0"/>
          <w:bCs/>
          <w:color w:val="auto"/>
          <w:sz w:val="30"/>
          <w:szCs w:val="30"/>
          <w:highlight w:val="none"/>
          <w:lang w:val="en-US" w:eastAsia="zh-CN"/>
        </w:rPr>
        <w:t>合同采用1+1+1模式，第一年合同履行完毕，经采购人考核后，签订下一年度合同</w:t>
      </w:r>
    </w:p>
    <w:p w14:paraId="45C57AFC">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仿宋" w:hAnsi="仿宋" w:eastAsia="仿宋" w:cs="仿宋"/>
          <w:b/>
          <w:bCs w:val="0"/>
          <w:color w:val="auto"/>
          <w:spacing w:val="-3"/>
          <w:sz w:val="30"/>
          <w:szCs w:val="30"/>
          <w:highlight w:val="none"/>
        </w:rPr>
      </w:pPr>
      <w:r>
        <w:rPr>
          <w:rFonts w:hint="eastAsia" w:ascii="仿宋" w:hAnsi="仿宋" w:eastAsia="仿宋"/>
          <w:b/>
          <w:bCs w:val="0"/>
          <w:color w:val="auto"/>
          <w:sz w:val="30"/>
          <w:szCs w:val="30"/>
          <w:highlight w:val="none"/>
          <w:lang w:val="en-US" w:eastAsia="zh-CN"/>
        </w:rPr>
        <w:t>3、履约保证金：4500元</w:t>
      </w:r>
      <w:r>
        <w:rPr>
          <w:rFonts w:hint="eastAsia" w:ascii="仿宋" w:hAnsi="仿宋" w:eastAsia="仿宋" w:cs="仿宋"/>
          <w:b/>
          <w:bCs w:val="0"/>
          <w:color w:val="auto"/>
          <w:spacing w:val="-3"/>
          <w:sz w:val="30"/>
          <w:szCs w:val="30"/>
          <w:highlight w:val="none"/>
          <w:lang w:val="en-US" w:eastAsia="zh-CN"/>
        </w:rPr>
        <w:t>。每年</w:t>
      </w:r>
      <w:r>
        <w:rPr>
          <w:rFonts w:hint="eastAsia" w:ascii="仿宋" w:hAnsi="仿宋" w:eastAsia="仿宋" w:cs="仿宋"/>
          <w:b/>
          <w:bCs w:val="0"/>
          <w:color w:val="auto"/>
          <w:spacing w:val="-3"/>
          <w:sz w:val="30"/>
          <w:szCs w:val="30"/>
          <w:highlight w:val="none"/>
        </w:rPr>
        <w:t>合同履约完毕、</w:t>
      </w:r>
      <w:r>
        <w:rPr>
          <w:rFonts w:hint="eastAsia" w:ascii="仿宋" w:hAnsi="仿宋" w:eastAsia="仿宋" w:cs="仿宋"/>
          <w:b/>
          <w:bCs w:val="0"/>
          <w:color w:val="auto"/>
          <w:spacing w:val="-3"/>
          <w:sz w:val="30"/>
          <w:szCs w:val="30"/>
          <w:highlight w:val="none"/>
          <w:lang w:val="en-US" w:eastAsia="zh-CN"/>
        </w:rPr>
        <w:t>服务满意考核</w:t>
      </w:r>
      <w:r>
        <w:rPr>
          <w:rFonts w:hint="eastAsia" w:ascii="仿宋" w:hAnsi="仿宋" w:eastAsia="仿宋" w:cs="仿宋"/>
          <w:b/>
          <w:bCs w:val="0"/>
          <w:color w:val="auto"/>
          <w:spacing w:val="-3"/>
          <w:sz w:val="30"/>
          <w:szCs w:val="30"/>
          <w:highlight w:val="none"/>
        </w:rPr>
        <w:t>后10日内采购人退还</w:t>
      </w:r>
      <w:r>
        <w:rPr>
          <w:rFonts w:hint="eastAsia" w:ascii="仿宋" w:hAnsi="仿宋" w:eastAsia="仿宋" w:cs="仿宋"/>
          <w:b/>
          <w:bCs w:val="0"/>
          <w:color w:val="auto"/>
          <w:spacing w:val="-3"/>
          <w:sz w:val="30"/>
          <w:szCs w:val="30"/>
          <w:highlight w:val="none"/>
          <w:lang w:val="en-US" w:eastAsia="zh-CN"/>
        </w:rPr>
        <w:t>其履约保证金的三分之一（1500元），第二年、第三年均按照此种方式</w:t>
      </w:r>
      <w:r>
        <w:rPr>
          <w:rFonts w:hint="eastAsia" w:ascii="仿宋" w:hAnsi="仿宋" w:eastAsia="仿宋" w:cs="仿宋"/>
          <w:b/>
          <w:bCs w:val="0"/>
          <w:color w:val="auto"/>
          <w:spacing w:val="-3"/>
          <w:sz w:val="30"/>
          <w:szCs w:val="30"/>
          <w:highlight w:val="none"/>
        </w:rPr>
        <w:t>退还。</w:t>
      </w:r>
    </w:p>
    <w:p w14:paraId="267C0E4F">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4、服务过程中，产生的零配件更换费用，均包含在此次总报价中，采购人不在另行支付费用；</w:t>
      </w:r>
    </w:p>
    <w:p w14:paraId="18AD983B">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5、因正负压或设备带故障造成我院的医疗设备故障（如呼吸机），我院将从维保款项中扣除设备维修费用（根据设备维修实际产生的费用）；</w:t>
      </w:r>
    </w:p>
    <w:p w14:paraId="0180DD02">
      <w:pPr>
        <w:keepNext w:val="0"/>
        <w:keepLines w:val="0"/>
        <w:pageBreakBefore w:val="0"/>
        <w:numPr>
          <w:ilvl w:val="0"/>
          <w:numId w:val="0"/>
        </w:numPr>
        <w:kinsoku/>
        <w:wordWrap/>
        <w:overflowPunct/>
        <w:topLinePunct w:val="0"/>
        <w:autoSpaceDE/>
        <w:autoSpaceDN/>
        <w:bidi w:val="0"/>
        <w:spacing w:after="0" w:line="560" w:lineRule="exact"/>
        <w:textAlignment w:val="auto"/>
        <w:rPr>
          <w:rFonts w:ascii="宋体" w:hAnsi="宋体" w:eastAsia="宋体" w:cs="宋体"/>
          <w:color w:val="auto"/>
          <w:sz w:val="28"/>
          <w:szCs w:val="28"/>
          <w:highlight w:val="none"/>
        </w:rPr>
      </w:pPr>
      <w:r>
        <w:rPr>
          <w:rFonts w:hint="eastAsia" w:ascii="仿宋" w:hAnsi="仿宋" w:eastAsia="仿宋" w:cs="宋体"/>
          <w:color w:val="auto"/>
          <w:sz w:val="30"/>
          <w:szCs w:val="30"/>
          <w:highlight w:val="none"/>
          <w:lang w:val="en-US" w:eastAsia="zh-CN"/>
        </w:rPr>
        <w:t>6、成交供应商报修响应不及时或临床科室投诉或安全生产检查被上级主管部门通报批评，根据情节每次处以500-1000元罚金，不能及时整改根据情节处1000-5000元罚金，中标方因安全生产问题对医院造成重大损失或严重的安全医疗事故处5000-50000元罚金。罚金从维保费用中扣除。</w:t>
      </w:r>
    </w:p>
    <w:p w14:paraId="59B93411">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b/>
          <w:bCs/>
          <w:color w:val="auto"/>
          <w:sz w:val="30"/>
          <w:szCs w:val="30"/>
          <w:highlight w:val="none"/>
          <w:lang w:val="en-US" w:eastAsia="zh-CN"/>
        </w:rPr>
      </w:pPr>
      <w:r>
        <w:rPr>
          <w:rFonts w:hint="eastAsia" w:ascii="仿宋" w:hAnsi="仿宋" w:eastAsia="仿宋" w:cs="宋体"/>
          <w:b/>
          <w:bCs/>
          <w:color w:val="auto"/>
          <w:sz w:val="30"/>
          <w:szCs w:val="30"/>
          <w:highlight w:val="none"/>
          <w:lang w:val="en-US" w:eastAsia="zh-CN"/>
        </w:rPr>
        <w:t>7、付款方式：每年结算一次，考核后支付</w:t>
      </w:r>
    </w:p>
    <w:p w14:paraId="343FA233">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8、本项目总报价包含了交付使用前的全部费用，包括人工费（含保险费）、防护措施费、零部件费、耗材费、配件费、检验费、办公费、工具费、配件更换费、交通费、劳保费、通讯费、技术服务费、驻场服务费、管理费、采购代理服务费、其他费用（如供应商认为完成本项目所需要的其他费用）及所有价内价外税金及合理利润等。</w:t>
      </w:r>
    </w:p>
    <w:p w14:paraId="77F91E09">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9、考核方法</w:t>
      </w:r>
    </w:p>
    <w:p w14:paraId="1589395D">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s="宋体"/>
          <w:color w:val="auto"/>
          <w:sz w:val="30"/>
          <w:szCs w:val="30"/>
          <w:highlight w:val="none"/>
          <w:lang w:val="en-US" w:eastAsia="zh-CN"/>
        </w:rPr>
        <w:t>9.1</w:t>
      </w:r>
      <w:r>
        <w:rPr>
          <w:rFonts w:hint="eastAsia" w:ascii="仿宋" w:hAnsi="仿宋" w:eastAsia="仿宋"/>
          <w:color w:val="auto"/>
          <w:sz w:val="30"/>
          <w:szCs w:val="30"/>
          <w:highlight w:val="none"/>
        </w:rPr>
        <w:t>考核组织</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rPr>
        <w:t>医院成立考核管理小组，由医学装备科</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lang w:val="en-US" w:eastAsia="zh-CN"/>
        </w:rPr>
        <w:t>总务科、服务监督管理办公室</w:t>
      </w:r>
      <w:r>
        <w:rPr>
          <w:rFonts w:hint="eastAsia" w:ascii="仿宋" w:hAnsi="仿宋" w:eastAsia="仿宋"/>
          <w:color w:val="auto"/>
          <w:sz w:val="30"/>
          <w:szCs w:val="30"/>
          <w:highlight w:val="none"/>
        </w:rPr>
        <w:t>组织考核小组对中标方服务质量进行全面考核管理</w:t>
      </w:r>
      <w:r>
        <w:rPr>
          <w:rFonts w:hint="eastAsia" w:ascii="仿宋" w:hAnsi="仿宋" w:eastAsia="仿宋"/>
          <w:color w:val="auto"/>
          <w:sz w:val="30"/>
          <w:szCs w:val="30"/>
          <w:highlight w:val="none"/>
          <w:lang w:val="en-US" w:eastAsia="zh-CN"/>
        </w:rPr>
        <w:t>；</w:t>
      </w:r>
    </w:p>
    <w:p w14:paraId="76761DBB">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b/>
          <w:bCs/>
          <w:color w:val="auto"/>
          <w:sz w:val="30"/>
          <w:szCs w:val="30"/>
          <w:highlight w:val="none"/>
          <w:lang w:val="en-US" w:eastAsia="zh-CN"/>
        </w:rPr>
      </w:pPr>
      <w:r>
        <w:rPr>
          <w:rFonts w:hint="eastAsia" w:ascii="仿宋" w:hAnsi="仿宋" w:eastAsia="仿宋"/>
          <w:b/>
          <w:bCs/>
          <w:color w:val="auto"/>
          <w:sz w:val="30"/>
          <w:szCs w:val="30"/>
          <w:highlight w:val="none"/>
          <w:lang w:val="en-US" w:eastAsia="zh-CN"/>
        </w:rPr>
        <w:t>9.2季度考核</w:t>
      </w:r>
      <w:r>
        <w:rPr>
          <w:rFonts w:hint="eastAsia" w:ascii="仿宋" w:hAnsi="仿宋" w:eastAsia="仿宋"/>
          <w:b/>
          <w:bCs/>
          <w:color w:val="auto"/>
          <w:sz w:val="30"/>
          <w:szCs w:val="30"/>
          <w:highlight w:val="none"/>
          <w:lang w:eastAsia="zh-CN"/>
        </w:rPr>
        <w:t>，一季度（三个月）考核一次</w:t>
      </w:r>
      <w:r>
        <w:rPr>
          <w:rFonts w:hint="eastAsia" w:ascii="仿宋" w:hAnsi="仿宋" w:eastAsia="仿宋"/>
          <w:b/>
          <w:bCs/>
          <w:color w:val="auto"/>
          <w:sz w:val="30"/>
          <w:szCs w:val="30"/>
          <w:highlight w:val="none"/>
          <w:lang w:val="en-US" w:eastAsia="zh-CN"/>
        </w:rPr>
        <w:t>；</w:t>
      </w:r>
    </w:p>
    <w:p w14:paraId="3779F7B3">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s="仿宋"/>
          <w:color w:val="auto"/>
          <w:sz w:val="30"/>
          <w:szCs w:val="30"/>
          <w:highlight w:val="none"/>
          <w:lang w:val="en-US" w:eastAsia="zh-CN"/>
        </w:rPr>
      </w:pPr>
      <w:r>
        <w:rPr>
          <w:rFonts w:hint="eastAsia" w:ascii="仿宋" w:hAnsi="仿宋" w:eastAsia="仿宋"/>
          <w:color w:val="auto"/>
          <w:sz w:val="30"/>
          <w:szCs w:val="30"/>
          <w:highlight w:val="none"/>
          <w:lang w:val="en-US" w:eastAsia="zh-CN"/>
        </w:rPr>
        <w:t>9.3</w:t>
      </w:r>
      <w:r>
        <w:rPr>
          <w:rFonts w:hint="eastAsia" w:ascii="仿宋" w:hAnsi="仿宋" w:eastAsia="仿宋"/>
          <w:color w:val="auto"/>
          <w:sz w:val="30"/>
          <w:szCs w:val="30"/>
          <w:highlight w:val="none"/>
        </w:rPr>
        <w:t>一票否决项：</w:t>
      </w:r>
      <w:r>
        <w:rPr>
          <w:rFonts w:hint="eastAsia" w:ascii="仿宋" w:hAnsi="仿宋" w:eastAsia="仿宋"/>
          <w:color w:val="auto"/>
          <w:sz w:val="30"/>
          <w:szCs w:val="30"/>
          <w:highlight w:val="none"/>
          <w:lang w:val="en-US" w:eastAsia="zh-CN"/>
        </w:rPr>
        <w:t>驻点技术人员相关证件不符合比选文件要求，终止合同；未按比选文件要求对常用配件进行备货，终止</w:t>
      </w:r>
      <w:r>
        <w:rPr>
          <w:rFonts w:hint="eastAsia" w:ascii="仿宋" w:hAnsi="仿宋" w:eastAsia="仿宋"/>
          <w:color w:val="auto"/>
          <w:sz w:val="30"/>
          <w:szCs w:val="30"/>
          <w:highlight w:val="none"/>
        </w:rPr>
        <w:t>合同</w:t>
      </w:r>
      <w:r>
        <w:rPr>
          <w:rFonts w:hint="eastAsia" w:ascii="仿宋" w:hAnsi="仿宋" w:eastAsia="仿宋"/>
          <w:color w:val="auto"/>
          <w:sz w:val="30"/>
          <w:szCs w:val="30"/>
          <w:highlight w:val="none"/>
          <w:lang w:val="en-US" w:eastAsia="zh-CN"/>
        </w:rPr>
        <w:t>；</w:t>
      </w:r>
      <w:r>
        <w:rPr>
          <w:rFonts w:hint="eastAsia" w:ascii="仿宋" w:hAnsi="仿宋" w:eastAsia="仿宋" w:cs="仿宋"/>
          <w:color w:val="auto"/>
          <w:sz w:val="30"/>
          <w:szCs w:val="30"/>
          <w:highlight w:val="none"/>
        </w:rPr>
        <w:t>因维保质量发生</w:t>
      </w:r>
      <w:r>
        <w:rPr>
          <w:rFonts w:hint="eastAsia" w:ascii="仿宋" w:hAnsi="仿宋" w:eastAsia="仿宋" w:cs="仿宋"/>
          <w:color w:val="auto"/>
          <w:sz w:val="30"/>
          <w:szCs w:val="30"/>
          <w:highlight w:val="none"/>
          <w:lang w:val="en-US" w:eastAsia="zh-CN"/>
        </w:rPr>
        <w:t>严重医疗</w:t>
      </w:r>
      <w:r>
        <w:rPr>
          <w:rFonts w:hint="eastAsia" w:ascii="仿宋" w:hAnsi="仿宋" w:eastAsia="仿宋" w:cs="仿宋"/>
          <w:color w:val="auto"/>
          <w:sz w:val="30"/>
          <w:szCs w:val="30"/>
          <w:highlight w:val="none"/>
        </w:rPr>
        <w:t>安全事故造</w:t>
      </w:r>
      <w:r>
        <w:rPr>
          <w:rFonts w:hint="eastAsia" w:ascii="仿宋" w:hAnsi="仿宋" w:eastAsia="仿宋" w:cs="仿宋"/>
          <w:color w:val="auto"/>
          <w:sz w:val="30"/>
          <w:szCs w:val="30"/>
          <w:highlight w:val="none"/>
          <w:lang w:eastAsia="zh-CN"/>
        </w:rPr>
        <w:t>，</w:t>
      </w:r>
      <w:r>
        <w:rPr>
          <w:rFonts w:hint="eastAsia" w:ascii="仿宋" w:hAnsi="仿宋" w:eastAsia="仿宋"/>
          <w:color w:val="auto"/>
          <w:sz w:val="30"/>
          <w:szCs w:val="30"/>
          <w:highlight w:val="none"/>
          <w:lang w:val="en-US" w:eastAsia="zh-CN"/>
        </w:rPr>
        <w:t>终止</w:t>
      </w:r>
      <w:r>
        <w:rPr>
          <w:rFonts w:hint="eastAsia" w:ascii="仿宋" w:hAnsi="仿宋" w:eastAsia="仿宋"/>
          <w:color w:val="auto"/>
          <w:sz w:val="30"/>
          <w:szCs w:val="30"/>
          <w:highlight w:val="none"/>
        </w:rPr>
        <w:t>合同</w:t>
      </w:r>
      <w:r>
        <w:rPr>
          <w:rFonts w:hint="eastAsia" w:ascii="仿宋" w:hAnsi="仿宋" w:eastAsia="仿宋" w:cs="仿宋"/>
          <w:color w:val="auto"/>
          <w:sz w:val="30"/>
          <w:szCs w:val="30"/>
          <w:highlight w:val="none"/>
          <w:lang w:val="en-US" w:eastAsia="zh-CN"/>
        </w:rPr>
        <w:t>；</w:t>
      </w:r>
    </w:p>
    <w:p w14:paraId="6FB37EB2">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default"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9.4</w:t>
      </w:r>
      <w:r>
        <w:rPr>
          <w:rFonts w:hint="eastAsia" w:ascii="仿宋" w:hAnsi="仿宋" w:eastAsia="仿宋"/>
          <w:b/>
          <w:bCs/>
          <w:color w:val="auto"/>
          <w:sz w:val="30"/>
          <w:szCs w:val="30"/>
          <w:highlight w:val="none"/>
        </w:rPr>
        <w:t>考</w:t>
      </w:r>
      <w:r>
        <w:rPr>
          <w:rFonts w:hint="eastAsia" w:ascii="仿宋" w:hAnsi="仿宋" w:eastAsia="仿宋" w:cs="仿宋"/>
          <w:b/>
          <w:bCs/>
          <w:color w:val="auto"/>
          <w:sz w:val="30"/>
          <w:szCs w:val="30"/>
          <w:highlight w:val="none"/>
        </w:rPr>
        <w:t>核80分为合格（含80分），</w:t>
      </w:r>
      <w:r>
        <w:rPr>
          <w:rFonts w:hint="eastAsia" w:ascii="仿宋" w:hAnsi="仿宋" w:eastAsia="仿宋" w:cs="仿宋"/>
          <w:b/>
          <w:bCs/>
          <w:color w:val="auto"/>
          <w:sz w:val="30"/>
          <w:szCs w:val="30"/>
          <w:highlight w:val="none"/>
          <w:lang w:val="en-US" w:eastAsia="zh-CN"/>
        </w:rPr>
        <w:t>季度考核</w:t>
      </w:r>
      <w:r>
        <w:rPr>
          <w:rFonts w:hint="eastAsia" w:ascii="仿宋" w:hAnsi="仿宋" w:eastAsia="仿宋" w:cs="仿宋"/>
          <w:b/>
          <w:bCs/>
          <w:color w:val="auto"/>
          <w:sz w:val="30"/>
          <w:szCs w:val="30"/>
          <w:highlight w:val="none"/>
        </w:rPr>
        <w:t>低于80分，每下降一分扣本年度维保费的</w:t>
      </w:r>
      <w:r>
        <w:rPr>
          <w:rFonts w:hint="eastAsia" w:ascii="仿宋" w:hAnsi="仿宋" w:eastAsia="仿宋" w:cs="仿宋"/>
          <w:b/>
          <w:bCs/>
          <w:color w:val="auto"/>
          <w:sz w:val="30"/>
          <w:szCs w:val="30"/>
          <w:highlight w:val="none"/>
          <w:lang w:val="en-US" w:eastAsia="zh-CN"/>
        </w:rPr>
        <w:t>2</w:t>
      </w:r>
      <w:r>
        <w:rPr>
          <w:rFonts w:hint="eastAsia" w:ascii="仿宋" w:hAnsi="仿宋" w:eastAsia="仿宋" w:cs="仿宋"/>
          <w:b/>
          <w:bCs/>
          <w:color w:val="auto"/>
          <w:sz w:val="30"/>
          <w:szCs w:val="30"/>
          <w:highlight w:val="none"/>
        </w:rPr>
        <w:t>%，依次类推</w:t>
      </w:r>
      <w:r>
        <w:rPr>
          <w:rFonts w:hint="eastAsia" w:ascii="仿宋" w:hAnsi="仿宋" w:eastAsia="仿宋" w:cs="仿宋"/>
          <w:b/>
          <w:bCs/>
          <w:color w:val="auto"/>
          <w:sz w:val="30"/>
          <w:szCs w:val="30"/>
          <w:highlight w:val="none"/>
          <w:lang w:val="en-US" w:eastAsia="zh-CN"/>
        </w:rPr>
        <w:t>；</w:t>
      </w:r>
      <w:r>
        <w:rPr>
          <w:rFonts w:hint="eastAsia" w:ascii="仿宋" w:hAnsi="仿宋" w:eastAsia="仿宋" w:cs="仿宋"/>
          <w:b/>
          <w:bCs/>
          <w:color w:val="auto"/>
          <w:sz w:val="30"/>
          <w:szCs w:val="30"/>
          <w:highlight w:val="none"/>
        </w:rPr>
        <w:t>（考核标准由医院制定）</w:t>
      </w:r>
      <w:r>
        <w:rPr>
          <w:rFonts w:hint="eastAsia" w:ascii="仿宋" w:hAnsi="仿宋" w:eastAsia="仿宋" w:cs="宋体"/>
          <w:b/>
          <w:bCs/>
          <w:color w:val="auto"/>
          <w:sz w:val="30"/>
          <w:szCs w:val="30"/>
          <w:highlight w:val="none"/>
          <w:lang w:val="en-US" w:eastAsia="zh-CN"/>
        </w:rPr>
        <w:t>；</w:t>
      </w:r>
    </w:p>
    <w:p w14:paraId="16B389D4">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b/>
          <w:bCs/>
          <w:color w:val="auto"/>
          <w:sz w:val="30"/>
          <w:szCs w:val="30"/>
          <w:highlight w:val="none"/>
          <w:lang w:val="en-US" w:eastAsia="zh-CN"/>
        </w:rPr>
      </w:pPr>
      <w:r>
        <w:rPr>
          <w:rFonts w:hint="eastAsia" w:ascii="仿宋" w:hAnsi="仿宋" w:eastAsia="仿宋"/>
          <w:b/>
          <w:bCs/>
          <w:color w:val="auto"/>
          <w:sz w:val="30"/>
          <w:szCs w:val="30"/>
          <w:highlight w:val="none"/>
          <w:lang w:val="en-US" w:eastAsia="zh-CN"/>
        </w:rPr>
        <w:t>9.5 每年季度考核只要有一次</w:t>
      </w:r>
      <w:r>
        <w:rPr>
          <w:rFonts w:hint="eastAsia" w:ascii="仿宋" w:hAnsi="仿宋" w:eastAsia="仿宋" w:cs="仿宋"/>
          <w:b/>
          <w:bCs/>
          <w:color w:val="auto"/>
          <w:sz w:val="30"/>
          <w:szCs w:val="30"/>
          <w:highlight w:val="none"/>
          <w:lang w:val="en-US"/>
        </w:rPr>
        <w:t>考核</w:t>
      </w:r>
      <w:r>
        <w:rPr>
          <w:rFonts w:hint="eastAsia" w:ascii="仿宋" w:hAnsi="仿宋" w:eastAsia="仿宋" w:cs="仿宋"/>
          <w:b/>
          <w:bCs/>
          <w:color w:val="auto"/>
          <w:sz w:val="30"/>
          <w:szCs w:val="30"/>
          <w:highlight w:val="none"/>
          <w:lang w:val="en-US" w:eastAsia="zh-CN"/>
        </w:rPr>
        <w:t>＜7</w:t>
      </w:r>
      <w:r>
        <w:rPr>
          <w:rFonts w:hint="eastAsia" w:ascii="仿宋" w:hAnsi="仿宋" w:eastAsia="仿宋" w:cs="仿宋"/>
          <w:b/>
          <w:bCs/>
          <w:color w:val="auto"/>
          <w:sz w:val="30"/>
          <w:szCs w:val="30"/>
          <w:highlight w:val="none"/>
          <w:lang w:val="en-US"/>
        </w:rPr>
        <w:t>0分</w:t>
      </w:r>
      <w:r>
        <w:rPr>
          <w:rFonts w:hint="eastAsia" w:ascii="仿宋" w:hAnsi="仿宋" w:eastAsia="仿宋"/>
          <w:b/>
          <w:bCs/>
          <w:color w:val="auto"/>
          <w:sz w:val="30"/>
          <w:szCs w:val="30"/>
          <w:highlight w:val="none"/>
          <w:lang w:val="en-US" w:eastAsia="zh-CN"/>
        </w:rPr>
        <w:t>采购人直接解除合同；</w:t>
      </w:r>
    </w:p>
    <w:p w14:paraId="0D41776F">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s="仿宋"/>
          <w:color w:val="auto"/>
          <w:sz w:val="30"/>
          <w:szCs w:val="30"/>
          <w:highlight w:val="none"/>
          <w:lang w:val="en-US" w:eastAsia="zh-CN"/>
        </w:rPr>
      </w:pPr>
      <w:r>
        <w:rPr>
          <w:rFonts w:hint="eastAsia" w:ascii="仿宋" w:hAnsi="仿宋" w:eastAsia="仿宋"/>
          <w:color w:val="auto"/>
          <w:sz w:val="30"/>
          <w:szCs w:val="30"/>
          <w:highlight w:val="none"/>
          <w:lang w:val="en-US" w:eastAsia="zh-CN"/>
        </w:rPr>
        <w:t>9.6</w:t>
      </w:r>
      <w:r>
        <w:rPr>
          <w:rFonts w:hint="eastAsia" w:ascii="仿宋" w:hAnsi="仿宋" w:eastAsia="仿宋" w:cs="仿宋"/>
          <w:color w:val="auto"/>
          <w:sz w:val="30"/>
          <w:szCs w:val="30"/>
          <w:highlight w:val="none"/>
        </w:rPr>
        <w:t>考核表</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附件一）</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服务履行过程中持续修订</w:t>
      </w:r>
      <w:r>
        <w:rPr>
          <w:rFonts w:hint="eastAsia" w:ascii="仿宋" w:hAnsi="仿宋" w:eastAsia="仿宋" w:cs="仿宋"/>
          <w:color w:val="auto"/>
          <w:sz w:val="30"/>
          <w:szCs w:val="30"/>
          <w:highlight w:val="none"/>
          <w:lang w:val="en-US" w:eastAsia="zh-CN"/>
        </w:rPr>
        <w:t>。</w:t>
      </w:r>
    </w:p>
    <w:p w14:paraId="5E74B12C">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9.7报价：本项目要求分项报价（见附件二）</w:t>
      </w:r>
    </w:p>
    <w:p w14:paraId="3190BB59">
      <w:pPr>
        <w:rPr>
          <w:rFonts w:hint="eastAsia" w:ascii="仿宋" w:hAnsi="仿宋" w:eastAsia="仿宋" w:cs="仿宋"/>
          <w:b/>
          <w:bCs/>
          <w:color w:val="auto"/>
          <w:sz w:val="30"/>
          <w:szCs w:val="30"/>
          <w:highlight w:val="none"/>
          <w:u w:val="none"/>
          <w:lang w:val="en-US" w:eastAsia="zh-CN"/>
        </w:rPr>
      </w:pPr>
      <w:r>
        <w:rPr>
          <w:rFonts w:hint="eastAsia" w:ascii="仿宋" w:hAnsi="仿宋" w:eastAsia="仿宋" w:cs="仿宋"/>
          <w:b/>
          <w:bCs/>
          <w:color w:val="auto"/>
          <w:sz w:val="30"/>
          <w:szCs w:val="30"/>
          <w:highlight w:val="none"/>
          <w:u w:val="none"/>
          <w:lang w:val="en-US" w:eastAsia="zh-CN"/>
        </w:rPr>
        <w:br w:type="page"/>
      </w:r>
    </w:p>
    <w:p w14:paraId="682D060F">
      <w:pPr>
        <w:keepNext w:val="0"/>
        <w:keepLines w:val="0"/>
        <w:pageBreakBefore w:val="0"/>
        <w:kinsoku/>
        <w:wordWrap/>
        <w:overflowPunct/>
        <w:topLinePunct w:val="0"/>
        <w:autoSpaceDE/>
        <w:autoSpaceDN/>
        <w:bidi w:val="0"/>
        <w:spacing w:line="560" w:lineRule="exact"/>
        <w:jc w:val="left"/>
        <w:textAlignment w:val="auto"/>
        <w:rPr>
          <w:rFonts w:hint="eastAsia" w:ascii="仿宋" w:hAnsi="仿宋" w:eastAsia="仿宋" w:cs="仿宋"/>
          <w:b/>
          <w:bCs/>
          <w:color w:val="auto"/>
          <w:sz w:val="30"/>
          <w:szCs w:val="30"/>
          <w:highlight w:val="none"/>
          <w:u w:val="none"/>
          <w:lang w:val="en-US" w:eastAsia="zh-CN"/>
        </w:rPr>
      </w:pPr>
      <w:r>
        <w:rPr>
          <w:rFonts w:hint="eastAsia" w:ascii="仿宋" w:hAnsi="仿宋" w:eastAsia="仿宋" w:cs="仿宋"/>
          <w:b/>
          <w:bCs/>
          <w:color w:val="auto"/>
          <w:sz w:val="30"/>
          <w:szCs w:val="30"/>
          <w:highlight w:val="none"/>
          <w:u w:val="none"/>
          <w:lang w:val="en-US" w:eastAsia="zh-CN"/>
        </w:rPr>
        <w:t>附件一                               考核时间：</w:t>
      </w:r>
    </w:p>
    <w:p w14:paraId="0D8119C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lang w:val="en-US" w:eastAsia="zh-CN"/>
        </w:rPr>
        <w:t>马鞍山市人民医院（雨山湖院区）正负压系统、气体终端、设备带、医用呼叫系统等</w:t>
      </w:r>
      <w:r>
        <w:rPr>
          <w:rFonts w:hint="eastAsia" w:ascii="方正小标宋简体" w:hAnsi="方正小标宋简体" w:eastAsia="方正小标宋简体" w:cs="方正小标宋简体"/>
          <w:color w:val="auto"/>
          <w:sz w:val="32"/>
          <w:szCs w:val="32"/>
          <w:highlight w:val="none"/>
        </w:rPr>
        <w:t>维保</w:t>
      </w:r>
      <w:r>
        <w:rPr>
          <w:rFonts w:hint="eastAsia" w:ascii="方正小标宋简体" w:hAnsi="方正小标宋简体" w:eastAsia="方正小标宋简体" w:cs="方正小标宋简体"/>
          <w:color w:val="auto"/>
          <w:sz w:val="32"/>
          <w:szCs w:val="32"/>
          <w:highlight w:val="none"/>
          <w:lang w:val="en-US" w:eastAsia="zh-CN"/>
        </w:rPr>
        <w:t>项目</w:t>
      </w:r>
      <w:r>
        <w:rPr>
          <w:rFonts w:hint="eastAsia" w:ascii="方正小标宋简体" w:hAnsi="方正小标宋简体" w:eastAsia="方正小标宋简体" w:cs="方正小标宋简体"/>
          <w:color w:val="auto"/>
          <w:sz w:val="32"/>
          <w:szCs w:val="32"/>
          <w:highlight w:val="none"/>
        </w:rPr>
        <w:t>考评表</w:t>
      </w:r>
    </w:p>
    <w:tbl>
      <w:tblPr>
        <w:tblStyle w:val="6"/>
        <w:tblpPr w:leftFromText="180" w:rightFromText="180" w:vertAnchor="text" w:horzAnchor="page" w:tblpX="1445" w:tblpY="1171"/>
        <w:tblOverlap w:val="never"/>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0"/>
        <w:gridCol w:w="4830"/>
        <w:gridCol w:w="810"/>
        <w:gridCol w:w="2130"/>
        <w:gridCol w:w="630"/>
      </w:tblGrid>
      <w:tr w14:paraId="2A122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tcBorders>
              <w:top w:val="single" w:color="000000" w:sz="4" w:space="0"/>
              <w:left w:val="single" w:color="000000" w:sz="4" w:space="0"/>
              <w:bottom w:val="single" w:color="000000" w:sz="4" w:space="0"/>
              <w:right w:val="single" w:color="000000" w:sz="4" w:space="0"/>
            </w:tcBorders>
            <w:noWrap w:val="0"/>
            <w:vAlign w:val="center"/>
          </w:tcPr>
          <w:p w14:paraId="28CD41B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项目</w:t>
            </w: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23D18D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标准内容</w:t>
            </w:r>
          </w:p>
        </w:tc>
        <w:tc>
          <w:tcPr>
            <w:tcW w:w="810" w:type="dxa"/>
            <w:tcBorders>
              <w:top w:val="single" w:color="000000" w:sz="4" w:space="0"/>
              <w:left w:val="single" w:color="000000" w:sz="4" w:space="0"/>
              <w:bottom w:val="nil"/>
              <w:right w:val="single" w:color="000000" w:sz="4" w:space="0"/>
            </w:tcBorders>
            <w:noWrap w:val="0"/>
            <w:vAlign w:val="center"/>
          </w:tcPr>
          <w:p w14:paraId="0E7BB38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标准分值</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3438BBD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评分方法</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3ACC615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得分</w:t>
            </w:r>
          </w:p>
        </w:tc>
      </w:tr>
      <w:tr w14:paraId="45BB7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14:paraId="2FD4A6F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医学装备科40分</w:t>
            </w: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4BF74C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设备带、呼叫系统等</w:t>
            </w:r>
            <w:r>
              <w:rPr>
                <w:rStyle w:val="11"/>
                <w:color w:val="auto"/>
                <w:highlight w:val="none"/>
                <w:lang w:val="en-US" w:eastAsia="zh-CN" w:bidi="ar"/>
              </w:rPr>
              <w:t>维修所使用配件均为全新配件</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1F6F3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1C1D44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336D5F6B">
            <w:pPr>
              <w:keepNext w:val="0"/>
              <w:keepLines w:val="0"/>
              <w:pageBreakBefore w:val="0"/>
              <w:widowControl/>
              <w:kinsoku/>
              <w:wordWrap/>
              <w:overflowPunct/>
              <w:topLinePunct w:val="0"/>
              <w:autoSpaceDE/>
              <w:autoSpaceDN/>
              <w:bidi w:val="0"/>
              <w:adjustRightInd w:val="0"/>
              <w:snapToGrid w:val="0"/>
              <w:spacing w:after="0" w:line="240" w:lineRule="auto"/>
              <w:jc w:val="both"/>
              <w:rPr>
                <w:rFonts w:hint="eastAsia" w:ascii="仿宋" w:hAnsi="仿宋" w:eastAsia="仿宋" w:cs="仿宋"/>
                <w:i w:val="0"/>
                <w:iCs w:val="0"/>
                <w:color w:val="auto"/>
                <w:sz w:val="20"/>
                <w:szCs w:val="20"/>
                <w:highlight w:val="none"/>
                <w:u w:val="none"/>
              </w:rPr>
            </w:pPr>
          </w:p>
        </w:tc>
      </w:tr>
      <w:tr w14:paraId="63565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37792F">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5F0D775C">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设备带、呼叫系统等</w:t>
            </w:r>
            <w:r>
              <w:rPr>
                <w:rStyle w:val="11"/>
                <w:color w:val="auto"/>
                <w:highlight w:val="none"/>
                <w:lang w:val="en-US" w:eastAsia="zh-CN" w:bidi="ar"/>
              </w:rPr>
              <w:t>设备故障后，24小时内无法修复。为保证临床正常工作，成交供应商需提供不低于同款设备的备用机以保障医院正常运行。</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3985906">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0202854E">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5FFBD0E8">
            <w:pPr>
              <w:jc w:val="both"/>
              <w:rPr>
                <w:rFonts w:hint="eastAsia" w:ascii="仿宋" w:hAnsi="仿宋" w:eastAsia="仿宋" w:cs="仿宋"/>
                <w:i w:val="0"/>
                <w:iCs w:val="0"/>
                <w:color w:val="auto"/>
                <w:sz w:val="20"/>
                <w:szCs w:val="20"/>
                <w:highlight w:val="none"/>
                <w:u w:val="none"/>
              </w:rPr>
            </w:pPr>
          </w:p>
        </w:tc>
      </w:tr>
      <w:tr w14:paraId="2DA34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F55337">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193180CC">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做好</w:t>
            </w:r>
            <w:r>
              <w:rPr>
                <w:rStyle w:val="12"/>
                <w:color w:val="auto"/>
                <w:highlight w:val="none"/>
                <w:lang w:val="en-US" w:eastAsia="zh-CN" w:bidi="ar"/>
              </w:rPr>
              <w:t>设备带、呼叫系统等</w:t>
            </w:r>
            <w:r>
              <w:rPr>
                <w:rStyle w:val="11"/>
                <w:color w:val="auto"/>
                <w:highlight w:val="none"/>
                <w:lang w:val="en-US" w:eastAsia="zh-CN" w:bidi="ar"/>
              </w:rPr>
              <w:t>巡检、维护保养、更换配件记录，有院方相关工作人员签字确认，按月汇总并与主管科室项目负责人汇报，年度提供维保服务综合档案交由主管科室存档。</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5EA1FE1">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09629CE0">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缺1份维修记录扣1分，直至扣完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4C6051C3">
            <w:pPr>
              <w:jc w:val="both"/>
              <w:rPr>
                <w:rFonts w:hint="eastAsia" w:ascii="仿宋" w:hAnsi="仿宋" w:eastAsia="仿宋" w:cs="仿宋"/>
                <w:i w:val="0"/>
                <w:iCs w:val="0"/>
                <w:color w:val="auto"/>
                <w:sz w:val="20"/>
                <w:szCs w:val="20"/>
                <w:highlight w:val="none"/>
                <w:u w:val="none"/>
              </w:rPr>
            </w:pPr>
          </w:p>
        </w:tc>
      </w:tr>
      <w:tr w14:paraId="12420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F6F1E1">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1C33F852">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报修响应时间：工作时间5分钟响应，15分钟到现场；非工作时间15分钟响应，60分钟到现场。</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3336A32B">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70E16410">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未按要求响应1次扣1分，扣完为止</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0A3F9559">
            <w:pPr>
              <w:jc w:val="both"/>
              <w:rPr>
                <w:rFonts w:hint="eastAsia" w:ascii="仿宋" w:hAnsi="仿宋" w:eastAsia="仿宋" w:cs="仿宋"/>
                <w:i w:val="0"/>
                <w:iCs w:val="0"/>
                <w:color w:val="auto"/>
                <w:sz w:val="20"/>
                <w:szCs w:val="20"/>
                <w:highlight w:val="none"/>
                <w:u w:val="none"/>
              </w:rPr>
            </w:pPr>
          </w:p>
        </w:tc>
      </w:tr>
      <w:tr w14:paraId="7E3DA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BD1F66">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65249955">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不定期抽查易损配件备货情况（</w:t>
            </w:r>
            <w:r>
              <w:rPr>
                <w:rStyle w:val="12"/>
                <w:color w:val="auto"/>
                <w:highlight w:val="none"/>
                <w:lang w:val="en-US" w:eastAsia="zh-CN" w:bidi="ar"/>
              </w:rPr>
              <w:t>设备带、气体终端、医用呼叫系统等配件</w:t>
            </w:r>
            <w:r>
              <w:rPr>
                <w:rStyle w:val="11"/>
                <w:color w:val="auto"/>
                <w:highlight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8F0F994">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7BB49B68">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抽查发现配件备货不足1次扣5分</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5041EDEB">
            <w:pPr>
              <w:jc w:val="both"/>
              <w:rPr>
                <w:rFonts w:hint="eastAsia" w:ascii="仿宋" w:hAnsi="仿宋" w:eastAsia="仿宋" w:cs="仿宋"/>
                <w:i w:val="0"/>
                <w:iCs w:val="0"/>
                <w:color w:val="auto"/>
                <w:sz w:val="20"/>
                <w:szCs w:val="20"/>
                <w:highlight w:val="none"/>
                <w:u w:val="none"/>
              </w:rPr>
            </w:pPr>
          </w:p>
        </w:tc>
      </w:tr>
      <w:tr w14:paraId="5D928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862613">
            <w:pPr>
              <w:jc w:val="center"/>
              <w:rPr>
                <w:rFonts w:hint="eastAsia" w:ascii="仿宋" w:hAnsi="仿宋" w:eastAsia="仿宋" w:cs="仿宋"/>
                <w:i w:val="0"/>
                <w:iCs w:val="0"/>
                <w:color w:val="auto"/>
                <w:sz w:val="20"/>
                <w:szCs w:val="20"/>
                <w:highlight w:val="none"/>
                <w:u w:val="none"/>
              </w:rPr>
            </w:pPr>
          </w:p>
        </w:tc>
        <w:tc>
          <w:tcPr>
            <w:tcW w:w="4830" w:type="dxa"/>
            <w:tcBorders>
              <w:top w:val="nil"/>
              <w:left w:val="nil"/>
              <w:bottom w:val="nil"/>
              <w:right w:val="nil"/>
            </w:tcBorders>
            <w:noWrap w:val="0"/>
            <w:vAlign w:val="center"/>
          </w:tcPr>
          <w:p w14:paraId="63395A56">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不定期抽查驻点人员在岗情况</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99D0EE3">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637A0274">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发现一次不在岗，扣1分，直至扣完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0A186146">
            <w:pPr>
              <w:jc w:val="both"/>
              <w:rPr>
                <w:rFonts w:hint="eastAsia" w:ascii="仿宋" w:hAnsi="仿宋" w:eastAsia="仿宋" w:cs="仿宋"/>
                <w:i w:val="0"/>
                <w:iCs w:val="0"/>
                <w:color w:val="auto"/>
                <w:sz w:val="20"/>
                <w:szCs w:val="20"/>
                <w:highlight w:val="none"/>
                <w:u w:val="none"/>
              </w:rPr>
            </w:pPr>
          </w:p>
        </w:tc>
      </w:tr>
      <w:tr w14:paraId="0DFA1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14:paraId="537A0262">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总务科40分</w:t>
            </w: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425A00EA">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正负压系统及管道等</w:t>
            </w:r>
            <w:r>
              <w:rPr>
                <w:rStyle w:val="11"/>
                <w:color w:val="auto"/>
                <w:highlight w:val="none"/>
                <w:lang w:val="en-US" w:eastAsia="zh-CN" w:bidi="ar"/>
              </w:rPr>
              <w:t>设备维修所使用配件均为全新配件，</w:t>
            </w:r>
            <w:r>
              <w:rPr>
                <w:rStyle w:val="12"/>
                <w:color w:val="auto"/>
                <w:highlight w:val="none"/>
                <w:lang w:val="en-US" w:eastAsia="zh-CN" w:bidi="ar"/>
              </w:rPr>
              <w:t>博格、瑞田空压机须更换原厂全新配件；</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5049D2">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217D6BC1">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348E491E">
            <w:pPr>
              <w:jc w:val="both"/>
              <w:rPr>
                <w:rFonts w:hint="eastAsia" w:ascii="仿宋" w:hAnsi="仿宋" w:eastAsia="仿宋" w:cs="仿宋"/>
                <w:i w:val="0"/>
                <w:iCs w:val="0"/>
                <w:color w:val="auto"/>
                <w:sz w:val="20"/>
                <w:szCs w:val="20"/>
                <w:highlight w:val="none"/>
                <w:u w:val="none"/>
              </w:rPr>
            </w:pPr>
          </w:p>
        </w:tc>
      </w:tr>
      <w:tr w14:paraId="10C7F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159EBD">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049AF2C5">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正负压系统及管道等</w:t>
            </w:r>
            <w:r>
              <w:rPr>
                <w:rStyle w:val="11"/>
                <w:color w:val="auto"/>
                <w:highlight w:val="none"/>
                <w:lang w:val="en-US" w:eastAsia="zh-CN" w:bidi="ar"/>
              </w:rPr>
              <w:t>设备故障后，24小时内无法修复。为保证临床正常工作，成交供应商需提供不低于同款设备的备用机以保障医院正常运行。</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3FFD67F8">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610F9A31">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066F14AC">
            <w:pPr>
              <w:jc w:val="both"/>
              <w:rPr>
                <w:rFonts w:hint="eastAsia" w:ascii="仿宋" w:hAnsi="仿宋" w:eastAsia="仿宋" w:cs="仿宋"/>
                <w:i w:val="0"/>
                <w:iCs w:val="0"/>
                <w:color w:val="auto"/>
                <w:sz w:val="20"/>
                <w:szCs w:val="20"/>
                <w:highlight w:val="none"/>
                <w:u w:val="none"/>
              </w:rPr>
            </w:pPr>
          </w:p>
        </w:tc>
      </w:tr>
      <w:tr w14:paraId="40BAB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CCC070">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3D1ED7A2">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做好</w:t>
            </w:r>
            <w:r>
              <w:rPr>
                <w:rStyle w:val="12"/>
                <w:color w:val="auto"/>
                <w:highlight w:val="none"/>
                <w:lang w:val="en-US" w:eastAsia="zh-CN" w:bidi="ar"/>
              </w:rPr>
              <w:t>正负压系统及管道等</w:t>
            </w:r>
            <w:r>
              <w:rPr>
                <w:rStyle w:val="11"/>
                <w:color w:val="auto"/>
                <w:highlight w:val="none"/>
                <w:lang w:val="en-US" w:eastAsia="zh-CN" w:bidi="ar"/>
              </w:rPr>
              <w:t>巡检、维护保养、更换配件记录，有院方相关工作人员签字确认，按月汇总并与主管科室项目负责人汇报，年度提供维保服务综合档案交由主管科室存档。</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B3DACA0">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45D64E6B">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缺1份维修记录扣1分，直至扣完</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2F14E6D8">
            <w:pPr>
              <w:jc w:val="both"/>
              <w:rPr>
                <w:rFonts w:hint="eastAsia" w:ascii="仿宋" w:hAnsi="仿宋" w:eastAsia="仿宋" w:cs="仿宋"/>
                <w:i w:val="0"/>
                <w:iCs w:val="0"/>
                <w:color w:val="auto"/>
                <w:sz w:val="20"/>
                <w:szCs w:val="20"/>
                <w:highlight w:val="none"/>
                <w:u w:val="none"/>
              </w:rPr>
            </w:pPr>
          </w:p>
        </w:tc>
      </w:tr>
      <w:tr w14:paraId="3EC75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DD32CA">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1D10C013">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报修响应时间：工作时间5分钟响应，15分钟到现场；非工作时间15分钟响应，60分钟到现场。</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103E0E09">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685C6D04">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投诉一次扣1分</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6AE45958">
            <w:pPr>
              <w:jc w:val="both"/>
              <w:rPr>
                <w:rFonts w:hint="eastAsia" w:ascii="仿宋" w:hAnsi="仿宋" w:eastAsia="仿宋" w:cs="仿宋"/>
                <w:i w:val="0"/>
                <w:iCs w:val="0"/>
                <w:color w:val="auto"/>
                <w:sz w:val="20"/>
                <w:szCs w:val="20"/>
                <w:highlight w:val="none"/>
                <w:u w:val="none"/>
              </w:rPr>
            </w:pPr>
          </w:p>
        </w:tc>
      </w:tr>
      <w:tr w14:paraId="340D3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57F3F4">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11DB08B8">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不定期抽查易损配件备货情况（汇流排减压器，氧气，负压管路，二级稳压箱系统等）</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B3E6F5">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15分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6CD86678">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抽查发现配件备货不足1次扣5分</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1FBC25BC">
            <w:pPr>
              <w:jc w:val="both"/>
              <w:rPr>
                <w:rFonts w:hint="eastAsia" w:ascii="仿宋" w:hAnsi="仿宋" w:eastAsia="仿宋" w:cs="仿宋"/>
                <w:i w:val="0"/>
                <w:iCs w:val="0"/>
                <w:color w:val="auto"/>
                <w:sz w:val="20"/>
                <w:szCs w:val="20"/>
                <w:highlight w:val="none"/>
                <w:u w:val="none"/>
              </w:rPr>
            </w:pPr>
          </w:p>
        </w:tc>
      </w:tr>
      <w:tr w14:paraId="3CE1D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14:paraId="2E96BE2F">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服务临监督办20分</w:t>
            </w: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1B950FDD">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维修工程师能准确判断故障原因，迅速解决故障，维修工作（社会面）有无投诉。</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3800714">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7606A911">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非常满意：10分；满意8分：一般满意：5分；不满意：0分</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50845A6C">
            <w:pPr>
              <w:jc w:val="both"/>
              <w:rPr>
                <w:rFonts w:hint="eastAsia" w:ascii="仿宋" w:hAnsi="仿宋" w:eastAsia="仿宋" w:cs="仿宋"/>
                <w:i w:val="0"/>
                <w:iCs w:val="0"/>
                <w:color w:val="auto"/>
                <w:sz w:val="20"/>
                <w:szCs w:val="20"/>
                <w:highlight w:val="none"/>
                <w:u w:val="none"/>
              </w:rPr>
            </w:pPr>
          </w:p>
        </w:tc>
      </w:tr>
      <w:tr w14:paraId="64319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91E0E3">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noWrap w:val="0"/>
            <w:vAlign w:val="center"/>
          </w:tcPr>
          <w:p w14:paraId="45F96E35">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维保设备日常工作正常，使用科室对维保工作满意（每季度需医学装备科，总务科对维修质量意见，针对每次维修速度，备件，质量评估打分）。</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E26A4C7">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7F40EEED">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非常满意：10分；满意8分：一般满意：5分；不满意：0分</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09743887">
            <w:pPr>
              <w:jc w:val="both"/>
              <w:rPr>
                <w:rFonts w:hint="eastAsia" w:ascii="仿宋" w:hAnsi="仿宋" w:eastAsia="仿宋" w:cs="仿宋"/>
                <w:i w:val="0"/>
                <w:iCs w:val="0"/>
                <w:color w:val="auto"/>
                <w:sz w:val="20"/>
                <w:szCs w:val="20"/>
                <w:highlight w:val="none"/>
                <w:u w:val="none"/>
              </w:rPr>
            </w:pPr>
          </w:p>
        </w:tc>
      </w:tr>
      <w:tr w14:paraId="188B5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340" w:type="dxa"/>
            <w:gridSpan w:val="4"/>
            <w:tcBorders>
              <w:top w:val="single" w:color="000000" w:sz="4" w:space="0"/>
              <w:left w:val="single" w:color="000000" w:sz="4" w:space="0"/>
              <w:bottom w:val="single" w:color="000000" w:sz="4" w:space="0"/>
              <w:right w:val="single" w:color="000000" w:sz="4" w:space="0"/>
            </w:tcBorders>
            <w:noWrap w:val="0"/>
            <w:vAlign w:val="center"/>
          </w:tcPr>
          <w:p w14:paraId="4A841ACD">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总   得   分</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14:paraId="1F2710F8">
            <w:pPr>
              <w:jc w:val="both"/>
              <w:rPr>
                <w:rFonts w:hint="eastAsia" w:ascii="仿宋" w:hAnsi="仿宋" w:eastAsia="仿宋" w:cs="仿宋"/>
                <w:i w:val="0"/>
                <w:iCs w:val="0"/>
                <w:color w:val="auto"/>
                <w:sz w:val="24"/>
                <w:szCs w:val="24"/>
                <w:highlight w:val="none"/>
                <w:u w:val="none"/>
              </w:rPr>
            </w:pPr>
          </w:p>
        </w:tc>
      </w:tr>
    </w:tbl>
    <w:p w14:paraId="3B0E402B">
      <w:pPr>
        <w:keepNext w:val="0"/>
        <w:keepLines w:val="0"/>
        <w:pageBreakBefore w:val="0"/>
        <w:kinsoku/>
        <w:wordWrap/>
        <w:overflowPunct/>
        <w:topLinePunct w:val="0"/>
        <w:autoSpaceDE/>
        <w:autoSpaceDN/>
        <w:bidi w:val="0"/>
        <w:spacing w:line="560" w:lineRule="exact"/>
        <w:jc w:val="center"/>
        <w:textAlignment w:val="auto"/>
        <w:rPr>
          <w:rFonts w:hint="default"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 xml:space="preserve">                          </w:t>
      </w:r>
    </w:p>
    <w:p w14:paraId="7073F7EC">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p>
    <w:p w14:paraId="397EA81A">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_GB2312"/>
          <w:b/>
          <w:bCs/>
          <w:color w:val="auto"/>
          <w:sz w:val="30"/>
          <w:szCs w:val="30"/>
          <w:highlight w:val="none"/>
          <w:lang w:eastAsia="zh-CN"/>
        </w:rPr>
      </w:pPr>
    </w:p>
    <w:p w14:paraId="25FCF723">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_GB2312"/>
          <w:b/>
          <w:bCs/>
          <w:color w:val="auto"/>
          <w:sz w:val="30"/>
          <w:szCs w:val="30"/>
          <w:highlight w:val="none"/>
          <w:lang w:eastAsia="zh-CN"/>
        </w:rPr>
      </w:pPr>
    </w:p>
    <w:p w14:paraId="36C268FA">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r>
        <w:rPr>
          <w:rFonts w:hint="eastAsia" w:ascii="仿宋" w:hAnsi="仿宋" w:eastAsia="仿宋" w:cs="仿宋_GB2312"/>
          <w:color w:val="auto"/>
          <w:sz w:val="30"/>
          <w:szCs w:val="30"/>
          <w:highlight w:val="none"/>
        </w:rPr>
        <w:t>总务科：</w:t>
      </w:r>
    </w:p>
    <w:p w14:paraId="5E132470">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r>
        <w:rPr>
          <w:rFonts w:hint="eastAsia" w:ascii="仿宋" w:hAnsi="仿宋" w:eastAsia="仿宋" w:cs="仿宋_GB2312"/>
          <w:color w:val="auto"/>
          <w:sz w:val="30"/>
          <w:szCs w:val="30"/>
          <w:highlight w:val="none"/>
        </w:rPr>
        <w:t>医学装备科：</w:t>
      </w:r>
    </w:p>
    <w:p w14:paraId="387B7F75">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r>
        <w:rPr>
          <w:rFonts w:hint="eastAsia" w:ascii="仿宋" w:hAnsi="仿宋" w:eastAsia="仿宋" w:cs="仿宋_GB2312"/>
          <w:color w:val="auto"/>
          <w:sz w:val="30"/>
          <w:szCs w:val="30"/>
          <w:highlight w:val="none"/>
        </w:rPr>
        <w:t>服务监督管理办：</w:t>
      </w:r>
    </w:p>
    <w:p w14:paraId="3B4B9BDB">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p>
    <w:p w14:paraId="1FF5D5A8">
      <w:pPr>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 xml:space="preserve">                                       年    月    日</w:t>
      </w:r>
    </w:p>
    <w:p w14:paraId="7B922439">
      <w:pPr>
        <w:keepNext w:val="0"/>
        <w:keepLines w:val="0"/>
        <w:pageBreakBefore w:val="0"/>
        <w:kinsoku/>
        <w:wordWrap/>
        <w:overflowPunct/>
        <w:topLinePunct w:val="0"/>
        <w:autoSpaceDE/>
        <w:autoSpaceDN/>
        <w:bidi w:val="0"/>
        <w:spacing w:after="0" w:line="560" w:lineRule="exact"/>
        <w:jc w:val="both"/>
        <w:textAlignment w:val="auto"/>
        <w:rPr>
          <w:rFonts w:hint="eastAsia" w:ascii="仿宋" w:hAnsi="仿宋" w:eastAsia="仿宋"/>
          <w:color w:val="auto"/>
          <w:sz w:val="30"/>
          <w:szCs w:val="30"/>
          <w:highlight w:val="none"/>
          <w:lang w:val="en-US" w:eastAsia="zh-CN"/>
        </w:rPr>
        <w:sectPr>
          <w:headerReference r:id="rId4" w:type="default"/>
          <w:footerReference r:id="rId5" w:type="default"/>
          <w:footerReference r:id="rId6" w:type="even"/>
          <w:pgSz w:w="11906" w:h="16838"/>
          <w:pgMar w:top="1418" w:right="1418" w:bottom="1134" w:left="1418" w:header="851" w:footer="992" w:gutter="0"/>
          <w:pgNumType w:fmt="decimal"/>
          <w:cols w:space="720" w:num="1"/>
          <w:docGrid w:type="lines" w:linePitch="312" w:charSpace="0"/>
        </w:sectPr>
      </w:pPr>
    </w:p>
    <w:p w14:paraId="4B22B6FB">
      <w:pPr>
        <w:keepNext w:val="0"/>
        <w:keepLines w:val="0"/>
        <w:pageBreakBefore w:val="0"/>
        <w:kinsoku/>
        <w:wordWrap/>
        <w:overflowPunct/>
        <w:topLinePunct w:val="0"/>
        <w:autoSpaceDE/>
        <w:autoSpaceDN/>
        <w:bidi w:val="0"/>
        <w:spacing w:after="0" w:line="560" w:lineRule="exact"/>
        <w:jc w:val="both"/>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附件二：</w:t>
      </w:r>
    </w:p>
    <w:p w14:paraId="5879C9C1">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分项报价表</w:t>
      </w:r>
    </w:p>
    <w:p w14:paraId="7C4039F4">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color w:val="auto"/>
          <w:sz w:val="32"/>
          <w:szCs w:val="32"/>
          <w:highlight w:val="none"/>
          <w:lang w:val="en-US" w:eastAsia="zh-CN"/>
        </w:rPr>
      </w:pPr>
    </w:p>
    <w:tbl>
      <w:tblPr>
        <w:tblStyle w:val="6"/>
        <w:tblW w:w="13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79"/>
        <w:gridCol w:w="794"/>
        <w:gridCol w:w="794"/>
        <w:gridCol w:w="794"/>
        <w:gridCol w:w="795"/>
        <w:gridCol w:w="795"/>
        <w:gridCol w:w="794"/>
        <w:gridCol w:w="510"/>
        <w:gridCol w:w="557"/>
        <w:gridCol w:w="340"/>
        <w:gridCol w:w="340"/>
        <w:gridCol w:w="340"/>
        <w:gridCol w:w="340"/>
        <w:gridCol w:w="599"/>
        <w:gridCol w:w="600"/>
        <w:gridCol w:w="599"/>
        <w:gridCol w:w="420"/>
        <w:gridCol w:w="420"/>
        <w:gridCol w:w="420"/>
        <w:gridCol w:w="420"/>
        <w:gridCol w:w="794"/>
        <w:gridCol w:w="1376"/>
      </w:tblGrid>
      <w:tr w14:paraId="49F89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6692B1C3">
            <w:pPr>
              <w:keepNext w:val="0"/>
              <w:keepLines w:val="0"/>
              <w:widowControl/>
              <w:suppressLineNumbers w:val="0"/>
              <w:jc w:val="center"/>
              <w:textAlignment w:val="center"/>
              <w:rPr>
                <w:rFonts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1号楼住院楼</w:t>
            </w:r>
          </w:p>
        </w:tc>
      </w:tr>
      <w:tr w14:paraId="60C37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FD97A9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楼层</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5FFBB9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13"/>
                <w:color w:val="auto"/>
                <w:highlight w:val="none"/>
                <w:lang w:val="en-US" w:eastAsia="zh-CN" w:bidi="ar"/>
              </w:rPr>
              <w:t>氧气</w:t>
            </w:r>
            <w:r>
              <w:rPr>
                <w:rFonts w:hint="eastAsia" w:ascii="仿宋" w:hAnsi="仿宋" w:eastAsia="仿宋" w:cs="仿宋"/>
                <w:b/>
                <w:bCs/>
                <w:i w:val="0"/>
                <w:iCs w:val="0"/>
                <w:color w:val="auto"/>
                <w:kern w:val="0"/>
                <w:sz w:val="21"/>
                <w:szCs w:val="21"/>
                <w:highlight w:val="none"/>
                <w:u w:val="none"/>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3BD010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13"/>
                <w:color w:val="auto"/>
                <w:highlight w:val="none"/>
                <w:lang w:val="en-US" w:eastAsia="zh-CN" w:bidi="ar"/>
              </w:rPr>
              <w:t>负压</w:t>
            </w:r>
            <w:r>
              <w:rPr>
                <w:rFonts w:hint="eastAsia" w:ascii="仿宋" w:hAnsi="仿宋" w:eastAsia="仿宋" w:cs="仿宋"/>
                <w:b/>
                <w:bCs/>
                <w:i w:val="0"/>
                <w:iCs w:val="0"/>
                <w:color w:val="auto"/>
                <w:kern w:val="0"/>
                <w:sz w:val="21"/>
                <w:szCs w:val="21"/>
                <w:highlight w:val="none"/>
                <w:u w:val="none"/>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D0F193">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呼叫系统</w:t>
            </w: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1B7EAA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插座</w:t>
            </w:r>
          </w:p>
        </w:tc>
        <w:tc>
          <w:tcPr>
            <w:tcW w:w="680" w:type="dxa"/>
            <w:gridSpan w:val="2"/>
            <w:tcBorders>
              <w:top w:val="single" w:color="000000" w:sz="4" w:space="0"/>
              <w:left w:val="single" w:color="000000" w:sz="4" w:space="0"/>
              <w:bottom w:val="nil"/>
              <w:right w:val="single" w:color="000000" w:sz="4" w:space="0"/>
            </w:tcBorders>
            <w:noWrap w:val="0"/>
            <w:vAlign w:val="center"/>
          </w:tcPr>
          <w:p w14:paraId="3416D08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开关</w:t>
            </w:r>
          </w:p>
        </w:tc>
        <w:tc>
          <w:tcPr>
            <w:tcW w:w="680" w:type="dxa"/>
            <w:gridSpan w:val="2"/>
            <w:tcBorders>
              <w:top w:val="single" w:color="000000" w:sz="4" w:space="0"/>
              <w:left w:val="single" w:color="000000" w:sz="4" w:space="0"/>
              <w:bottom w:val="nil"/>
              <w:right w:val="single" w:color="000000" w:sz="4" w:space="0"/>
            </w:tcBorders>
            <w:noWrap w:val="0"/>
            <w:vAlign w:val="center"/>
          </w:tcPr>
          <w:p w14:paraId="6D93323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开关</w:t>
            </w:r>
          </w:p>
        </w:tc>
        <w:tc>
          <w:tcPr>
            <w:tcW w:w="180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92FED3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设备带</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0C6A7E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维修阀</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7BCF42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床头灯</w:t>
            </w: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14:paraId="1810CB7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测压箱</w:t>
            </w:r>
          </w:p>
        </w:tc>
        <w:tc>
          <w:tcPr>
            <w:tcW w:w="1377" w:type="dxa"/>
            <w:vMerge w:val="restart"/>
            <w:tcBorders>
              <w:top w:val="single" w:color="000000" w:sz="4" w:space="0"/>
              <w:left w:val="single" w:color="000000" w:sz="4" w:space="0"/>
              <w:bottom w:val="single" w:color="000000" w:sz="4" w:space="0"/>
              <w:right w:val="single" w:color="000000" w:sz="4" w:space="0"/>
            </w:tcBorders>
            <w:noWrap w:val="0"/>
            <w:vAlign w:val="center"/>
          </w:tcPr>
          <w:p w14:paraId="133030A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51530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87DA97">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D12C7D">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59EB1D">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7F0DD1">
            <w:pPr>
              <w:jc w:val="center"/>
              <w:rPr>
                <w:rFonts w:hint="eastAsia" w:ascii="仿宋" w:hAnsi="仿宋" w:eastAsia="仿宋" w:cs="仿宋"/>
                <w:b/>
                <w:bCs/>
                <w:i w:val="0"/>
                <w:iCs w:val="0"/>
                <w:color w:val="auto"/>
                <w:sz w:val="21"/>
                <w:szCs w:val="21"/>
                <w:highlight w:val="none"/>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A597BC">
            <w:pPr>
              <w:jc w:val="center"/>
              <w:rPr>
                <w:rFonts w:hint="eastAsia" w:ascii="仿宋" w:hAnsi="仿宋" w:eastAsia="仿宋" w:cs="仿宋"/>
                <w:b/>
                <w:bCs/>
                <w:i w:val="0"/>
                <w:iCs w:val="0"/>
                <w:color w:val="auto"/>
                <w:sz w:val="21"/>
                <w:szCs w:val="21"/>
                <w:highlight w:val="none"/>
                <w:u w:val="none"/>
              </w:rPr>
            </w:pPr>
          </w:p>
        </w:tc>
        <w:tc>
          <w:tcPr>
            <w:tcW w:w="680" w:type="dxa"/>
            <w:gridSpan w:val="2"/>
            <w:tcBorders>
              <w:top w:val="nil"/>
              <w:left w:val="single" w:color="000000" w:sz="4" w:space="0"/>
              <w:bottom w:val="single" w:color="000000" w:sz="4" w:space="0"/>
              <w:right w:val="single" w:color="000000" w:sz="4" w:space="0"/>
            </w:tcBorders>
            <w:noWrap w:val="0"/>
            <w:vAlign w:val="center"/>
          </w:tcPr>
          <w:p w14:paraId="319052E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单开</w:t>
            </w:r>
          </w:p>
        </w:tc>
        <w:tc>
          <w:tcPr>
            <w:tcW w:w="680" w:type="dxa"/>
            <w:gridSpan w:val="2"/>
            <w:tcBorders>
              <w:top w:val="nil"/>
              <w:left w:val="single" w:color="000000" w:sz="4" w:space="0"/>
              <w:bottom w:val="single" w:color="000000" w:sz="4" w:space="0"/>
              <w:right w:val="single" w:color="000000" w:sz="4" w:space="0"/>
            </w:tcBorders>
            <w:noWrap w:val="0"/>
            <w:vAlign w:val="center"/>
          </w:tcPr>
          <w:p w14:paraId="489F3F1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双开</w:t>
            </w:r>
          </w:p>
        </w:tc>
        <w:tc>
          <w:tcPr>
            <w:tcW w:w="180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9CED46">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CB472C">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EFCC56">
            <w:pPr>
              <w:jc w:val="center"/>
              <w:rPr>
                <w:rFonts w:hint="eastAsia" w:ascii="仿宋" w:hAnsi="仿宋" w:eastAsia="仿宋" w:cs="仿宋"/>
                <w:b/>
                <w:bCs/>
                <w:i w:val="0"/>
                <w:iCs w:val="0"/>
                <w:color w:val="auto"/>
                <w:sz w:val="21"/>
                <w:szCs w:val="21"/>
                <w:highlight w:val="none"/>
                <w:u w:val="none"/>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CBD5BB">
            <w:pPr>
              <w:jc w:val="center"/>
              <w:rPr>
                <w:rFonts w:hint="eastAsia" w:ascii="仿宋" w:hAnsi="仿宋" w:eastAsia="仿宋" w:cs="仿宋"/>
                <w:b/>
                <w:bCs/>
                <w:i w:val="0"/>
                <w:iCs w:val="0"/>
                <w:color w:val="auto"/>
                <w:sz w:val="21"/>
                <w:szCs w:val="21"/>
                <w:highlight w:val="none"/>
                <w:u w:val="none"/>
              </w:rPr>
            </w:pPr>
          </w:p>
        </w:tc>
        <w:tc>
          <w:tcPr>
            <w:tcW w:w="13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1697A1">
            <w:pPr>
              <w:jc w:val="center"/>
              <w:rPr>
                <w:rFonts w:hint="eastAsia" w:ascii="仿宋" w:hAnsi="仿宋" w:eastAsia="仿宋" w:cs="仿宋"/>
                <w:b/>
                <w:bCs/>
                <w:i w:val="0"/>
                <w:iCs w:val="0"/>
                <w:color w:val="auto"/>
                <w:sz w:val="21"/>
                <w:szCs w:val="21"/>
                <w:highlight w:val="none"/>
                <w:u w:val="none"/>
              </w:rPr>
            </w:pPr>
          </w:p>
        </w:tc>
      </w:tr>
      <w:tr w14:paraId="04A17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E80916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二层（手术室）</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8C583A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10套（德式）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131C3F3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10套（德式）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743F734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物联网对讲器（康德）</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62A3180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6D45BA0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A4F29D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7FB25D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C9521E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447D2E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10组</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9DB970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6507F708">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4D54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7586E8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三层（手术室）</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1DB7D0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10套（德式）8套（国标）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736D83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10套（德式）8套（国标）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628929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物联网对讲器（康德）</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4A2C5C4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10A7EFA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18组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BC4B15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61B5CEA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12组（一体式）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A89345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6A78748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18组</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BDDBA8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72B0D3F8">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27E64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02D9D6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五层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045068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53F2AA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C1668A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6DAE6AC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111CD19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32组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2D1D1C8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6559824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14组（分段式）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13D7CFD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14套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7B3DD4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E8D0A6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5DAB2360">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3B3BC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F834EC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六层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09EBDA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1F7990A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115226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3F5963F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AB7EA2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67041B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0EBADA8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7F6666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45BDA3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5C49FA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7B07804D">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7DE97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1D1745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七层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B1EF80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843A33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25E61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208EAFF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20BA427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EA9D92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1C4957E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C73F16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370C3B3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D0438E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58E61622">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60249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7EEC9A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八层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1E3FD6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FA26C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8543FE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386D001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63669FC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3CB5083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58C0481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22210F0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3C54F3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18E117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399BDB8E">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0A9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4FE5D7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九层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147D04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DBDA09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77EACB8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792A281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25B12D6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3A3CEC3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417B98F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3D88E1D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97B20B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1BCF05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7FEEF060">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693F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630B0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7700A6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0B8F09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2307B1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5AA1D21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33FE82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35组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AC861A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16D1D03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6091A81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59AFED9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6ECB58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5B1DACB9">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5024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0B9282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十一层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57F6A2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DBB29D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972383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04AA120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84B58A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35组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8149CD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2B382D8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66EEE75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063F1F6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C1C464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5DF84744">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30B67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A2F8AA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十二层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E97C14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4F2BC7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49FF90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1套（一特）</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460F187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808E89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42组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3FE69AA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68F5E0D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415670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3835EB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50套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BA0C75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3323118B">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2C3F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0FAED3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十三层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A2DF0B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A21390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5AD7AE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25AD532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3BF7DC6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1714D0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1C2DA21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133C5D8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1F6849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80D187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4FBE2056">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2B2A3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ADA4C1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十四层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12F32C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42套（国标）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05E1B7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42套（国标）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E92F5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3C87A2E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84组五眼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641F6F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34组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F79C3C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0727326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19组（一体式）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4A3CDF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19套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20376CD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42套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236984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05838116">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ACB4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2CAED4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十五层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3D35DB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45套（国标）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4BBC15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45套（国标）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19D9E0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27F5A6E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713E41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37组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56C10E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18C29AE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23DEF1C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25FD6DA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45套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09A32C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42D36BF7">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40AB3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D2E38C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十六层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417611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47套（日式）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461F17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47套（日式）</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30694D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1945739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94组五眼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3A9B6F0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39组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5459A9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3CD2C8D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63F5F7F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7004698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47套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021C60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640ABEE6">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3D052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943B71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十七层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729B897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55套（国标）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C8E41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55套（国标）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04D931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4A0EFDD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110组五眼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6CC81E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47组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C29952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66A9A41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37A93C0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524E5CC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55套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8279C6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64F030B4">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3EB0E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453100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十八层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7D60F02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654D52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41284F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5BAE358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7D25080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52DE5A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304F097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24组（一体式）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328B434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24套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5B1D852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7E3575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6B653810">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D993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21012241">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1号楼住院楼负一层设备</w:t>
            </w:r>
          </w:p>
        </w:tc>
      </w:tr>
      <w:tr w14:paraId="59A32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EDC3DF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7C977D3">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1AE677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55A5B5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noWrap w:val="0"/>
            <w:vAlign w:val="center"/>
          </w:tcPr>
          <w:p w14:paraId="0DDE733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01FFF6D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0448C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ACF84E">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9A8927">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5FACCD">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831A04">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0D53D63E">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AB8D913">
            <w:pPr>
              <w:jc w:val="center"/>
              <w:rPr>
                <w:rFonts w:hint="eastAsia" w:ascii="仿宋" w:hAnsi="仿宋" w:eastAsia="仿宋" w:cs="仿宋"/>
                <w:b/>
                <w:bCs/>
                <w:i w:val="0"/>
                <w:iCs w:val="0"/>
                <w:color w:val="auto"/>
                <w:sz w:val="21"/>
                <w:szCs w:val="21"/>
                <w:highlight w:val="none"/>
                <w:u w:val="none"/>
              </w:rPr>
            </w:pPr>
          </w:p>
        </w:tc>
      </w:tr>
      <w:tr w14:paraId="5DB32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14:paraId="1E9F2E7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负一层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A749AF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715790A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1000*2500</w:t>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t>2BVA5110</w:t>
            </w:r>
          </w:p>
        </w:tc>
        <w:tc>
          <w:tcPr>
            <w:tcW w:w="1305" w:type="dxa"/>
            <w:gridSpan w:val="2"/>
            <w:tcBorders>
              <w:top w:val="single" w:color="000000" w:sz="4" w:space="0"/>
              <w:left w:val="single" w:color="000000" w:sz="4" w:space="0"/>
              <w:bottom w:val="single" w:color="000000" w:sz="4" w:space="0"/>
              <w:right w:val="single" w:color="000000" w:sz="4" w:space="0"/>
            </w:tcBorders>
            <w:noWrap w:val="0"/>
            <w:vAlign w:val="center"/>
          </w:tcPr>
          <w:p w14:paraId="01053B2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美卓（中心吸引设备）</w:t>
            </w:r>
          </w:p>
        </w:tc>
        <w:tc>
          <w:tcPr>
            <w:tcW w:w="4978" w:type="dxa"/>
            <w:gridSpan w:val="11"/>
            <w:tcBorders>
              <w:top w:val="single" w:color="000000" w:sz="4" w:space="0"/>
              <w:left w:val="single" w:color="000000" w:sz="4" w:space="0"/>
              <w:bottom w:val="single" w:color="000000" w:sz="4" w:space="0"/>
              <w:right w:val="single" w:color="000000" w:sz="4" w:space="0"/>
            </w:tcBorders>
            <w:noWrap w:val="0"/>
            <w:vAlign w:val="center"/>
          </w:tcPr>
          <w:p w14:paraId="18CE946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水环式真空泵、负压罐、汽水分离器、控制柜、电接点压力表、报警器 、真空止回阀、球阀、电缆线、控制信号线、泵组底座、减振结</w:t>
            </w:r>
            <w:r>
              <w:rPr>
                <w:rStyle w:val="14"/>
                <w:color w:val="auto"/>
                <w:highlight w:val="none"/>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noWrap w:val="0"/>
            <w:vAlign w:val="center"/>
          </w:tcPr>
          <w:p w14:paraId="76C76712">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70E2D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6A3E99C4">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1号楼住院楼吊桥式双臂吊塔</w:t>
            </w:r>
          </w:p>
        </w:tc>
      </w:tr>
      <w:tr w14:paraId="0E5D7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493B0EE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楼层</w:t>
            </w:r>
          </w:p>
        </w:tc>
        <w:tc>
          <w:tcPr>
            <w:tcW w:w="3180"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3CA442A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设备名称及</w:t>
            </w:r>
            <w:r>
              <w:rPr>
                <w:rStyle w:val="13"/>
                <w:color w:val="auto"/>
                <w:highlight w:val="none"/>
                <w:lang w:val="en-US" w:eastAsia="zh-CN" w:bidi="ar"/>
              </w:rPr>
              <w:t>数量</w:t>
            </w:r>
          </w:p>
        </w:tc>
        <w:tc>
          <w:tcPr>
            <w:tcW w:w="210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95FCEA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终端规格</w:t>
            </w:r>
          </w:p>
        </w:tc>
        <w:tc>
          <w:tcPr>
            <w:tcW w:w="4138" w:type="dxa"/>
            <w:gridSpan w:val="9"/>
            <w:vMerge w:val="restart"/>
            <w:tcBorders>
              <w:top w:val="single" w:color="000000" w:sz="4" w:space="0"/>
              <w:left w:val="single" w:color="000000" w:sz="4" w:space="0"/>
              <w:bottom w:val="single" w:color="000000" w:sz="4" w:space="0"/>
              <w:right w:val="single" w:color="000000" w:sz="4" w:space="0"/>
            </w:tcBorders>
            <w:noWrap w:val="0"/>
            <w:vAlign w:val="center"/>
          </w:tcPr>
          <w:p w14:paraId="3981CA4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配件</w:t>
            </w:r>
          </w:p>
        </w:tc>
        <w:tc>
          <w:tcPr>
            <w:tcW w:w="343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036C6A8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4EEA0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9A7DD9">
            <w:pPr>
              <w:jc w:val="center"/>
              <w:rPr>
                <w:rFonts w:hint="eastAsia" w:ascii="仿宋" w:hAnsi="仿宋" w:eastAsia="仿宋" w:cs="仿宋"/>
                <w:b/>
                <w:bCs/>
                <w:i w:val="0"/>
                <w:iCs w:val="0"/>
                <w:color w:val="auto"/>
                <w:sz w:val="21"/>
                <w:szCs w:val="21"/>
                <w:highlight w:val="none"/>
                <w:u w:val="none"/>
              </w:rPr>
            </w:pPr>
          </w:p>
        </w:tc>
        <w:tc>
          <w:tcPr>
            <w:tcW w:w="318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CADBE68">
            <w:pPr>
              <w:jc w:val="center"/>
              <w:rPr>
                <w:rFonts w:hint="eastAsia" w:ascii="仿宋" w:hAnsi="仿宋" w:eastAsia="仿宋" w:cs="仿宋"/>
                <w:b/>
                <w:bCs/>
                <w:i w:val="0"/>
                <w:iCs w:val="0"/>
                <w:color w:val="auto"/>
                <w:sz w:val="21"/>
                <w:szCs w:val="21"/>
                <w:highlight w:val="none"/>
                <w:u w:val="none"/>
              </w:rPr>
            </w:pPr>
          </w:p>
        </w:tc>
        <w:tc>
          <w:tcPr>
            <w:tcW w:w="210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CEA971E">
            <w:pPr>
              <w:jc w:val="center"/>
              <w:rPr>
                <w:rFonts w:hint="eastAsia" w:ascii="仿宋" w:hAnsi="仿宋" w:eastAsia="仿宋" w:cs="仿宋"/>
                <w:b/>
                <w:bCs/>
                <w:i w:val="0"/>
                <w:iCs w:val="0"/>
                <w:color w:val="auto"/>
                <w:sz w:val="21"/>
                <w:szCs w:val="21"/>
                <w:highlight w:val="none"/>
                <w:u w:val="none"/>
              </w:rPr>
            </w:pPr>
          </w:p>
        </w:tc>
        <w:tc>
          <w:tcPr>
            <w:tcW w:w="4138" w:type="dxa"/>
            <w:gridSpan w:val="9"/>
            <w:vMerge w:val="continue"/>
            <w:tcBorders>
              <w:top w:val="single" w:color="000000" w:sz="4" w:space="0"/>
              <w:left w:val="single" w:color="000000" w:sz="4" w:space="0"/>
              <w:bottom w:val="single" w:color="000000" w:sz="4" w:space="0"/>
              <w:right w:val="single" w:color="000000" w:sz="4" w:space="0"/>
            </w:tcBorders>
            <w:noWrap w:val="0"/>
            <w:vAlign w:val="center"/>
          </w:tcPr>
          <w:p w14:paraId="36E758B9">
            <w:pPr>
              <w:jc w:val="center"/>
              <w:rPr>
                <w:rFonts w:hint="eastAsia" w:ascii="仿宋" w:hAnsi="仿宋" w:eastAsia="仿宋" w:cs="仿宋"/>
                <w:b/>
                <w:bCs/>
                <w:i w:val="0"/>
                <w:iCs w:val="0"/>
                <w:color w:val="auto"/>
                <w:sz w:val="21"/>
                <w:szCs w:val="21"/>
                <w:highlight w:val="none"/>
                <w:u w:val="none"/>
              </w:rPr>
            </w:pPr>
          </w:p>
        </w:tc>
        <w:tc>
          <w:tcPr>
            <w:tcW w:w="343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6409A671">
            <w:pPr>
              <w:jc w:val="center"/>
              <w:rPr>
                <w:rFonts w:hint="eastAsia" w:ascii="仿宋" w:hAnsi="仿宋" w:eastAsia="仿宋" w:cs="仿宋"/>
                <w:b/>
                <w:bCs/>
                <w:i w:val="0"/>
                <w:iCs w:val="0"/>
                <w:color w:val="auto"/>
                <w:sz w:val="21"/>
                <w:szCs w:val="21"/>
                <w:highlight w:val="none"/>
                <w:u w:val="none"/>
              </w:rPr>
            </w:pPr>
          </w:p>
        </w:tc>
      </w:tr>
      <w:tr w14:paraId="4B003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0BF14D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十一层</w:t>
            </w:r>
          </w:p>
        </w:tc>
        <w:tc>
          <w:tcPr>
            <w:tcW w:w="3180" w:type="dxa"/>
            <w:gridSpan w:val="4"/>
            <w:tcBorders>
              <w:top w:val="single" w:color="000000" w:sz="4" w:space="0"/>
              <w:left w:val="single" w:color="000000" w:sz="4" w:space="0"/>
              <w:bottom w:val="single" w:color="000000" w:sz="4" w:space="0"/>
              <w:right w:val="single" w:color="000000" w:sz="4" w:space="0"/>
            </w:tcBorders>
            <w:noWrap w:val="0"/>
            <w:vAlign w:val="center"/>
          </w:tcPr>
          <w:p w14:paraId="3551745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吊桥式双臂吊塔7组</w:t>
            </w:r>
          </w:p>
        </w:tc>
        <w:tc>
          <w:tcPr>
            <w:tcW w:w="2100" w:type="dxa"/>
            <w:gridSpan w:val="3"/>
            <w:tcBorders>
              <w:top w:val="single" w:color="000000" w:sz="4" w:space="0"/>
              <w:left w:val="single" w:color="000000" w:sz="4" w:space="0"/>
              <w:bottom w:val="single" w:color="000000" w:sz="4" w:space="0"/>
              <w:right w:val="single" w:color="000000" w:sz="4" w:space="0"/>
            </w:tcBorders>
            <w:noWrap w:val="0"/>
            <w:vAlign w:val="center"/>
          </w:tcPr>
          <w:p w14:paraId="1C69C2E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noWrap w:val="0"/>
            <w:vAlign w:val="center"/>
          </w:tcPr>
          <w:p w14:paraId="6583F13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485943A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noWrap w:val="0"/>
            <w:vAlign w:val="center"/>
          </w:tcPr>
          <w:p w14:paraId="12BC2A0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0DBE80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2952C84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noWrap w:val="0"/>
            <w:vAlign w:val="center"/>
          </w:tcPr>
          <w:p w14:paraId="274B8CD2">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70772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728310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十四层</w:t>
            </w:r>
          </w:p>
        </w:tc>
        <w:tc>
          <w:tcPr>
            <w:tcW w:w="3180" w:type="dxa"/>
            <w:gridSpan w:val="4"/>
            <w:tcBorders>
              <w:top w:val="single" w:color="000000" w:sz="4" w:space="0"/>
              <w:left w:val="single" w:color="000000" w:sz="4" w:space="0"/>
              <w:bottom w:val="single" w:color="000000" w:sz="4" w:space="0"/>
              <w:right w:val="single" w:color="000000" w:sz="4" w:space="0"/>
            </w:tcBorders>
            <w:noWrap w:val="0"/>
            <w:vAlign w:val="center"/>
          </w:tcPr>
          <w:p w14:paraId="24B9CB7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吊桥式双臂吊塔6组</w:t>
            </w:r>
          </w:p>
        </w:tc>
        <w:tc>
          <w:tcPr>
            <w:tcW w:w="2100" w:type="dxa"/>
            <w:gridSpan w:val="3"/>
            <w:tcBorders>
              <w:top w:val="single" w:color="000000" w:sz="4" w:space="0"/>
              <w:left w:val="single" w:color="000000" w:sz="4" w:space="0"/>
              <w:bottom w:val="single" w:color="000000" w:sz="4" w:space="0"/>
              <w:right w:val="single" w:color="000000" w:sz="4" w:space="0"/>
            </w:tcBorders>
            <w:noWrap w:val="0"/>
            <w:vAlign w:val="center"/>
          </w:tcPr>
          <w:p w14:paraId="755A2AF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noWrap w:val="0"/>
            <w:vAlign w:val="center"/>
          </w:tcPr>
          <w:p w14:paraId="773E7F8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294F9C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noWrap w:val="0"/>
            <w:vAlign w:val="center"/>
          </w:tcPr>
          <w:p w14:paraId="1499C75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0D6BF1F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389195B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noWrap w:val="0"/>
            <w:vAlign w:val="center"/>
          </w:tcPr>
          <w:p w14:paraId="23A9CFE0">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704DE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357FED9F">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急诊楼</w:t>
            </w:r>
          </w:p>
        </w:tc>
      </w:tr>
      <w:tr w14:paraId="7B43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683B81D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楼层</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675D08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13"/>
                <w:color w:val="auto"/>
                <w:highlight w:val="none"/>
                <w:lang w:val="en-US" w:eastAsia="zh-CN" w:bidi="ar"/>
              </w:rPr>
              <w:t>氧气</w:t>
            </w:r>
            <w:r>
              <w:rPr>
                <w:rFonts w:hint="eastAsia" w:ascii="仿宋" w:hAnsi="仿宋" w:eastAsia="仿宋" w:cs="仿宋"/>
                <w:b/>
                <w:bCs/>
                <w:i w:val="0"/>
                <w:iCs w:val="0"/>
                <w:color w:val="auto"/>
                <w:kern w:val="0"/>
                <w:sz w:val="21"/>
                <w:szCs w:val="21"/>
                <w:highlight w:val="none"/>
                <w:u w:val="none"/>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3C8EC7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13"/>
                <w:color w:val="auto"/>
                <w:highlight w:val="none"/>
                <w:lang w:val="en-US" w:eastAsia="zh-CN" w:bidi="ar"/>
              </w:rPr>
              <w:t>负压</w:t>
            </w:r>
            <w:r>
              <w:rPr>
                <w:rFonts w:hint="eastAsia" w:ascii="仿宋" w:hAnsi="仿宋" w:eastAsia="仿宋" w:cs="仿宋"/>
                <w:b/>
                <w:bCs/>
                <w:i w:val="0"/>
                <w:iCs w:val="0"/>
                <w:color w:val="auto"/>
                <w:kern w:val="0"/>
                <w:sz w:val="21"/>
                <w:szCs w:val="21"/>
                <w:highlight w:val="none"/>
                <w:u w:val="none"/>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89B49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呼叫系统</w:t>
            </w: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DE54D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插座</w:t>
            </w:r>
          </w:p>
        </w:tc>
        <w:tc>
          <w:tcPr>
            <w:tcW w:w="680" w:type="dxa"/>
            <w:gridSpan w:val="2"/>
            <w:tcBorders>
              <w:top w:val="single" w:color="000000" w:sz="4" w:space="0"/>
              <w:left w:val="single" w:color="000000" w:sz="4" w:space="0"/>
              <w:bottom w:val="nil"/>
              <w:right w:val="single" w:color="000000" w:sz="4" w:space="0"/>
            </w:tcBorders>
            <w:noWrap w:val="0"/>
            <w:vAlign w:val="center"/>
          </w:tcPr>
          <w:p w14:paraId="2093D6AC">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开关</w:t>
            </w:r>
          </w:p>
        </w:tc>
        <w:tc>
          <w:tcPr>
            <w:tcW w:w="680" w:type="dxa"/>
            <w:gridSpan w:val="2"/>
            <w:tcBorders>
              <w:top w:val="single" w:color="000000" w:sz="4" w:space="0"/>
              <w:left w:val="single" w:color="000000" w:sz="4" w:space="0"/>
              <w:bottom w:val="nil"/>
              <w:right w:val="single" w:color="000000" w:sz="4" w:space="0"/>
            </w:tcBorders>
            <w:noWrap w:val="0"/>
            <w:vAlign w:val="center"/>
          </w:tcPr>
          <w:p w14:paraId="519A149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开关</w:t>
            </w:r>
          </w:p>
        </w:tc>
        <w:tc>
          <w:tcPr>
            <w:tcW w:w="180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B4C61A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设备带</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FDAD8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维修阀</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C6AEC4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床头灯</w:t>
            </w: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14:paraId="2E91E69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测压箱</w:t>
            </w:r>
          </w:p>
        </w:tc>
        <w:tc>
          <w:tcPr>
            <w:tcW w:w="1377" w:type="dxa"/>
            <w:vMerge w:val="restart"/>
            <w:tcBorders>
              <w:top w:val="single" w:color="000000" w:sz="4" w:space="0"/>
              <w:left w:val="single" w:color="000000" w:sz="4" w:space="0"/>
              <w:bottom w:val="single" w:color="000000" w:sz="4" w:space="0"/>
              <w:right w:val="single" w:color="000000" w:sz="4" w:space="0"/>
            </w:tcBorders>
            <w:noWrap w:val="0"/>
            <w:vAlign w:val="center"/>
          </w:tcPr>
          <w:p w14:paraId="2199123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5F0C5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339DDA">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FC02B5">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59AF68">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FB499B9">
            <w:pPr>
              <w:jc w:val="center"/>
              <w:rPr>
                <w:rFonts w:hint="eastAsia" w:ascii="仿宋" w:hAnsi="仿宋" w:eastAsia="仿宋" w:cs="仿宋"/>
                <w:b/>
                <w:bCs/>
                <w:i w:val="0"/>
                <w:iCs w:val="0"/>
                <w:color w:val="auto"/>
                <w:sz w:val="21"/>
                <w:szCs w:val="21"/>
                <w:highlight w:val="none"/>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1AA8A1">
            <w:pPr>
              <w:jc w:val="center"/>
              <w:rPr>
                <w:rFonts w:hint="eastAsia" w:ascii="仿宋" w:hAnsi="仿宋" w:eastAsia="仿宋" w:cs="仿宋"/>
                <w:b/>
                <w:bCs/>
                <w:i w:val="0"/>
                <w:iCs w:val="0"/>
                <w:color w:val="auto"/>
                <w:sz w:val="21"/>
                <w:szCs w:val="21"/>
                <w:highlight w:val="none"/>
                <w:u w:val="none"/>
              </w:rPr>
            </w:pPr>
          </w:p>
        </w:tc>
        <w:tc>
          <w:tcPr>
            <w:tcW w:w="680" w:type="dxa"/>
            <w:gridSpan w:val="2"/>
            <w:tcBorders>
              <w:top w:val="nil"/>
              <w:left w:val="single" w:color="000000" w:sz="4" w:space="0"/>
              <w:bottom w:val="single" w:color="000000" w:sz="4" w:space="0"/>
              <w:right w:val="single" w:color="000000" w:sz="4" w:space="0"/>
            </w:tcBorders>
            <w:noWrap w:val="0"/>
            <w:vAlign w:val="center"/>
          </w:tcPr>
          <w:p w14:paraId="7C53DE5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单开</w:t>
            </w:r>
          </w:p>
        </w:tc>
        <w:tc>
          <w:tcPr>
            <w:tcW w:w="680" w:type="dxa"/>
            <w:gridSpan w:val="2"/>
            <w:tcBorders>
              <w:top w:val="nil"/>
              <w:left w:val="single" w:color="000000" w:sz="4" w:space="0"/>
              <w:bottom w:val="single" w:color="000000" w:sz="4" w:space="0"/>
              <w:right w:val="single" w:color="000000" w:sz="4" w:space="0"/>
            </w:tcBorders>
            <w:noWrap w:val="0"/>
            <w:vAlign w:val="center"/>
          </w:tcPr>
          <w:p w14:paraId="6BF54F9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双开</w:t>
            </w:r>
          </w:p>
        </w:tc>
        <w:tc>
          <w:tcPr>
            <w:tcW w:w="180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C9A34A7">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2F69D4">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0F95C9">
            <w:pPr>
              <w:jc w:val="center"/>
              <w:rPr>
                <w:rFonts w:hint="eastAsia" w:ascii="仿宋" w:hAnsi="仿宋" w:eastAsia="仿宋" w:cs="仿宋"/>
                <w:b/>
                <w:bCs/>
                <w:i w:val="0"/>
                <w:iCs w:val="0"/>
                <w:color w:val="auto"/>
                <w:sz w:val="21"/>
                <w:szCs w:val="21"/>
                <w:highlight w:val="none"/>
                <w:u w:val="none"/>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18C61C">
            <w:pPr>
              <w:jc w:val="center"/>
              <w:rPr>
                <w:rFonts w:hint="eastAsia" w:ascii="仿宋" w:hAnsi="仿宋" w:eastAsia="仿宋" w:cs="仿宋"/>
                <w:b/>
                <w:bCs/>
                <w:i w:val="0"/>
                <w:iCs w:val="0"/>
                <w:color w:val="auto"/>
                <w:sz w:val="21"/>
                <w:szCs w:val="21"/>
                <w:highlight w:val="none"/>
                <w:u w:val="none"/>
              </w:rPr>
            </w:pPr>
          </w:p>
        </w:tc>
        <w:tc>
          <w:tcPr>
            <w:tcW w:w="13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B18873">
            <w:pPr>
              <w:jc w:val="center"/>
              <w:rPr>
                <w:rFonts w:hint="eastAsia" w:ascii="仿宋" w:hAnsi="仿宋" w:eastAsia="仿宋" w:cs="仿宋"/>
                <w:b/>
                <w:bCs/>
                <w:i w:val="0"/>
                <w:iCs w:val="0"/>
                <w:color w:val="auto"/>
                <w:sz w:val="21"/>
                <w:szCs w:val="21"/>
                <w:highlight w:val="none"/>
                <w:u w:val="none"/>
              </w:rPr>
            </w:pPr>
          </w:p>
        </w:tc>
      </w:tr>
      <w:tr w14:paraId="517A1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81CCF1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一层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BEADC0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4套（德标）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5C2EF3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8套（德标）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E57334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7A2AFE6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26D1B23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4536FA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3979739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6D8CF9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B4B9CB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3604A3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4F13BF54">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14EC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06FA98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二层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0BC83B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B79F71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8AF08F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2DBA9EE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86组五眼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613DD55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7B81177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30E532C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633298D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01CA150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43套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FB953A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762E7D45">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63FC1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79C5C9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三层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02C3FD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ABA3DA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83E2F9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670C0D4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60组五眼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7279BCA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1A66FE5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3BCD76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19组（一体式）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3BDD89D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19套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28CD8B0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C9FD25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428C21EA">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69845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94AF03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六层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7E87C3A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90B201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FCEE1F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11C7DEA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60组五眼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6EC50E2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2B99756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3D0209B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19组（一体式）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0043ED8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19套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4B05955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30套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A22B01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37871913">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36344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72A397DD">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Style w:val="15"/>
                <w:color w:val="auto"/>
                <w:highlight w:val="none"/>
                <w:lang w:val="en-US" w:eastAsia="zh-CN" w:bidi="ar"/>
              </w:rPr>
              <w:t>急诊楼楼顶</w:t>
            </w:r>
            <w:r>
              <w:rPr>
                <w:rStyle w:val="16"/>
                <w:color w:val="auto"/>
                <w:highlight w:val="none"/>
                <w:lang w:val="en-US" w:eastAsia="zh-CN" w:bidi="ar"/>
              </w:rPr>
              <w:t>空压机</w:t>
            </w:r>
          </w:p>
        </w:tc>
      </w:tr>
      <w:tr w14:paraId="277CA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9003D83">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20030C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65720DC">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B16D4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noWrap w:val="0"/>
            <w:vAlign w:val="center"/>
          </w:tcPr>
          <w:p w14:paraId="08A0BCD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559A1B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6F2F3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5D98CA">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C89C96">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F6C2A0">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DEBB75">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490D6E7B">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A0BEF38">
            <w:pPr>
              <w:jc w:val="center"/>
              <w:rPr>
                <w:rFonts w:hint="eastAsia" w:ascii="仿宋" w:hAnsi="仿宋" w:eastAsia="仿宋" w:cs="仿宋"/>
                <w:b/>
                <w:bCs/>
                <w:i w:val="0"/>
                <w:iCs w:val="0"/>
                <w:color w:val="auto"/>
                <w:sz w:val="21"/>
                <w:szCs w:val="21"/>
                <w:highlight w:val="none"/>
                <w:u w:val="none"/>
              </w:rPr>
            </w:pPr>
          </w:p>
        </w:tc>
      </w:tr>
      <w:tr w14:paraId="18E51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14:paraId="7F21718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急诊楼顶</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0E41DF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1台</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74B15D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K8</w:t>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t>无油空压机</w:t>
            </w:r>
          </w:p>
        </w:tc>
        <w:tc>
          <w:tcPr>
            <w:tcW w:w="1305" w:type="dxa"/>
            <w:gridSpan w:val="2"/>
            <w:tcBorders>
              <w:top w:val="single" w:color="000000" w:sz="4" w:space="0"/>
              <w:left w:val="single" w:color="000000" w:sz="4" w:space="0"/>
              <w:bottom w:val="single" w:color="000000" w:sz="4" w:space="0"/>
              <w:right w:val="single" w:color="000000" w:sz="4" w:space="0"/>
            </w:tcBorders>
            <w:noWrap w:val="0"/>
            <w:vAlign w:val="center"/>
          </w:tcPr>
          <w:p w14:paraId="6ED40F2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博格</w:t>
            </w:r>
          </w:p>
        </w:tc>
        <w:tc>
          <w:tcPr>
            <w:tcW w:w="4978" w:type="dxa"/>
            <w:gridSpan w:val="11"/>
            <w:tcBorders>
              <w:top w:val="single" w:color="000000" w:sz="4" w:space="0"/>
              <w:left w:val="single" w:color="000000" w:sz="4" w:space="0"/>
              <w:bottom w:val="single" w:color="000000" w:sz="4" w:space="0"/>
              <w:right w:val="single" w:color="000000" w:sz="4" w:space="0"/>
            </w:tcBorders>
            <w:noWrap w:val="0"/>
            <w:vAlign w:val="center"/>
          </w:tcPr>
          <w:p w14:paraId="33F46E3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空压机、水气分离器、内部管道、空气闸刀、压力表、安全阀、单向阀、空气滤芯、密封圈、自动排水器、数控电路板</w:t>
            </w:r>
            <w:r>
              <w:rPr>
                <w:rStyle w:val="14"/>
                <w:color w:val="auto"/>
                <w:highlight w:val="none"/>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noWrap w:val="0"/>
            <w:vAlign w:val="center"/>
          </w:tcPr>
          <w:p w14:paraId="31A670A6">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28D94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14:paraId="67C6237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急诊楼顶</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69942A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1台</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C2B3B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SF8</w:t>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t>无油空压机</w:t>
            </w:r>
          </w:p>
        </w:tc>
        <w:tc>
          <w:tcPr>
            <w:tcW w:w="1305" w:type="dxa"/>
            <w:gridSpan w:val="2"/>
            <w:tcBorders>
              <w:top w:val="single" w:color="000000" w:sz="4" w:space="0"/>
              <w:left w:val="single" w:color="000000" w:sz="4" w:space="0"/>
              <w:bottom w:val="single" w:color="000000" w:sz="4" w:space="0"/>
              <w:right w:val="single" w:color="000000" w:sz="4" w:space="0"/>
            </w:tcBorders>
            <w:noWrap w:val="0"/>
            <w:vAlign w:val="center"/>
          </w:tcPr>
          <w:p w14:paraId="3022466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瑞田</w:t>
            </w:r>
          </w:p>
        </w:tc>
        <w:tc>
          <w:tcPr>
            <w:tcW w:w="4978" w:type="dxa"/>
            <w:gridSpan w:val="11"/>
            <w:tcBorders>
              <w:top w:val="single" w:color="000000" w:sz="4" w:space="0"/>
              <w:left w:val="single" w:color="000000" w:sz="4" w:space="0"/>
              <w:bottom w:val="single" w:color="000000" w:sz="4" w:space="0"/>
              <w:right w:val="single" w:color="000000" w:sz="4" w:space="0"/>
            </w:tcBorders>
            <w:noWrap w:val="0"/>
            <w:vAlign w:val="center"/>
          </w:tcPr>
          <w:p w14:paraId="2A0EEA3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空压机、水气分离器、内部管道、空气闸刀、压力表、安全阀、单向阀、空气滤芯、密封圈、自动排水器、数控电路板</w:t>
            </w:r>
            <w:r>
              <w:rPr>
                <w:rStyle w:val="14"/>
                <w:color w:val="auto"/>
                <w:highlight w:val="none"/>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noWrap w:val="0"/>
            <w:vAlign w:val="center"/>
          </w:tcPr>
          <w:p w14:paraId="1168686C">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78154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0F6C0A87">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急诊楼吊桥式双臂吊塔</w:t>
            </w:r>
          </w:p>
        </w:tc>
      </w:tr>
      <w:tr w14:paraId="25B7F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0D052AB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楼层</w:t>
            </w:r>
          </w:p>
        </w:tc>
        <w:tc>
          <w:tcPr>
            <w:tcW w:w="3180"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5E738BB8">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设备名称及</w:t>
            </w:r>
            <w:r>
              <w:rPr>
                <w:rStyle w:val="13"/>
                <w:color w:val="auto"/>
                <w:highlight w:val="none"/>
                <w:lang w:val="en-US" w:eastAsia="zh-CN" w:bidi="ar"/>
              </w:rPr>
              <w:t>数量</w:t>
            </w:r>
          </w:p>
        </w:tc>
        <w:tc>
          <w:tcPr>
            <w:tcW w:w="210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73A8CD4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终端规格</w:t>
            </w:r>
          </w:p>
        </w:tc>
        <w:tc>
          <w:tcPr>
            <w:tcW w:w="4138" w:type="dxa"/>
            <w:gridSpan w:val="9"/>
            <w:vMerge w:val="restart"/>
            <w:tcBorders>
              <w:top w:val="single" w:color="000000" w:sz="4" w:space="0"/>
              <w:left w:val="single" w:color="000000" w:sz="4" w:space="0"/>
              <w:bottom w:val="single" w:color="000000" w:sz="4" w:space="0"/>
              <w:right w:val="single" w:color="000000" w:sz="4" w:space="0"/>
            </w:tcBorders>
            <w:noWrap w:val="0"/>
            <w:vAlign w:val="center"/>
          </w:tcPr>
          <w:p w14:paraId="368E9F9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配件</w:t>
            </w:r>
          </w:p>
        </w:tc>
        <w:tc>
          <w:tcPr>
            <w:tcW w:w="343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82D001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503E3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383BDE">
            <w:pPr>
              <w:jc w:val="center"/>
              <w:rPr>
                <w:rFonts w:hint="eastAsia" w:ascii="仿宋" w:hAnsi="仿宋" w:eastAsia="仿宋" w:cs="仿宋"/>
                <w:b/>
                <w:bCs/>
                <w:i w:val="0"/>
                <w:iCs w:val="0"/>
                <w:color w:val="auto"/>
                <w:sz w:val="21"/>
                <w:szCs w:val="21"/>
                <w:highlight w:val="none"/>
                <w:u w:val="none"/>
              </w:rPr>
            </w:pPr>
          </w:p>
        </w:tc>
        <w:tc>
          <w:tcPr>
            <w:tcW w:w="318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4FB6DA7">
            <w:pPr>
              <w:jc w:val="center"/>
              <w:rPr>
                <w:rFonts w:hint="eastAsia" w:ascii="仿宋" w:hAnsi="仿宋" w:eastAsia="仿宋" w:cs="仿宋"/>
                <w:b/>
                <w:bCs/>
                <w:i w:val="0"/>
                <w:iCs w:val="0"/>
                <w:color w:val="auto"/>
                <w:sz w:val="21"/>
                <w:szCs w:val="21"/>
                <w:highlight w:val="none"/>
                <w:u w:val="none"/>
              </w:rPr>
            </w:pPr>
          </w:p>
        </w:tc>
        <w:tc>
          <w:tcPr>
            <w:tcW w:w="210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068B548">
            <w:pPr>
              <w:jc w:val="center"/>
              <w:rPr>
                <w:rFonts w:hint="eastAsia" w:ascii="仿宋" w:hAnsi="仿宋" w:eastAsia="仿宋" w:cs="仿宋"/>
                <w:b/>
                <w:bCs/>
                <w:i w:val="0"/>
                <w:iCs w:val="0"/>
                <w:color w:val="auto"/>
                <w:sz w:val="21"/>
                <w:szCs w:val="21"/>
                <w:highlight w:val="none"/>
                <w:u w:val="none"/>
              </w:rPr>
            </w:pPr>
          </w:p>
        </w:tc>
        <w:tc>
          <w:tcPr>
            <w:tcW w:w="4138" w:type="dxa"/>
            <w:gridSpan w:val="9"/>
            <w:vMerge w:val="continue"/>
            <w:tcBorders>
              <w:top w:val="single" w:color="000000" w:sz="4" w:space="0"/>
              <w:left w:val="single" w:color="000000" w:sz="4" w:space="0"/>
              <w:bottom w:val="single" w:color="000000" w:sz="4" w:space="0"/>
              <w:right w:val="single" w:color="000000" w:sz="4" w:space="0"/>
            </w:tcBorders>
            <w:noWrap w:val="0"/>
            <w:vAlign w:val="center"/>
          </w:tcPr>
          <w:p w14:paraId="20C9248A">
            <w:pPr>
              <w:jc w:val="center"/>
              <w:rPr>
                <w:rFonts w:hint="eastAsia" w:ascii="仿宋" w:hAnsi="仿宋" w:eastAsia="仿宋" w:cs="仿宋"/>
                <w:b/>
                <w:bCs/>
                <w:i w:val="0"/>
                <w:iCs w:val="0"/>
                <w:color w:val="auto"/>
                <w:sz w:val="21"/>
                <w:szCs w:val="21"/>
                <w:highlight w:val="none"/>
                <w:u w:val="none"/>
              </w:rPr>
            </w:pPr>
          </w:p>
        </w:tc>
        <w:tc>
          <w:tcPr>
            <w:tcW w:w="343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C33AE2E">
            <w:pPr>
              <w:jc w:val="center"/>
              <w:rPr>
                <w:rFonts w:hint="eastAsia" w:ascii="仿宋" w:hAnsi="仿宋" w:eastAsia="仿宋" w:cs="仿宋"/>
                <w:b/>
                <w:bCs/>
                <w:i w:val="0"/>
                <w:iCs w:val="0"/>
                <w:color w:val="auto"/>
                <w:sz w:val="21"/>
                <w:szCs w:val="21"/>
                <w:highlight w:val="none"/>
                <w:u w:val="none"/>
              </w:rPr>
            </w:pPr>
          </w:p>
        </w:tc>
      </w:tr>
      <w:tr w14:paraId="3D47E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45CBCB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一层</w:t>
            </w:r>
          </w:p>
        </w:tc>
        <w:tc>
          <w:tcPr>
            <w:tcW w:w="3180" w:type="dxa"/>
            <w:gridSpan w:val="4"/>
            <w:tcBorders>
              <w:top w:val="single" w:color="000000" w:sz="4" w:space="0"/>
              <w:left w:val="single" w:color="000000" w:sz="4" w:space="0"/>
              <w:bottom w:val="single" w:color="000000" w:sz="4" w:space="0"/>
              <w:right w:val="single" w:color="000000" w:sz="4" w:space="0"/>
            </w:tcBorders>
            <w:noWrap w:val="0"/>
            <w:vAlign w:val="center"/>
          </w:tcPr>
          <w:p w14:paraId="2C1C5CF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7组吊桥式双臂吊塔</w:t>
            </w:r>
          </w:p>
        </w:tc>
        <w:tc>
          <w:tcPr>
            <w:tcW w:w="2100" w:type="dxa"/>
            <w:gridSpan w:val="3"/>
            <w:tcBorders>
              <w:top w:val="single" w:color="000000" w:sz="4" w:space="0"/>
              <w:left w:val="single" w:color="000000" w:sz="4" w:space="0"/>
              <w:bottom w:val="single" w:color="000000" w:sz="4" w:space="0"/>
              <w:right w:val="single" w:color="000000" w:sz="4" w:space="0"/>
            </w:tcBorders>
            <w:noWrap w:val="0"/>
            <w:vAlign w:val="center"/>
          </w:tcPr>
          <w:p w14:paraId="5241FC7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noWrap w:val="0"/>
            <w:vAlign w:val="center"/>
          </w:tcPr>
          <w:p w14:paraId="3D7C551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7876F42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noWrap w:val="0"/>
            <w:vAlign w:val="center"/>
          </w:tcPr>
          <w:p w14:paraId="2EA445B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725710B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1D30E88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noWrap w:val="0"/>
            <w:vAlign w:val="center"/>
          </w:tcPr>
          <w:p w14:paraId="37DEDD9D">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4B2CA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F9894A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四层（ICU）</w:t>
            </w:r>
          </w:p>
        </w:tc>
        <w:tc>
          <w:tcPr>
            <w:tcW w:w="3180" w:type="dxa"/>
            <w:gridSpan w:val="4"/>
            <w:tcBorders>
              <w:top w:val="single" w:color="000000" w:sz="4" w:space="0"/>
              <w:left w:val="single" w:color="000000" w:sz="4" w:space="0"/>
              <w:bottom w:val="single" w:color="000000" w:sz="4" w:space="0"/>
              <w:right w:val="single" w:color="000000" w:sz="4" w:space="0"/>
            </w:tcBorders>
            <w:noWrap w:val="0"/>
            <w:vAlign w:val="center"/>
          </w:tcPr>
          <w:p w14:paraId="0E1AA0F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15组吊桥式双臂吊塔</w:t>
            </w:r>
          </w:p>
        </w:tc>
        <w:tc>
          <w:tcPr>
            <w:tcW w:w="2100" w:type="dxa"/>
            <w:gridSpan w:val="3"/>
            <w:tcBorders>
              <w:top w:val="single" w:color="000000" w:sz="4" w:space="0"/>
              <w:left w:val="single" w:color="000000" w:sz="4" w:space="0"/>
              <w:bottom w:val="single" w:color="000000" w:sz="4" w:space="0"/>
              <w:right w:val="single" w:color="000000" w:sz="4" w:space="0"/>
            </w:tcBorders>
            <w:noWrap w:val="0"/>
            <w:vAlign w:val="center"/>
          </w:tcPr>
          <w:p w14:paraId="6B93E3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noWrap w:val="0"/>
            <w:vAlign w:val="center"/>
          </w:tcPr>
          <w:p w14:paraId="37B94CC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7D4BFAA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noWrap w:val="0"/>
            <w:vAlign w:val="center"/>
          </w:tcPr>
          <w:p w14:paraId="0B8E6B5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01986DE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3D12449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noWrap w:val="0"/>
            <w:vAlign w:val="center"/>
          </w:tcPr>
          <w:p w14:paraId="6F16B52A">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44BDA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610570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输液大厅</w:t>
            </w:r>
          </w:p>
        </w:tc>
        <w:tc>
          <w:tcPr>
            <w:tcW w:w="3180" w:type="dxa"/>
            <w:gridSpan w:val="4"/>
            <w:tcBorders>
              <w:top w:val="single" w:color="000000" w:sz="4" w:space="0"/>
              <w:left w:val="single" w:color="000000" w:sz="4" w:space="0"/>
              <w:bottom w:val="single" w:color="000000" w:sz="4" w:space="0"/>
              <w:right w:val="single" w:color="000000" w:sz="4" w:space="0"/>
            </w:tcBorders>
            <w:noWrap w:val="0"/>
            <w:vAlign w:val="center"/>
          </w:tcPr>
          <w:p w14:paraId="7041DCA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9组吊桥式双臂吊塔</w:t>
            </w:r>
          </w:p>
        </w:tc>
        <w:tc>
          <w:tcPr>
            <w:tcW w:w="2100" w:type="dxa"/>
            <w:gridSpan w:val="3"/>
            <w:tcBorders>
              <w:top w:val="single" w:color="000000" w:sz="4" w:space="0"/>
              <w:left w:val="single" w:color="000000" w:sz="4" w:space="0"/>
              <w:bottom w:val="single" w:color="000000" w:sz="4" w:space="0"/>
              <w:right w:val="single" w:color="000000" w:sz="4" w:space="0"/>
            </w:tcBorders>
            <w:noWrap w:val="0"/>
            <w:vAlign w:val="center"/>
          </w:tcPr>
          <w:p w14:paraId="1A1C534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noWrap w:val="0"/>
            <w:vAlign w:val="center"/>
          </w:tcPr>
          <w:p w14:paraId="245F2D2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5CD2EDC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noWrap w:val="0"/>
            <w:vAlign w:val="center"/>
          </w:tcPr>
          <w:p w14:paraId="12FDF93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244E113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060D97D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noWrap w:val="0"/>
            <w:vAlign w:val="center"/>
          </w:tcPr>
          <w:p w14:paraId="6F80AC77">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088C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0E9A80FB">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门诊楼</w:t>
            </w:r>
          </w:p>
        </w:tc>
      </w:tr>
      <w:tr w14:paraId="4E70E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B9452A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楼层</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C3E5D6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13"/>
                <w:color w:val="auto"/>
                <w:highlight w:val="none"/>
                <w:lang w:val="en-US" w:eastAsia="zh-CN" w:bidi="ar"/>
              </w:rPr>
              <w:t>氧气</w:t>
            </w:r>
            <w:r>
              <w:rPr>
                <w:rFonts w:hint="eastAsia" w:ascii="仿宋" w:hAnsi="仿宋" w:eastAsia="仿宋" w:cs="仿宋"/>
                <w:b/>
                <w:bCs/>
                <w:i w:val="0"/>
                <w:iCs w:val="0"/>
                <w:color w:val="auto"/>
                <w:kern w:val="0"/>
                <w:sz w:val="21"/>
                <w:szCs w:val="21"/>
                <w:highlight w:val="none"/>
                <w:u w:val="none"/>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DF705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13"/>
                <w:color w:val="auto"/>
                <w:highlight w:val="none"/>
                <w:lang w:val="en-US" w:eastAsia="zh-CN" w:bidi="ar"/>
              </w:rPr>
              <w:t>负压</w:t>
            </w:r>
            <w:r>
              <w:rPr>
                <w:rFonts w:hint="eastAsia" w:ascii="仿宋" w:hAnsi="仿宋" w:eastAsia="仿宋" w:cs="仿宋"/>
                <w:b/>
                <w:bCs/>
                <w:i w:val="0"/>
                <w:iCs w:val="0"/>
                <w:color w:val="auto"/>
                <w:kern w:val="0"/>
                <w:sz w:val="21"/>
                <w:szCs w:val="21"/>
                <w:highlight w:val="none"/>
                <w:u w:val="none"/>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725B8A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呼叫系统</w:t>
            </w: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32F6C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插座</w:t>
            </w:r>
          </w:p>
        </w:tc>
        <w:tc>
          <w:tcPr>
            <w:tcW w:w="680" w:type="dxa"/>
            <w:gridSpan w:val="2"/>
            <w:tcBorders>
              <w:top w:val="single" w:color="000000" w:sz="4" w:space="0"/>
              <w:left w:val="single" w:color="000000" w:sz="4" w:space="0"/>
              <w:bottom w:val="nil"/>
              <w:right w:val="single" w:color="000000" w:sz="4" w:space="0"/>
            </w:tcBorders>
            <w:noWrap w:val="0"/>
            <w:vAlign w:val="center"/>
          </w:tcPr>
          <w:p w14:paraId="0F06ED0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开关</w:t>
            </w:r>
          </w:p>
        </w:tc>
        <w:tc>
          <w:tcPr>
            <w:tcW w:w="680" w:type="dxa"/>
            <w:gridSpan w:val="2"/>
            <w:tcBorders>
              <w:top w:val="single" w:color="000000" w:sz="4" w:space="0"/>
              <w:left w:val="single" w:color="000000" w:sz="4" w:space="0"/>
              <w:bottom w:val="nil"/>
              <w:right w:val="single" w:color="000000" w:sz="4" w:space="0"/>
            </w:tcBorders>
            <w:noWrap w:val="0"/>
            <w:vAlign w:val="center"/>
          </w:tcPr>
          <w:p w14:paraId="296B79B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开关</w:t>
            </w:r>
          </w:p>
        </w:tc>
        <w:tc>
          <w:tcPr>
            <w:tcW w:w="180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4F49CDC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设备带</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3AC7A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维修阀</w:t>
            </w: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1C25A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床头灯</w:t>
            </w: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14:paraId="6862EB7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测压箱</w:t>
            </w:r>
          </w:p>
        </w:tc>
        <w:tc>
          <w:tcPr>
            <w:tcW w:w="1377" w:type="dxa"/>
            <w:vMerge w:val="restart"/>
            <w:tcBorders>
              <w:top w:val="single" w:color="000000" w:sz="4" w:space="0"/>
              <w:left w:val="single" w:color="000000" w:sz="4" w:space="0"/>
              <w:bottom w:val="single" w:color="000000" w:sz="4" w:space="0"/>
              <w:right w:val="single" w:color="000000" w:sz="4" w:space="0"/>
            </w:tcBorders>
            <w:noWrap w:val="0"/>
            <w:vAlign w:val="center"/>
          </w:tcPr>
          <w:p w14:paraId="4D2FEAC8">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49EE1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898FA4">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33DB8A">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775851">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CDBFF6">
            <w:pPr>
              <w:jc w:val="center"/>
              <w:rPr>
                <w:rFonts w:hint="eastAsia" w:ascii="仿宋" w:hAnsi="仿宋" w:eastAsia="仿宋" w:cs="仿宋"/>
                <w:b/>
                <w:bCs/>
                <w:i w:val="0"/>
                <w:iCs w:val="0"/>
                <w:color w:val="auto"/>
                <w:sz w:val="21"/>
                <w:szCs w:val="21"/>
                <w:highlight w:val="none"/>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660A22">
            <w:pPr>
              <w:jc w:val="center"/>
              <w:rPr>
                <w:rFonts w:hint="eastAsia" w:ascii="仿宋" w:hAnsi="仿宋" w:eastAsia="仿宋" w:cs="仿宋"/>
                <w:b/>
                <w:bCs/>
                <w:i w:val="0"/>
                <w:iCs w:val="0"/>
                <w:color w:val="auto"/>
                <w:sz w:val="21"/>
                <w:szCs w:val="21"/>
                <w:highlight w:val="none"/>
                <w:u w:val="none"/>
              </w:rPr>
            </w:pPr>
          </w:p>
        </w:tc>
        <w:tc>
          <w:tcPr>
            <w:tcW w:w="680" w:type="dxa"/>
            <w:gridSpan w:val="2"/>
            <w:tcBorders>
              <w:top w:val="nil"/>
              <w:left w:val="single" w:color="000000" w:sz="4" w:space="0"/>
              <w:bottom w:val="single" w:color="000000" w:sz="4" w:space="0"/>
              <w:right w:val="single" w:color="000000" w:sz="4" w:space="0"/>
            </w:tcBorders>
            <w:noWrap w:val="0"/>
            <w:vAlign w:val="center"/>
          </w:tcPr>
          <w:p w14:paraId="38952F1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单开</w:t>
            </w:r>
          </w:p>
        </w:tc>
        <w:tc>
          <w:tcPr>
            <w:tcW w:w="680" w:type="dxa"/>
            <w:gridSpan w:val="2"/>
            <w:tcBorders>
              <w:top w:val="nil"/>
              <w:left w:val="single" w:color="000000" w:sz="4" w:space="0"/>
              <w:bottom w:val="single" w:color="000000" w:sz="4" w:space="0"/>
              <w:right w:val="single" w:color="000000" w:sz="4" w:space="0"/>
            </w:tcBorders>
            <w:noWrap w:val="0"/>
            <w:vAlign w:val="center"/>
          </w:tcPr>
          <w:p w14:paraId="3181A7E8">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双开</w:t>
            </w:r>
          </w:p>
        </w:tc>
        <w:tc>
          <w:tcPr>
            <w:tcW w:w="180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445620F">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6E9A93">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80E90D">
            <w:pPr>
              <w:jc w:val="center"/>
              <w:rPr>
                <w:rFonts w:hint="eastAsia" w:ascii="仿宋" w:hAnsi="仿宋" w:eastAsia="仿宋" w:cs="仿宋"/>
                <w:b/>
                <w:bCs/>
                <w:i w:val="0"/>
                <w:iCs w:val="0"/>
                <w:color w:val="auto"/>
                <w:sz w:val="21"/>
                <w:szCs w:val="21"/>
                <w:highlight w:val="none"/>
                <w:u w:val="none"/>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D3412B">
            <w:pPr>
              <w:jc w:val="center"/>
              <w:rPr>
                <w:rFonts w:hint="eastAsia" w:ascii="仿宋" w:hAnsi="仿宋" w:eastAsia="仿宋" w:cs="仿宋"/>
                <w:b/>
                <w:bCs/>
                <w:i w:val="0"/>
                <w:iCs w:val="0"/>
                <w:color w:val="auto"/>
                <w:sz w:val="21"/>
                <w:szCs w:val="21"/>
                <w:highlight w:val="none"/>
                <w:u w:val="none"/>
              </w:rPr>
            </w:pPr>
          </w:p>
        </w:tc>
        <w:tc>
          <w:tcPr>
            <w:tcW w:w="13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DB2813">
            <w:pPr>
              <w:jc w:val="center"/>
              <w:rPr>
                <w:rFonts w:hint="eastAsia" w:ascii="仿宋" w:hAnsi="仿宋" w:eastAsia="仿宋" w:cs="仿宋"/>
                <w:b/>
                <w:bCs/>
                <w:i w:val="0"/>
                <w:iCs w:val="0"/>
                <w:color w:val="auto"/>
                <w:sz w:val="21"/>
                <w:szCs w:val="21"/>
                <w:highlight w:val="none"/>
                <w:u w:val="none"/>
              </w:rPr>
            </w:pPr>
          </w:p>
        </w:tc>
      </w:tr>
      <w:tr w14:paraId="35B80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D4332D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七层</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2338A74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12套（国标）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66C89B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12套（国标）</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0C47346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1套无线对讲机</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3FF5E79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24组五眼</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2528F19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12组</w:t>
            </w:r>
          </w:p>
        </w:tc>
        <w:tc>
          <w:tcPr>
            <w:tcW w:w="680" w:type="dxa"/>
            <w:gridSpan w:val="2"/>
            <w:tcBorders>
              <w:top w:val="single" w:color="000000" w:sz="4" w:space="0"/>
              <w:left w:val="single" w:color="000000" w:sz="4" w:space="0"/>
              <w:bottom w:val="single" w:color="000000" w:sz="4" w:space="0"/>
              <w:right w:val="single" w:color="000000" w:sz="4" w:space="0"/>
            </w:tcBorders>
            <w:noWrap w:val="0"/>
            <w:vAlign w:val="center"/>
          </w:tcPr>
          <w:p w14:paraId="093AB9F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noWrap w:val="0"/>
            <w:vAlign w:val="center"/>
          </w:tcPr>
          <w:p w14:paraId="5B6B096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6组（一体式）</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3CD5947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6套</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02810F6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12套</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8E596A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noWrap w:val="0"/>
            <w:vAlign w:val="center"/>
          </w:tcPr>
          <w:p w14:paraId="2D3BBD95">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010B4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12A002D5">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门诊楼楼顶中心吸引设备</w:t>
            </w:r>
          </w:p>
        </w:tc>
      </w:tr>
      <w:tr w14:paraId="04D67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81D1DF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66C5B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07EC53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3D7503">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noWrap w:val="0"/>
            <w:vAlign w:val="center"/>
          </w:tcPr>
          <w:p w14:paraId="2E43084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F6A2A0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5A788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4D13AB">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9E91D0">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D2E3CC">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68C19A">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4D928ACB">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0F44260">
            <w:pPr>
              <w:jc w:val="center"/>
              <w:rPr>
                <w:rFonts w:hint="eastAsia" w:ascii="仿宋" w:hAnsi="仿宋" w:eastAsia="仿宋" w:cs="仿宋"/>
                <w:b/>
                <w:bCs/>
                <w:i w:val="0"/>
                <w:iCs w:val="0"/>
                <w:color w:val="auto"/>
                <w:sz w:val="21"/>
                <w:szCs w:val="21"/>
                <w:highlight w:val="none"/>
                <w:u w:val="none"/>
              </w:rPr>
            </w:pPr>
          </w:p>
        </w:tc>
      </w:tr>
      <w:tr w14:paraId="267B9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14:paraId="15219E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门诊楼顶</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51AB0CC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48D9235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2BVA5161</w:t>
            </w:r>
            <w:r>
              <w:rPr>
                <w:rFonts w:hint="eastAsia" w:ascii="仿宋" w:hAnsi="仿宋" w:eastAsia="仿宋" w:cs="仿宋"/>
                <w:i w:val="0"/>
                <w:iCs w:val="0"/>
                <w:color w:val="auto"/>
                <w:kern w:val="0"/>
                <w:sz w:val="21"/>
                <w:szCs w:val="21"/>
                <w:highlight w:val="none"/>
                <w:u w:val="none"/>
                <w:lang w:val="en-US" w:eastAsia="zh-CN" w:bidi="ar"/>
              </w:rPr>
              <w:br w:type="textWrapping"/>
            </w:r>
            <w:r>
              <w:rPr>
                <w:rFonts w:hint="eastAsia" w:ascii="仿宋" w:hAnsi="仿宋" w:eastAsia="仿宋" w:cs="仿宋"/>
                <w:i w:val="0"/>
                <w:iCs w:val="0"/>
                <w:color w:val="auto"/>
                <w:kern w:val="0"/>
                <w:sz w:val="21"/>
                <w:szCs w:val="21"/>
                <w:highlight w:val="none"/>
                <w:u w:val="none"/>
                <w:lang w:val="en-US" w:eastAsia="zh-CN" w:bidi="ar"/>
              </w:rPr>
              <w:t>4.0m3</w:t>
            </w:r>
          </w:p>
        </w:tc>
        <w:tc>
          <w:tcPr>
            <w:tcW w:w="1305" w:type="dxa"/>
            <w:gridSpan w:val="2"/>
            <w:tcBorders>
              <w:top w:val="single" w:color="000000" w:sz="4" w:space="0"/>
              <w:left w:val="single" w:color="000000" w:sz="4" w:space="0"/>
              <w:bottom w:val="single" w:color="000000" w:sz="4" w:space="0"/>
              <w:right w:val="single" w:color="000000" w:sz="4" w:space="0"/>
            </w:tcBorders>
            <w:noWrap w:val="0"/>
            <w:vAlign w:val="center"/>
          </w:tcPr>
          <w:p w14:paraId="1F43A31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中心吸引设备（华利特）</w:t>
            </w:r>
          </w:p>
        </w:tc>
        <w:tc>
          <w:tcPr>
            <w:tcW w:w="4978" w:type="dxa"/>
            <w:gridSpan w:val="11"/>
            <w:tcBorders>
              <w:top w:val="single" w:color="000000" w:sz="4" w:space="0"/>
              <w:left w:val="single" w:color="000000" w:sz="4" w:space="0"/>
              <w:bottom w:val="single" w:color="000000" w:sz="4" w:space="0"/>
              <w:right w:val="single" w:color="000000" w:sz="4" w:space="0"/>
            </w:tcBorders>
            <w:noWrap w:val="0"/>
            <w:vAlign w:val="center"/>
          </w:tcPr>
          <w:p w14:paraId="5FC218AA">
            <w:pPr>
              <w:keepNext w:val="0"/>
              <w:keepLines w:val="0"/>
              <w:widowControl/>
              <w:suppressLineNumbers w:val="0"/>
              <w:jc w:val="lef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水环式真空泵、负压罐、汽水分离器、控制柜、电接点压力表、报警器 、真空止回阀、球阀、电缆线、控制信号线、泵组底座、减振结</w:t>
            </w:r>
            <w:r>
              <w:rPr>
                <w:rStyle w:val="14"/>
                <w:color w:val="auto"/>
                <w:highlight w:val="none"/>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noWrap w:val="0"/>
            <w:vAlign w:val="center"/>
          </w:tcPr>
          <w:p w14:paraId="57EE8E43">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64295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4975A429">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门诊楼七楼氧气汇流排</w:t>
            </w:r>
          </w:p>
        </w:tc>
      </w:tr>
      <w:tr w14:paraId="5F71B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9C9E43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4F33F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317C4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AF599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noWrap w:val="0"/>
            <w:vAlign w:val="center"/>
          </w:tcPr>
          <w:p w14:paraId="297D8AB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75C237E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061F1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F5BBAA">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6F7463">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19A5D74">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4349CC">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582BB207">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5172949">
            <w:pPr>
              <w:jc w:val="center"/>
              <w:rPr>
                <w:rFonts w:hint="eastAsia" w:ascii="仿宋" w:hAnsi="仿宋" w:eastAsia="仿宋" w:cs="仿宋"/>
                <w:b/>
                <w:bCs/>
                <w:i w:val="0"/>
                <w:iCs w:val="0"/>
                <w:color w:val="auto"/>
                <w:sz w:val="21"/>
                <w:szCs w:val="21"/>
                <w:highlight w:val="none"/>
                <w:u w:val="none"/>
              </w:rPr>
            </w:pPr>
          </w:p>
        </w:tc>
      </w:tr>
      <w:tr w14:paraId="58C6B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14:paraId="1646617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胃镜室</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8FDD50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1套</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EFC6FA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3+3龙门架式</w:t>
            </w:r>
          </w:p>
        </w:tc>
        <w:tc>
          <w:tcPr>
            <w:tcW w:w="1305" w:type="dxa"/>
            <w:gridSpan w:val="2"/>
            <w:tcBorders>
              <w:top w:val="single" w:color="000000" w:sz="4" w:space="0"/>
              <w:left w:val="single" w:color="000000" w:sz="4" w:space="0"/>
              <w:bottom w:val="single" w:color="000000" w:sz="4" w:space="0"/>
              <w:right w:val="single" w:color="000000" w:sz="4" w:space="0"/>
            </w:tcBorders>
            <w:noWrap w:val="0"/>
            <w:vAlign w:val="center"/>
          </w:tcPr>
          <w:p w14:paraId="091CBDD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汇流排（齐威）</w:t>
            </w:r>
          </w:p>
        </w:tc>
        <w:tc>
          <w:tcPr>
            <w:tcW w:w="4978" w:type="dxa"/>
            <w:gridSpan w:val="11"/>
            <w:tcBorders>
              <w:top w:val="single" w:color="000000" w:sz="4" w:space="0"/>
              <w:left w:val="single" w:color="000000" w:sz="4" w:space="0"/>
              <w:bottom w:val="single" w:color="000000" w:sz="4" w:space="0"/>
              <w:right w:val="single" w:color="000000" w:sz="4" w:space="0"/>
            </w:tcBorders>
            <w:noWrap w:val="0"/>
            <w:vAlign w:val="center"/>
          </w:tcPr>
          <w:p w14:paraId="507242B8">
            <w:pPr>
              <w:keepNext w:val="0"/>
              <w:keepLines w:val="0"/>
              <w:widowControl/>
              <w:suppressLineNumbers w:val="0"/>
              <w:jc w:val="lef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压力监测器、减压调控器、压力表、双向截止阀、钢瓶截止阀、钢瓶不锈钢软连接、 防爆灯组、低压报警器、主题链接管道</w:t>
            </w:r>
            <w:r>
              <w:rPr>
                <w:rStyle w:val="14"/>
                <w:color w:val="auto"/>
                <w:highlight w:val="none"/>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noWrap w:val="0"/>
            <w:vAlign w:val="center"/>
          </w:tcPr>
          <w:p w14:paraId="5C096A0C">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07D2D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3B5D1274">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lang w:val="en-US" w:eastAsia="zh-CN" w:bidi="ar"/>
              </w:rPr>
              <w:t>氧气、空气二级减压箱</w:t>
            </w:r>
          </w:p>
        </w:tc>
      </w:tr>
      <w:tr w14:paraId="2BFCF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27029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4018C0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FD4F24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949354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noWrap w:val="0"/>
            <w:vAlign w:val="center"/>
          </w:tcPr>
          <w:p w14:paraId="502594F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52A9D4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年度分项报价（元）</w:t>
            </w:r>
          </w:p>
        </w:tc>
      </w:tr>
      <w:tr w14:paraId="5B435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719394">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F87011">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E6236C">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945EAC">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6BB34B0">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8A84007">
            <w:pPr>
              <w:jc w:val="center"/>
              <w:rPr>
                <w:rFonts w:hint="eastAsia" w:ascii="仿宋" w:hAnsi="仿宋" w:eastAsia="仿宋" w:cs="仿宋"/>
                <w:b/>
                <w:bCs/>
                <w:i w:val="0"/>
                <w:iCs w:val="0"/>
                <w:color w:val="auto"/>
                <w:sz w:val="21"/>
                <w:szCs w:val="21"/>
                <w:highlight w:val="none"/>
                <w:u w:val="none"/>
              </w:rPr>
            </w:pPr>
          </w:p>
        </w:tc>
      </w:tr>
      <w:tr w14:paraId="1522C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14:paraId="60925E9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1号楼、门诊、急诊</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376A9A9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16套</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14:paraId="636402D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减压箱AX-0033（双路）</w:t>
            </w:r>
          </w:p>
        </w:tc>
        <w:tc>
          <w:tcPr>
            <w:tcW w:w="1305" w:type="dxa"/>
            <w:gridSpan w:val="2"/>
            <w:tcBorders>
              <w:top w:val="single" w:color="000000" w:sz="4" w:space="0"/>
              <w:left w:val="single" w:color="000000" w:sz="4" w:space="0"/>
              <w:bottom w:val="single" w:color="000000" w:sz="4" w:space="0"/>
              <w:right w:val="single" w:color="000000" w:sz="4" w:space="0"/>
            </w:tcBorders>
            <w:noWrap w:val="0"/>
            <w:vAlign w:val="center"/>
          </w:tcPr>
          <w:p w14:paraId="39C9BA0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无</w:t>
            </w:r>
          </w:p>
        </w:tc>
        <w:tc>
          <w:tcPr>
            <w:tcW w:w="4978" w:type="dxa"/>
            <w:gridSpan w:val="11"/>
            <w:tcBorders>
              <w:top w:val="single" w:color="000000" w:sz="4" w:space="0"/>
              <w:left w:val="single" w:color="000000" w:sz="4" w:space="0"/>
              <w:bottom w:val="single" w:color="000000" w:sz="4" w:space="0"/>
              <w:right w:val="single" w:color="000000" w:sz="4" w:space="0"/>
            </w:tcBorders>
            <w:noWrap w:val="0"/>
            <w:vAlign w:val="center"/>
          </w:tcPr>
          <w:p w14:paraId="09750C0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减压器、阀门、压力表、表箱（部分配有液晶显示器）</w:t>
            </w:r>
          </w:p>
        </w:tc>
        <w:tc>
          <w:tcPr>
            <w:tcW w:w="2592" w:type="dxa"/>
            <w:gridSpan w:val="3"/>
            <w:tcBorders>
              <w:top w:val="single" w:color="000000" w:sz="4" w:space="0"/>
              <w:left w:val="single" w:color="000000" w:sz="4" w:space="0"/>
              <w:bottom w:val="single" w:color="000000" w:sz="4" w:space="0"/>
              <w:right w:val="single" w:color="000000" w:sz="4" w:space="0"/>
            </w:tcBorders>
            <w:noWrap w:val="0"/>
            <w:vAlign w:val="center"/>
          </w:tcPr>
          <w:p w14:paraId="18CADB06">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/年</w:t>
            </w:r>
          </w:p>
        </w:tc>
      </w:tr>
      <w:tr w14:paraId="55CA6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1" w:hRule="atLeast"/>
        </w:trPr>
        <w:tc>
          <w:tcPr>
            <w:tcW w:w="13930" w:type="dxa"/>
            <w:gridSpan w:val="22"/>
            <w:tcBorders>
              <w:top w:val="single" w:color="000000" w:sz="4" w:space="0"/>
              <w:left w:val="single" w:color="000000" w:sz="4" w:space="0"/>
              <w:bottom w:val="single" w:color="000000" w:sz="4" w:space="0"/>
              <w:right w:val="single" w:color="000000" w:sz="4" w:space="0"/>
            </w:tcBorders>
            <w:noWrap w:val="0"/>
            <w:vAlign w:val="center"/>
          </w:tcPr>
          <w:p w14:paraId="2CB3F4D3">
            <w:pPr>
              <w:keepNext w:val="0"/>
              <w:keepLines w:val="0"/>
              <w:widowControl/>
              <w:suppressLineNumbers w:val="0"/>
              <w:jc w:val="center"/>
              <w:textAlignment w:val="center"/>
              <w:rPr>
                <w:rFonts w:hint="default" w:ascii="黑体" w:hAnsi="宋体" w:eastAsia="黑体" w:cs="黑体"/>
                <w:i w:val="0"/>
                <w:iCs w:val="0"/>
                <w:color w:val="auto"/>
                <w:sz w:val="36"/>
                <w:szCs w:val="36"/>
                <w:highlight w:val="none"/>
                <w:u w:val="none"/>
                <w:lang w:val="en-US"/>
              </w:rPr>
            </w:pPr>
            <w:r>
              <w:rPr>
                <w:rFonts w:hint="eastAsia" w:ascii="黑体" w:hAnsi="宋体" w:eastAsia="黑体" w:cs="黑体"/>
                <w:i w:val="0"/>
                <w:iCs w:val="0"/>
                <w:color w:val="auto"/>
                <w:kern w:val="0"/>
                <w:sz w:val="36"/>
                <w:szCs w:val="36"/>
                <w:highlight w:val="none"/>
                <w:u w:val="none"/>
                <w:lang w:val="en-US" w:eastAsia="zh-CN" w:bidi="ar"/>
              </w:rPr>
              <w:t>分项报价合计：</w:t>
            </w:r>
            <w:r>
              <w:rPr>
                <w:rFonts w:hint="eastAsia" w:ascii="黑体" w:hAnsi="宋体" w:eastAsia="黑体" w:cs="黑体"/>
                <w:i w:val="0"/>
                <w:iCs w:val="0"/>
                <w:color w:val="auto"/>
                <w:kern w:val="0"/>
                <w:sz w:val="36"/>
                <w:szCs w:val="36"/>
                <w:highlight w:val="none"/>
                <w:u w:val="single"/>
                <w:lang w:val="en-US" w:eastAsia="zh-CN" w:bidi="ar"/>
              </w:rPr>
              <w:t xml:space="preserve">             </w:t>
            </w:r>
            <w:r>
              <w:rPr>
                <w:rFonts w:hint="eastAsia" w:ascii="黑体" w:hAnsi="宋体" w:eastAsia="黑体" w:cs="黑体"/>
                <w:i w:val="0"/>
                <w:iCs w:val="0"/>
                <w:color w:val="auto"/>
                <w:kern w:val="0"/>
                <w:sz w:val="36"/>
                <w:szCs w:val="36"/>
                <w:highlight w:val="none"/>
                <w:u w:val="none"/>
                <w:lang w:val="en-US" w:eastAsia="zh-CN" w:bidi="ar"/>
              </w:rPr>
              <w:t>/年</w:t>
            </w:r>
          </w:p>
        </w:tc>
      </w:tr>
    </w:tbl>
    <w:p w14:paraId="004537B9">
      <w:pPr>
        <w:keepNext w:val="0"/>
        <w:keepLines w:val="0"/>
        <w:pageBreakBefore w:val="0"/>
        <w:kinsoku/>
        <w:wordWrap/>
        <w:overflowPunct/>
        <w:topLinePunct w:val="0"/>
        <w:autoSpaceDE/>
        <w:autoSpaceDN/>
        <w:bidi w:val="0"/>
        <w:spacing w:after="0" w:line="560" w:lineRule="exact"/>
        <w:jc w:val="both"/>
        <w:textAlignment w:val="auto"/>
        <w:rPr>
          <w:rFonts w:hint="eastAsia" w:ascii="仿宋" w:hAnsi="仿宋" w:eastAsia="仿宋"/>
          <w:color w:val="auto"/>
          <w:sz w:val="30"/>
          <w:szCs w:val="30"/>
          <w:highlight w:val="none"/>
          <w:lang w:val="en-US"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F9B648-107B-48A1-A388-AA47F82D6C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2" w:fontKey="{C284C123-F5FB-40C8-B9EA-817D120F1109}"/>
  </w:font>
  <w:font w:name="方正小标宋简体">
    <w:panose1 w:val="03000509000000000000"/>
    <w:charset w:val="86"/>
    <w:family w:val="auto"/>
    <w:pitch w:val="default"/>
    <w:sig w:usb0="00000001" w:usb1="080E0000" w:usb2="00000000" w:usb3="00000000" w:csb0="00040000" w:csb1="00000000"/>
    <w:embedRegular r:id="rId3" w:fontKey="{9C36253A-2A61-4F73-8BFF-EB72B1616D91}"/>
  </w:font>
  <w:font w:name="仿宋_GB2312">
    <w:panose1 w:val="02010609030101010101"/>
    <w:charset w:val="86"/>
    <w:family w:val="modern"/>
    <w:pitch w:val="default"/>
    <w:sig w:usb0="00000001" w:usb1="080E0000" w:usb2="00000000" w:usb3="00000000" w:csb0="00040000" w:csb1="00000000"/>
    <w:embedRegular r:id="rId4" w:fontKey="{387C81E8-BF9A-403F-A6D4-CDE6D377490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1CB88">
    <w:pPr>
      <w:pStyle w:val="4"/>
      <w:pBdr>
        <w:top w:val="single" w:color="auto" w:sz="4" w:space="1"/>
      </w:pBdr>
      <w:ind w:right="360"/>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CC830D9">
                          <w:pPr>
                            <w:pStyle w:val="4"/>
                            <w:rPr>
                              <w:rStyle w:val="8"/>
                            </w:rPr>
                          </w:pPr>
                          <w:r>
                            <w:fldChar w:fldCharType="begin"/>
                          </w:r>
                          <w:r>
                            <w:rPr>
                              <w:rStyle w:val="8"/>
                            </w:rPr>
                            <w:instrText xml:space="preserve">PAGE  </w:instrText>
                          </w:r>
                          <w:r>
                            <w:fldChar w:fldCharType="separate"/>
                          </w:r>
                          <w:r>
                            <w:rPr>
                              <w:rStyle w:val="8"/>
                            </w:rPr>
                            <w:t>- 71 -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14:paraId="6CC830D9">
                    <w:pPr>
                      <w:pStyle w:val="4"/>
                      <w:rPr>
                        <w:rStyle w:val="8"/>
                      </w:rPr>
                    </w:pPr>
                    <w:r>
                      <w:fldChar w:fldCharType="begin"/>
                    </w:r>
                    <w:r>
                      <w:rPr>
                        <w:rStyle w:val="8"/>
                      </w:rPr>
                      <w:instrText xml:space="preserve">PAGE  </w:instrText>
                    </w:r>
                    <w:r>
                      <w:fldChar w:fldCharType="separate"/>
                    </w:r>
                    <w:r>
                      <w:rPr>
                        <w:rStyle w:val="8"/>
                      </w:rPr>
                      <w:t>- 71 -</w:t>
                    </w:r>
                    <w:r>
                      <w:fldChar w:fldCharType="end"/>
                    </w:r>
                  </w:p>
                </w:txbxContent>
              </v:textbox>
            </v:shape>
          </w:pict>
        </mc:Fallback>
      </mc:AlternateContent>
    </w:r>
    <w:r>
      <w:rPr>
        <w:rFonts w:hint="eastAsia"/>
        <w:sz w:val="21"/>
        <w:szCs w:val="21"/>
      </w:rPr>
      <w:t>马鞍山市人民医院招标采购办公室编制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04EEB">
    <w:pPr>
      <w:pStyle w:val="4"/>
      <w:framePr w:wrap="around" w:vAnchor="text" w:hAnchor="margin" w:xAlign="right" w:y="1"/>
      <w:rPr>
        <w:rStyle w:val="8"/>
      </w:rPr>
    </w:pPr>
    <w:r>
      <w:fldChar w:fldCharType="begin"/>
    </w:r>
    <w:r>
      <w:rPr>
        <w:rStyle w:val="8"/>
      </w:rPr>
      <w:instrText xml:space="preserve">PAGE  </w:instrText>
    </w:r>
    <w:r>
      <w:fldChar w:fldCharType="separate"/>
    </w:r>
    <w:r>
      <w:fldChar w:fldCharType="end"/>
    </w:r>
  </w:p>
  <w:p w14:paraId="64DBDF09">
    <w:pPr>
      <w:pStyle w:val="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7A479">
    <w:pPr>
      <w:pStyle w:val="5"/>
      <w:jc w:val="both"/>
      <w:rPr>
        <w:rFonts w:hint="eastAsia" w:eastAsia="宋体"/>
        <w:sz w:val="21"/>
        <w:szCs w:val="21"/>
        <w:lang w:val="en-US" w:eastAsia="zh-CN"/>
      </w:rPr>
    </w:pPr>
    <w:r>
      <w:rPr>
        <w:rFonts w:hint="eastAsia" w:eastAsia="宋体"/>
        <w:sz w:val="21"/>
        <w:szCs w:val="21"/>
        <w:lang w:eastAsia="zh-CN"/>
      </w:rPr>
      <w:t>马鞍山市人民医院（雨山湖院区）正负压系统、气体终端、设备带、医用呼叫系统等维保服务采购项目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2170C"/>
    <w:multiLevelType w:val="singleLevel"/>
    <w:tmpl w:val="A442170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791"/>
    <w:rsid w:val="01076DA7"/>
    <w:rsid w:val="02452EDE"/>
    <w:rsid w:val="057E753D"/>
    <w:rsid w:val="05E377CB"/>
    <w:rsid w:val="05EB363D"/>
    <w:rsid w:val="094139BD"/>
    <w:rsid w:val="0A9C60DD"/>
    <w:rsid w:val="0BA74865"/>
    <w:rsid w:val="0EE8281E"/>
    <w:rsid w:val="14FD264B"/>
    <w:rsid w:val="166331CA"/>
    <w:rsid w:val="178629A0"/>
    <w:rsid w:val="182A0E16"/>
    <w:rsid w:val="1E3E48DE"/>
    <w:rsid w:val="1E966B1C"/>
    <w:rsid w:val="1EB73AD8"/>
    <w:rsid w:val="22706B09"/>
    <w:rsid w:val="250076E0"/>
    <w:rsid w:val="250D4106"/>
    <w:rsid w:val="284A2EB1"/>
    <w:rsid w:val="28BA505F"/>
    <w:rsid w:val="28F63347"/>
    <w:rsid w:val="2A6033D4"/>
    <w:rsid w:val="2FEF1DD2"/>
    <w:rsid w:val="30BF6502"/>
    <w:rsid w:val="33EB3FE3"/>
    <w:rsid w:val="34004ED2"/>
    <w:rsid w:val="3CA97939"/>
    <w:rsid w:val="3F0856FB"/>
    <w:rsid w:val="3FCB5D3E"/>
    <w:rsid w:val="40250E1A"/>
    <w:rsid w:val="42CB3072"/>
    <w:rsid w:val="435A32D3"/>
    <w:rsid w:val="49063F08"/>
    <w:rsid w:val="49A628EB"/>
    <w:rsid w:val="4A8D6291"/>
    <w:rsid w:val="4DC12B9F"/>
    <w:rsid w:val="4E171FD6"/>
    <w:rsid w:val="51DF7C83"/>
    <w:rsid w:val="555E1B24"/>
    <w:rsid w:val="5AAC2E3A"/>
    <w:rsid w:val="6628729B"/>
    <w:rsid w:val="667510CD"/>
    <w:rsid w:val="679A5A72"/>
    <w:rsid w:val="67BC1846"/>
    <w:rsid w:val="6C8A5D8F"/>
    <w:rsid w:val="71D84A41"/>
    <w:rsid w:val="73724CC1"/>
    <w:rsid w:val="770478E9"/>
    <w:rsid w:val="776C0CA8"/>
    <w:rsid w:val="7BE67FFA"/>
    <w:rsid w:val="7C7E7FE5"/>
    <w:rsid w:val="7EFB3869"/>
    <w:rsid w:val="7F1D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unhideWhenUsed/>
    <w:qFormat/>
    <w:uiPriority w:val="99"/>
    <w:pPr>
      <w:spacing w:after="120"/>
    </w:pPr>
  </w:style>
  <w:style w:type="paragraph" w:styleId="4">
    <w:name w:val="footer"/>
    <w:basedOn w:val="1"/>
    <w:uiPriority w:val="99"/>
    <w:pPr>
      <w:tabs>
        <w:tab w:val="center" w:pos="4153"/>
        <w:tab w:val="right" w:pos="8306"/>
      </w:tabs>
      <w:snapToGrid w:val="0"/>
      <w:jc w:val="left"/>
    </w:pPr>
    <w:rPr>
      <w:sz w:val="18"/>
      <w:szCs w:val="18"/>
    </w:rPr>
  </w:style>
  <w:style w:type="paragraph" w:styleId="5">
    <w:name w:val="header"/>
    <w:basedOn w:val="1"/>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rPr>
      <w:rFonts w:cs="Times New Roman"/>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28"/>
      <w:szCs w:val="28"/>
      <w:lang w:val="en-US" w:eastAsia="en-US" w:bidi="ar-SA"/>
    </w:rPr>
  </w:style>
  <w:style w:type="character" w:customStyle="1" w:styleId="11">
    <w:name w:val="font31"/>
    <w:basedOn w:val="7"/>
    <w:qFormat/>
    <w:uiPriority w:val="0"/>
    <w:rPr>
      <w:rFonts w:hint="eastAsia" w:ascii="仿宋" w:hAnsi="仿宋" w:eastAsia="仿宋" w:cs="仿宋"/>
      <w:color w:val="000000"/>
      <w:sz w:val="20"/>
      <w:szCs w:val="20"/>
      <w:u w:val="none"/>
    </w:rPr>
  </w:style>
  <w:style w:type="character" w:customStyle="1" w:styleId="12">
    <w:name w:val="font41"/>
    <w:basedOn w:val="7"/>
    <w:qFormat/>
    <w:uiPriority w:val="0"/>
    <w:rPr>
      <w:rFonts w:hint="eastAsia" w:ascii="仿宋" w:hAnsi="仿宋" w:eastAsia="仿宋" w:cs="仿宋"/>
      <w:color w:val="FF0000"/>
      <w:sz w:val="20"/>
      <w:szCs w:val="20"/>
      <w:u w:val="none"/>
    </w:rPr>
  </w:style>
  <w:style w:type="character" w:customStyle="1" w:styleId="13">
    <w:name w:val="font21"/>
    <w:basedOn w:val="7"/>
    <w:qFormat/>
    <w:uiPriority w:val="0"/>
    <w:rPr>
      <w:rFonts w:hint="eastAsia" w:ascii="仿宋" w:hAnsi="仿宋" w:eastAsia="仿宋" w:cs="仿宋"/>
      <w:b/>
      <w:bCs/>
      <w:color w:val="000000"/>
      <w:sz w:val="21"/>
      <w:szCs w:val="21"/>
      <w:u w:val="none"/>
    </w:rPr>
  </w:style>
  <w:style w:type="character" w:customStyle="1" w:styleId="14">
    <w:name w:val="font81"/>
    <w:basedOn w:val="7"/>
    <w:qFormat/>
    <w:uiPriority w:val="0"/>
    <w:rPr>
      <w:rFonts w:hint="eastAsia" w:ascii="仿宋" w:hAnsi="仿宋" w:eastAsia="仿宋" w:cs="仿宋"/>
      <w:color w:val="FF0000"/>
      <w:sz w:val="21"/>
      <w:szCs w:val="21"/>
      <w:u w:val="none"/>
    </w:rPr>
  </w:style>
  <w:style w:type="character" w:customStyle="1" w:styleId="15">
    <w:name w:val="font11"/>
    <w:basedOn w:val="7"/>
    <w:qFormat/>
    <w:uiPriority w:val="0"/>
    <w:rPr>
      <w:rFonts w:hint="eastAsia" w:ascii="仿宋" w:hAnsi="仿宋" w:eastAsia="仿宋" w:cs="仿宋"/>
      <w:b/>
      <w:bCs/>
      <w:color w:val="000000"/>
      <w:sz w:val="30"/>
      <w:szCs w:val="30"/>
      <w:u w:val="none"/>
    </w:rPr>
  </w:style>
  <w:style w:type="character" w:customStyle="1" w:styleId="16">
    <w:name w:val="font71"/>
    <w:basedOn w:val="7"/>
    <w:qFormat/>
    <w:uiPriority w:val="0"/>
    <w:rPr>
      <w:rFonts w:hint="eastAsia" w:ascii="仿宋" w:hAnsi="仿宋" w:eastAsia="仿宋" w:cs="仿宋"/>
      <w:b/>
      <w:bCs/>
      <w:color w:val="FF0000"/>
      <w:sz w:val="30"/>
      <w:szCs w:val="3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3790</Words>
  <Characters>3958</Characters>
  <Lines>0</Lines>
  <Paragraphs>0</Paragraphs>
  <TotalTime>0</TotalTime>
  <ScaleCrop>false</ScaleCrop>
  <LinksUpToDate>false</LinksUpToDate>
  <CharactersWithSpaces>4081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2025-06-30T13:06:00Z</dcterms:created>
  <dc:creator>Administrator</dc:creator>
  <cp:lastModifiedBy>高杨</cp:lastModifiedBy>
  <cp:lastPrinted>2025-07-15T00:29:54Z</cp:lastPrinted>
  <dcterms:modified xsi:type="dcterms:W3CDTF">2025-07-15T03:14:57Z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eyJoZGlkIjoiMjU5NzRhZDBkZDkwNDZlZDExYzFkOTc4ZWIwMjc2MDAiLCJ1c2VySWQiOiI0OTQ3NTI0ODcifQ==</vt:lpwstr>
  </property>
  <property fmtid="{D5CDD505-2E9C-101B-9397-08002B2CF9AE}" pid="4" name="ICV">
    <vt:lpwstr>87AEC6A670AF424FBA4C01DD7F56B774_13</vt:lpwstr>
  </property>
</Properties>
</file>