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09469">
      <w:pPr>
        <w:ind w:firstLine="562" w:firstLineChars="200"/>
        <w:jc w:val="center"/>
        <w:rPr>
          <w:rFonts w:hint="eastAsia"/>
          <w:b/>
          <w:bCs/>
          <w:sz w:val="28"/>
          <w:szCs w:val="28"/>
          <w:lang w:val="en-US" w:eastAsia="zh-CN"/>
        </w:rPr>
      </w:pPr>
      <w:r>
        <w:rPr>
          <w:rFonts w:hint="eastAsia"/>
          <w:b/>
          <w:bCs/>
          <w:sz w:val="28"/>
          <w:szCs w:val="28"/>
          <w:lang w:val="en-US" w:eastAsia="zh-CN"/>
        </w:rPr>
        <w:t>采购需求</w:t>
      </w:r>
    </w:p>
    <w:p w14:paraId="1EBAAC80">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为满足个体化精准用药实验室日常检验工作，现需采购如下耗材：</w:t>
      </w:r>
    </w:p>
    <w:p w14:paraId="706D8FF1">
      <w:pPr>
        <w:numPr>
          <w:ilvl w:val="0"/>
          <w:numId w:val="1"/>
        </w:num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化学药物用药指导的基因检测</w:t>
      </w:r>
    </w:p>
    <w:p w14:paraId="2B9D3EA1">
      <w:pPr>
        <w:numPr>
          <w:ilvl w:val="0"/>
          <w:numId w:val="2"/>
        </w:num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采购试剂：</w:t>
      </w:r>
    </w:p>
    <w:p w14:paraId="01B022FF">
      <w:pPr>
        <w:numPr>
          <w:ilvl w:val="0"/>
          <w:numId w:val="0"/>
        </w:num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测序反应通用试剂盒</w:t>
      </w:r>
    </w:p>
    <w:p w14:paraId="65A611E0">
      <w:pPr>
        <w:numPr>
          <w:ilvl w:val="0"/>
          <w:numId w:val="2"/>
        </w:num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技术要求：</w:t>
      </w:r>
    </w:p>
    <w:p w14:paraId="4D809ED8">
      <w:pPr>
        <w:numPr>
          <w:ilvl w:val="0"/>
          <w:numId w:val="0"/>
        </w:num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非PCR技术相关检测方法（荧光原位杂交技术），提供最新的国家卫健委检中心室间质评证书</w:t>
      </w:r>
    </w:p>
    <w:p w14:paraId="2B836016">
      <w:pPr>
        <w:widowControl w:val="0"/>
        <w:numPr>
          <w:ilvl w:val="0"/>
          <w:numId w:val="2"/>
        </w:numPr>
        <w:spacing w:line="360" w:lineRule="auto"/>
        <w:ind w:left="0" w:leftChars="0"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配套检测平台及要求：</w:t>
      </w:r>
    </w:p>
    <w:p w14:paraId="2B063F0A">
      <w:pPr>
        <w:widowControl w:val="0"/>
        <w:numPr>
          <w:ilvl w:val="0"/>
          <w:numId w:val="0"/>
        </w:numPr>
        <w:spacing w:line="360" w:lineRule="auto"/>
        <w:ind w:leftChars="0"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供配套服务包括：提供服务期内的个体化药学服务平台及相应服务软件系统的更新与维护、服务平台的维保、服务期内的校准（内容为温度、本底荧光值、标准品荧光值）和校准、耗材，并提供药物基因组学的培训；提供实验室操作人员的技术培训，提供与医院LIS、检验之星对接系统的信息对接服务</w:t>
      </w:r>
      <w:bookmarkStart w:id="0" w:name="_GoBack"/>
      <w:bookmarkEnd w:id="0"/>
      <w:r>
        <w:rPr>
          <w:rFonts w:hint="eastAsia" w:ascii="宋体" w:hAnsi="宋体" w:eastAsia="宋体" w:cs="宋体"/>
          <w:sz w:val="24"/>
          <w:szCs w:val="24"/>
          <w:lang w:val="en-US" w:eastAsia="zh-CN"/>
        </w:rPr>
        <w:t>。</w:t>
      </w:r>
    </w:p>
    <w:p w14:paraId="583D9712">
      <w:pPr>
        <w:numPr>
          <w:ilvl w:val="0"/>
          <w:numId w:val="0"/>
        </w:numPr>
        <w:spacing w:line="360" w:lineRule="auto"/>
        <w:rPr>
          <w:rFonts w:hint="eastAsia" w:ascii="宋体" w:hAnsi="宋体" w:eastAsia="宋体" w:cs="宋体"/>
          <w:sz w:val="24"/>
          <w:szCs w:val="24"/>
          <w:lang w:val="en-US" w:eastAsia="zh-CN"/>
        </w:rPr>
      </w:pPr>
    </w:p>
    <w:p w14:paraId="024C01A8">
      <w:pPr>
        <w:numPr>
          <w:ilvl w:val="0"/>
          <w:numId w:val="1"/>
        </w:num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治疗药物浓度测定</w:t>
      </w:r>
    </w:p>
    <w:p w14:paraId="1E494D43">
      <w:pPr>
        <w:widowControl w:val="0"/>
        <w:numPr>
          <w:ilvl w:val="0"/>
          <w:numId w:val="3"/>
        </w:num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采购试剂：</w:t>
      </w:r>
    </w:p>
    <w:p w14:paraId="71A946D3">
      <w:pPr>
        <w:widowControl w:val="0"/>
        <w:numPr>
          <w:ilvl w:val="0"/>
          <w:numId w:val="0"/>
        </w:num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治疗药物浓度测定试剂</w:t>
      </w:r>
    </w:p>
    <w:p w14:paraId="15556F7E">
      <w:pPr>
        <w:widowControl w:val="0"/>
        <w:numPr>
          <w:ilvl w:val="0"/>
          <w:numId w:val="3"/>
        </w:num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可监测项目需包含：</w:t>
      </w:r>
    </w:p>
    <w:p w14:paraId="0BC7AF74">
      <w:pPr>
        <w:widowControl w:val="0"/>
        <w:numPr>
          <w:ilvl w:val="0"/>
          <w:numId w:val="0"/>
        </w:num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伏立康唑、利奈唑胺、万古霉素、总利培酮、丙戊酸、苯妥英、卡马西平、地高辛、茶碱、甲氨蝶呤、环孢霉素、他克莫司等。</w:t>
      </w:r>
    </w:p>
    <w:p w14:paraId="60625323">
      <w:pPr>
        <w:widowControl w:val="0"/>
        <w:numPr>
          <w:ilvl w:val="0"/>
          <w:numId w:val="3"/>
        </w:numPr>
        <w:tabs>
          <w:tab w:val="clear" w:pos="312"/>
        </w:tabs>
        <w:spacing w:line="360" w:lineRule="auto"/>
        <w:ind w:left="0" w:leftChars="0"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配套检测平台及要求：</w:t>
      </w:r>
    </w:p>
    <w:p w14:paraId="03AA650A">
      <w:pPr>
        <w:widowControl w:val="0"/>
        <w:numPr>
          <w:ilvl w:val="0"/>
          <w:numId w:val="0"/>
        </w:num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供配套服务包括：血清药物浓度服务平台及相应服务软件系统的更新与维护；服务平台的维修保养，合同期内包换保修，免费维修；提供血清药物浓度的培训；提供实验室操作人员的技术培训等。与医院LIS、检验之星对接系统的信息对接。供试剂配套的辅助试剂、质控品（试剂）、校准品（试剂）、底物液、清洗液、样本稀释液、微量样品杯等耗材。</w:t>
      </w:r>
    </w:p>
    <w:p w14:paraId="23556CD3">
      <w:pPr>
        <w:widowControl w:val="0"/>
        <w:numPr>
          <w:ilvl w:val="0"/>
          <w:numId w:val="0"/>
        </w:numPr>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7A19C"/>
    <w:multiLevelType w:val="singleLevel"/>
    <w:tmpl w:val="BAA7A19C"/>
    <w:lvl w:ilvl="0" w:tentative="0">
      <w:start w:val="1"/>
      <w:numFmt w:val="decimal"/>
      <w:lvlText w:val="%1."/>
      <w:lvlJc w:val="left"/>
      <w:pPr>
        <w:tabs>
          <w:tab w:val="left" w:pos="312"/>
        </w:tabs>
      </w:pPr>
    </w:lvl>
  </w:abstractNum>
  <w:abstractNum w:abstractNumId="1">
    <w:nsid w:val="DFFC88A7"/>
    <w:multiLevelType w:val="singleLevel"/>
    <w:tmpl w:val="DFFC88A7"/>
    <w:lvl w:ilvl="0" w:tentative="0">
      <w:start w:val="1"/>
      <w:numFmt w:val="chineseCounting"/>
      <w:suff w:val="nothing"/>
      <w:lvlText w:val="%1、"/>
      <w:lvlJc w:val="left"/>
      <w:rPr>
        <w:rFonts w:hint="eastAsia"/>
      </w:rPr>
    </w:lvl>
  </w:abstractNum>
  <w:abstractNum w:abstractNumId="2">
    <w:nsid w:val="6E9FF4E4"/>
    <w:multiLevelType w:val="singleLevel"/>
    <w:tmpl w:val="6E9FF4E4"/>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F6E8E"/>
    <w:rsid w:val="0CFD0F9D"/>
    <w:rsid w:val="0EFF9081"/>
    <w:rsid w:val="467BF2D8"/>
    <w:rsid w:val="5139071F"/>
    <w:rsid w:val="57B9889E"/>
    <w:rsid w:val="57EE6DD3"/>
    <w:rsid w:val="5F725B2D"/>
    <w:rsid w:val="5FEBEB2B"/>
    <w:rsid w:val="65F5143B"/>
    <w:rsid w:val="69286015"/>
    <w:rsid w:val="75FB350D"/>
    <w:rsid w:val="774F93E8"/>
    <w:rsid w:val="77B35980"/>
    <w:rsid w:val="77B625DB"/>
    <w:rsid w:val="77FB7287"/>
    <w:rsid w:val="77FE5C19"/>
    <w:rsid w:val="79F85715"/>
    <w:rsid w:val="7A9F6E8E"/>
    <w:rsid w:val="D6B631F1"/>
    <w:rsid w:val="DDE81B5A"/>
    <w:rsid w:val="DFF71DC2"/>
    <w:rsid w:val="FDBE5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508</Words>
  <Characters>514</Characters>
  <Lines>0</Lines>
  <Paragraphs>0</Paragraphs>
  <TotalTime>13</TotalTime>
  <ScaleCrop>false</ScaleCrop>
  <LinksUpToDate>false</LinksUpToDate>
  <CharactersWithSpaces>514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2025-06-16T18:29:00Z</dcterms:created>
  <dc:creator>zh</dc:creator>
  <cp:lastModifiedBy>不语</cp:lastModifiedBy>
  <dcterms:modified xsi:type="dcterms:W3CDTF">2025-06-16T06:51:30Z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824BF807E1E64B3B964840E0C83A4593_13</vt:lpwstr>
  </property>
  <property fmtid="{D5CDD505-2E9C-101B-9397-08002B2CF9AE}" pid="4" name="KSOTemplateDocerSaveRecord">
    <vt:lpwstr>eyJoZGlkIjoiMTJhMzU0NDBlMjc0Y2UxYjZkNTNmNzRmOWRiOGQ0NDEiLCJ1c2VySWQiOiIyNDM5OTY0MDAifQ==</vt:lpwstr>
  </property>
</Properties>
</file>