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645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本项目的特定资格要求：</w:t>
      </w:r>
    </w:p>
    <w:p w14:paraId="739BBA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供应商须同时具备以下两个条件，否则视为资格性审查不通过：</w:t>
      </w:r>
    </w:p>
    <w:p w14:paraId="1F33C7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（1）提供本地化服务（营业执照注册地址距离马鞍山市人民医院秀山院区和雨山湖院区10公里之内）。</w:t>
      </w:r>
    </w:p>
    <w:p w14:paraId="0577D1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（2）自2022年1月1日以来（以合同签订时间为准），供应商具有企业、党政机关（或事业单位）女职工用品供货的业绩（≥10万元）的业绩，并注明该单位的联系人及联系方式以便审核。</w:t>
      </w:r>
    </w:p>
    <w:p w14:paraId="64ACFA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/>
          <w:bCs w:val="0"/>
          <w:sz w:val="24"/>
          <w:szCs w:val="24"/>
          <w:lang w:val="en-US" w:eastAsia="zh-CN"/>
        </w:rPr>
      </w:pPr>
    </w:p>
    <w:p w14:paraId="1ED736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抽取式面巾纸内容及技术规格：</w:t>
      </w:r>
    </w:p>
    <w:tbl>
      <w:tblPr>
        <w:tblStyle w:val="5"/>
        <w:tblW w:w="4998" w:type="pct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2569"/>
        <w:gridCol w:w="1851"/>
        <w:gridCol w:w="1568"/>
        <w:gridCol w:w="1211"/>
      </w:tblGrid>
      <w:tr w14:paraId="589C8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774" w:type="pct"/>
            <w:noWrap w:val="0"/>
            <w:vAlign w:val="center"/>
          </w:tcPr>
          <w:p w14:paraId="32E28F8A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1507" w:type="pct"/>
            <w:noWrap w:val="0"/>
            <w:vAlign w:val="center"/>
          </w:tcPr>
          <w:p w14:paraId="26AC57F1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产品规格</w:t>
            </w:r>
          </w:p>
        </w:tc>
        <w:tc>
          <w:tcPr>
            <w:tcW w:w="1086" w:type="pct"/>
            <w:noWrap w:val="0"/>
            <w:vAlign w:val="center"/>
          </w:tcPr>
          <w:p w14:paraId="1BA15D4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数量（人）</w:t>
            </w:r>
          </w:p>
        </w:tc>
        <w:tc>
          <w:tcPr>
            <w:tcW w:w="920" w:type="pct"/>
            <w:noWrap w:val="0"/>
            <w:vAlign w:val="center"/>
          </w:tcPr>
          <w:p w14:paraId="2F72351F">
            <w:pPr>
              <w:spacing w:line="360" w:lineRule="exact"/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品牌</w:t>
            </w:r>
          </w:p>
        </w:tc>
        <w:tc>
          <w:tcPr>
            <w:tcW w:w="710" w:type="pct"/>
            <w:noWrap w:val="0"/>
            <w:vAlign w:val="center"/>
          </w:tcPr>
          <w:p w14:paraId="44F7A127">
            <w:pPr>
              <w:spacing w:line="360" w:lineRule="exact"/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备注</w:t>
            </w:r>
          </w:p>
        </w:tc>
      </w:tr>
      <w:tr w14:paraId="2F251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774" w:type="pct"/>
            <w:noWrap w:val="0"/>
            <w:vAlign w:val="center"/>
          </w:tcPr>
          <w:p w14:paraId="07BD567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抽取式面巾纸</w:t>
            </w:r>
          </w:p>
        </w:tc>
        <w:tc>
          <w:tcPr>
            <w:tcW w:w="1507" w:type="pct"/>
            <w:noWrap w:val="0"/>
            <w:vAlign w:val="center"/>
          </w:tcPr>
          <w:p w14:paraId="521E8771">
            <w:pPr>
              <w:numPr>
                <w:ilvl w:val="0"/>
                <w:numId w:val="0"/>
              </w:numPr>
              <w:rPr>
                <w:rFonts w:hint="default" w:ascii="宋体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mm×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55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mm/张（允许误差±10mm）</w:t>
            </w:r>
            <w:r>
              <w:rPr>
                <w:rFonts w:hint="eastAsia" w:ascii="宋体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150抽/包，3包/提，不低于（30包/人），每张纸的层数不低于3层。</w:t>
            </w:r>
          </w:p>
        </w:tc>
        <w:tc>
          <w:tcPr>
            <w:tcW w:w="1086" w:type="pct"/>
            <w:noWrap w:val="0"/>
            <w:vAlign w:val="center"/>
          </w:tcPr>
          <w:p w14:paraId="462E32B2">
            <w:pPr>
              <w:jc w:val="both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包别1：1371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人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；</w:t>
            </w:r>
          </w:p>
          <w:p w14:paraId="320A9BE3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包别2：68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人</w:t>
            </w:r>
          </w:p>
        </w:tc>
        <w:tc>
          <w:tcPr>
            <w:tcW w:w="920" w:type="pct"/>
            <w:noWrap w:val="0"/>
            <w:vAlign w:val="center"/>
          </w:tcPr>
          <w:p w14:paraId="567FC2CE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心相印、清风、维达同等及以上产品</w:t>
            </w:r>
          </w:p>
        </w:tc>
        <w:tc>
          <w:tcPr>
            <w:tcW w:w="710" w:type="pct"/>
            <w:noWrap w:val="0"/>
            <w:vAlign w:val="center"/>
          </w:tcPr>
          <w:p w14:paraId="59EDB819"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须提供样品</w:t>
            </w:r>
          </w:p>
        </w:tc>
      </w:tr>
    </w:tbl>
    <w:p w14:paraId="76FD846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bCs w:val="0"/>
          <w:kern w:val="2"/>
          <w:sz w:val="24"/>
          <w:szCs w:val="24"/>
          <w:lang w:val="en-US" w:eastAsia="zh-CN" w:bidi="ar-SA"/>
        </w:rPr>
        <w:t>一、主要内容</w:t>
      </w:r>
    </w:p>
    <w:p w14:paraId="16A614E6">
      <w:pPr>
        <w:spacing w:line="360" w:lineRule="exact"/>
        <w:ind w:firstLine="480" w:firstLineChars="200"/>
        <w:rPr>
          <w:rFonts w:hint="default" w:ascii="宋体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宋体" w:hAnsi="Times New Roman" w:eastAsia="宋体" w:cs="Times New Roman"/>
          <w:sz w:val="24"/>
          <w:szCs w:val="24"/>
        </w:rPr>
        <w:t>拟采购</w:t>
      </w:r>
      <w:r>
        <w:rPr>
          <w:rFonts w:hint="default" w:ascii="宋体" w:hAnsi="Times New Roman" w:eastAsia="宋体" w:cs="Times New Roman"/>
          <w:sz w:val="24"/>
          <w:szCs w:val="24"/>
          <w:lang w:eastAsia="zh-CN"/>
        </w:rPr>
        <w:t>马鞍山市人民医院及临床检验中心2025年度-2026年度女职工卫生用品</w:t>
      </w:r>
      <w:r>
        <w:rPr>
          <w:rFonts w:hint="default" w:ascii="宋体" w:hAnsi="Times New Roman" w:eastAsia="宋体" w:cs="Times New Roman"/>
          <w:sz w:val="24"/>
          <w:szCs w:val="24"/>
        </w:rPr>
        <w:t>，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按年一次性发放，</w:t>
      </w:r>
      <w:r>
        <w:rPr>
          <w:rFonts w:hint="default" w:ascii="宋体" w:hAnsi="Times New Roman" w:eastAsia="宋体" w:cs="Times New Roman"/>
          <w:sz w:val="24"/>
          <w:szCs w:val="24"/>
        </w:rPr>
        <w:t>每</w:t>
      </w:r>
      <w:r>
        <w:rPr>
          <w:rFonts w:hint="eastAsia" w:ascii="宋体" w:hAnsi="Times New Roman" w:eastAsia="宋体" w:cs="Times New Roman"/>
          <w:sz w:val="24"/>
          <w:szCs w:val="24"/>
        </w:rPr>
        <w:t>人份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240</w:t>
      </w:r>
      <w:r>
        <w:rPr>
          <w:rFonts w:hint="default" w:ascii="宋体" w:hAnsi="Times New Roman" w:eastAsia="宋体" w:cs="Times New Roman"/>
          <w:sz w:val="24"/>
          <w:szCs w:val="24"/>
        </w:rPr>
        <w:t>元</w:t>
      </w:r>
      <w:r>
        <w:rPr>
          <w:rFonts w:hint="eastAsia" w:ascii="宋体" w:hAnsi="Times New Roman" w:eastAsia="宋体" w:cs="Times New Roman"/>
          <w:sz w:val="24"/>
          <w:szCs w:val="24"/>
          <w:lang w:eastAsia="zh-CN"/>
        </w:rPr>
        <w:t>，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采购服务期为两年（1+1模式，考核合格续签下一年合同）。包别1为</w:t>
      </w:r>
      <w:r>
        <w:rPr>
          <w:rFonts w:hint="default" w:ascii="宋体" w:hAnsi="Times New Roman" w:eastAsia="宋体" w:cs="Times New Roman"/>
          <w:sz w:val="24"/>
          <w:szCs w:val="24"/>
          <w:lang w:eastAsia="zh-CN"/>
        </w:rPr>
        <w:t>马鞍山市人民医院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女职工人数，包别2为</w:t>
      </w:r>
      <w:r>
        <w:rPr>
          <w:rFonts w:hint="default" w:ascii="宋体" w:hAnsi="Times New Roman" w:eastAsia="宋体" w:cs="Times New Roman"/>
          <w:sz w:val="24"/>
          <w:szCs w:val="24"/>
          <w:lang w:eastAsia="zh-CN"/>
        </w:rPr>
        <w:t>临床检验中心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女职工人数，一共1439人。</w:t>
      </w:r>
      <w:bookmarkStart w:id="0" w:name="_GoBack"/>
      <w:bookmarkEnd w:id="0"/>
    </w:p>
    <w:p w14:paraId="16445687">
      <w:pPr>
        <w:spacing w:line="360" w:lineRule="exact"/>
        <w:ind w:firstLine="482" w:firstLineChars="200"/>
        <w:rPr>
          <w:rFonts w:hint="eastAsia" w:ascii="宋体" w:hAnsi="Times New Roman" w:eastAsia="宋体" w:cs="Times New Roman"/>
          <w:b/>
          <w:bCs/>
          <w:sz w:val="24"/>
          <w:szCs w:val="24"/>
        </w:rPr>
      </w:pPr>
      <w:r>
        <w:rPr>
          <w:rFonts w:hint="eastAsia" w:ascii="宋体" w:hAnsi="Times New Roman" w:eastAsia="宋体" w:cs="Times New Roman"/>
          <w:b/>
          <w:bCs/>
          <w:sz w:val="24"/>
          <w:szCs w:val="24"/>
          <w:lang w:val="en-US" w:eastAsia="zh-CN"/>
        </w:rPr>
        <w:t>注：以上人数为预估人数，最终的采购数量以医院实际人数为准。</w:t>
      </w:r>
    </w:p>
    <w:p w14:paraId="66AEE783">
      <w:pPr>
        <w:spacing w:line="400" w:lineRule="exact"/>
        <w:ind w:firstLine="482" w:firstLineChars="200"/>
        <w:rPr>
          <w:rFonts w:hint="eastAsia" w:ascii="宋体" w:hAnsi="宋体" w:eastAsia="宋体" w:cs="Times New Roman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 w:val="0"/>
          <w:sz w:val="24"/>
          <w:szCs w:val="24"/>
          <w:lang w:val="en-US" w:eastAsia="zh-CN"/>
        </w:rPr>
        <w:t>二、产品技术要求：</w:t>
      </w:r>
    </w:p>
    <w:p w14:paraId="3164B705">
      <w:pPr>
        <w:spacing w:line="360" w:lineRule="exact"/>
        <w:ind w:firstLine="480" w:firstLineChars="200"/>
        <w:rPr>
          <w:rFonts w:hint="default" w:ascii="宋体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1、产品规格：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抽纸</w:t>
      </w:r>
      <w:r>
        <w:rPr>
          <w:rFonts w:hint="eastAsia" w:ascii="宋体" w:hAnsi="Times New Roman" w:eastAsia="宋体" w:cs="Times New Roman"/>
          <w:sz w:val="24"/>
          <w:szCs w:val="24"/>
        </w:rPr>
        <w:t>不低于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2</w:t>
      </w:r>
      <w:r>
        <w:rPr>
          <w:rFonts w:hint="eastAsia" w:ascii="宋体" w:cs="Times New Roman"/>
          <w:sz w:val="24"/>
          <w:szCs w:val="24"/>
          <w:lang w:val="en-US" w:eastAsia="zh-CN"/>
        </w:rPr>
        <w:t>0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0</w:t>
      </w:r>
      <w:r>
        <w:rPr>
          <w:rFonts w:hint="eastAsia" w:ascii="宋体" w:hAnsi="Times New Roman" w:eastAsia="宋体" w:cs="Times New Roman"/>
          <w:sz w:val="24"/>
          <w:szCs w:val="24"/>
        </w:rPr>
        <w:t>mm×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1</w:t>
      </w:r>
      <w:r>
        <w:rPr>
          <w:rFonts w:hint="eastAsia" w:ascii="宋体" w:cs="Times New Roman"/>
          <w:sz w:val="24"/>
          <w:szCs w:val="24"/>
          <w:lang w:val="en-US" w:eastAsia="zh-CN"/>
        </w:rPr>
        <w:t>55</w:t>
      </w:r>
      <w:r>
        <w:rPr>
          <w:rFonts w:hint="eastAsia" w:ascii="宋体" w:hAnsi="Times New Roman" w:eastAsia="宋体" w:cs="Times New Roman"/>
          <w:sz w:val="24"/>
          <w:szCs w:val="24"/>
        </w:rPr>
        <w:t>mm/张（允许误差±10mm），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每包不低于1</w:t>
      </w:r>
      <w:r>
        <w:rPr>
          <w:rFonts w:hint="eastAsia" w:ascii="宋体" w:hAnsi="Times New Roman" w:eastAsia="宋体" w:cs="Times New Roman"/>
          <w:sz w:val="24"/>
          <w:szCs w:val="24"/>
        </w:rPr>
        <w:t>50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抽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，每张纸的层数不低于3层。</w:t>
      </w:r>
    </w:p>
    <w:p w14:paraId="74EE8939">
      <w:pPr>
        <w:spacing w:line="360" w:lineRule="exact"/>
        <w:ind w:firstLine="480" w:firstLineChars="200"/>
        <w:rPr>
          <w:rFonts w:hint="eastAsia" w:ascii="宋体" w:hAnsi="Times New Roman" w:eastAsia="宋体" w:cs="Times New Roman"/>
          <w:sz w:val="24"/>
          <w:szCs w:val="24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2、产品需有国家相关部门批准的产品执行标准号、卫生标准号。</w:t>
      </w:r>
    </w:p>
    <w:p w14:paraId="181587E4">
      <w:pPr>
        <w:spacing w:line="360" w:lineRule="exact"/>
        <w:ind w:firstLine="480" w:firstLineChars="200"/>
        <w:rPr>
          <w:rFonts w:hint="eastAsia" w:ascii="宋体" w:hAnsi="Times New Roman" w:eastAsia="宋体" w:cs="Times New Roman"/>
          <w:sz w:val="24"/>
          <w:szCs w:val="24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3、纸张需100%原生木浆、无香味，不含可迁移性荧光增白剂。</w:t>
      </w:r>
    </w:p>
    <w:p w14:paraId="68700640">
      <w:pPr>
        <w:spacing w:line="360" w:lineRule="exact"/>
        <w:ind w:firstLine="480" w:firstLineChars="200"/>
        <w:rPr>
          <w:rFonts w:hint="eastAsia" w:ascii="宋体" w:hAnsi="Times New Roman" w:eastAsia="宋体" w:cs="Times New Roman"/>
          <w:sz w:val="24"/>
          <w:szCs w:val="24"/>
          <w:lang w:eastAsia="zh-CN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4、产品使用时纸质柔润、不掉纸屑</w:t>
      </w:r>
      <w:r>
        <w:rPr>
          <w:rFonts w:hint="eastAsia" w:ascii="宋体" w:hAnsi="Times New Roman" w:eastAsia="宋体" w:cs="Times New Roman"/>
          <w:sz w:val="24"/>
          <w:szCs w:val="24"/>
          <w:lang w:eastAsia="zh-CN"/>
        </w:rPr>
        <w:t>。</w:t>
      </w:r>
    </w:p>
    <w:p w14:paraId="4979766B">
      <w:pPr>
        <w:spacing w:line="360" w:lineRule="exact"/>
        <w:ind w:firstLine="482" w:firstLineChars="200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  <w:lang w:val="en-US" w:eastAsia="zh-CN"/>
        </w:rPr>
        <w:t>三</w:t>
      </w:r>
      <w:r>
        <w:rPr>
          <w:rFonts w:hint="eastAsia" w:ascii="宋体"/>
          <w:b/>
          <w:sz w:val="24"/>
          <w:szCs w:val="24"/>
        </w:rPr>
        <w:t>、抽取式面巾纸</w:t>
      </w: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、卫生纸</w:t>
      </w:r>
      <w:r>
        <w:rPr>
          <w:rFonts w:hint="eastAsia" w:ascii="宋体"/>
          <w:b/>
          <w:sz w:val="24"/>
          <w:szCs w:val="24"/>
        </w:rPr>
        <w:t>采购具体要求</w:t>
      </w:r>
    </w:p>
    <w:p w14:paraId="745745F2">
      <w:pPr>
        <w:spacing w:line="360" w:lineRule="exact"/>
        <w:ind w:firstLine="480" w:firstLineChars="200"/>
        <w:rPr>
          <w:rFonts w:ascii="宋体"/>
          <w:bCs/>
          <w:sz w:val="24"/>
          <w:szCs w:val="24"/>
          <w:highlight w:val="yellow"/>
        </w:rPr>
      </w:pPr>
      <w:r>
        <w:rPr>
          <w:rFonts w:hint="eastAsia" w:ascii="宋体"/>
          <w:sz w:val="24"/>
          <w:szCs w:val="24"/>
        </w:rPr>
        <w:t>1、</w:t>
      </w:r>
      <w:r>
        <w:rPr>
          <w:rFonts w:hint="eastAsia" w:ascii="宋体"/>
          <w:sz w:val="24"/>
          <w:szCs w:val="24"/>
          <w:highlight w:val="yellow"/>
        </w:rPr>
        <w:t>三个品牌中择优选择一种品牌进行采购。</w:t>
      </w:r>
    </w:p>
    <w:p w14:paraId="029F46B5">
      <w:pPr>
        <w:spacing w:line="360" w:lineRule="exact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/>
          <w:bCs/>
          <w:sz w:val="24"/>
          <w:szCs w:val="24"/>
        </w:rPr>
        <w:t>2、</w:t>
      </w:r>
      <w:r>
        <w:rPr>
          <w:rFonts w:hint="eastAsia" w:ascii="宋体"/>
          <w:b/>
          <w:bCs/>
          <w:sz w:val="24"/>
          <w:szCs w:val="24"/>
          <w:highlight w:val="none"/>
        </w:rPr>
        <w:t>样品要求</w:t>
      </w:r>
      <w:r>
        <w:rPr>
          <w:rFonts w:hint="eastAsia" w:ascii="宋体"/>
          <w:sz w:val="24"/>
          <w:szCs w:val="24"/>
          <w:highlight w:val="none"/>
        </w:rPr>
        <w:t>：</w:t>
      </w:r>
      <w:r>
        <w:rPr>
          <w:rFonts w:hint="eastAsia" w:ascii="宋体"/>
          <w:b/>
          <w:bCs/>
          <w:sz w:val="24"/>
          <w:szCs w:val="24"/>
        </w:rPr>
        <w:t>成交</w:t>
      </w:r>
      <w:r>
        <w:rPr>
          <w:rFonts w:ascii="宋体"/>
          <w:b/>
          <w:bCs/>
          <w:sz w:val="24"/>
          <w:szCs w:val="24"/>
        </w:rPr>
        <w:t>供应商提供的</w:t>
      </w:r>
      <w:r>
        <w:rPr>
          <w:rFonts w:hint="eastAsia" w:ascii="宋体"/>
          <w:b/>
          <w:bCs/>
          <w:sz w:val="24"/>
          <w:szCs w:val="24"/>
        </w:rPr>
        <w:t>抽纸</w:t>
      </w:r>
      <w:r>
        <w:rPr>
          <w:rFonts w:ascii="宋体"/>
          <w:b/>
          <w:bCs/>
          <w:sz w:val="24"/>
          <w:szCs w:val="24"/>
        </w:rPr>
        <w:t>样品须符合</w:t>
      </w:r>
      <w:r>
        <w:rPr>
          <w:rFonts w:hint="eastAsia" w:ascii="宋体"/>
          <w:b/>
          <w:bCs/>
          <w:sz w:val="24"/>
          <w:szCs w:val="24"/>
        </w:rPr>
        <w:t>上述品牌</w:t>
      </w:r>
      <w:r>
        <w:rPr>
          <w:rFonts w:ascii="宋体"/>
          <w:b/>
          <w:bCs/>
          <w:sz w:val="24"/>
          <w:szCs w:val="24"/>
        </w:rPr>
        <w:t>技术规格要求，成交后须按样品供货</w:t>
      </w:r>
      <w:r>
        <w:rPr>
          <w:rFonts w:hint="eastAsia"/>
          <w:b/>
          <w:bCs/>
        </w:rPr>
        <w:t>，</w:t>
      </w:r>
      <w:r>
        <w:rPr>
          <w:rFonts w:hint="eastAsia" w:ascii="宋体"/>
          <w:b/>
          <w:bCs/>
          <w:sz w:val="24"/>
          <w:szCs w:val="24"/>
        </w:rPr>
        <w:t>如若3次货物质量有5%与样品不符即取消采购合同。</w:t>
      </w:r>
    </w:p>
    <w:p w14:paraId="2590922C">
      <w:pPr>
        <w:spacing w:line="360" w:lineRule="exact"/>
        <w:ind w:firstLine="480" w:firstLineChars="200"/>
        <w:rPr>
          <w:rFonts w:ascii="宋体"/>
          <w:sz w:val="24"/>
          <w:szCs w:val="24"/>
        </w:rPr>
      </w:pPr>
      <w:r>
        <w:rPr>
          <w:rFonts w:hint="eastAsia"/>
          <w:sz w:val="24"/>
          <w:szCs w:val="24"/>
        </w:rPr>
        <w:t>3、</w:t>
      </w:r>
      <w:r>
        <w:rPr>
          <w:rFonts w:hint="eastAsia" w:ascii="宋体"/>
          <w:b/>
          <w:bCs/>
          <w:sz w:val="24"/>
          <w:szCs w:val="24"/>
          <w:lang w:val="en-US" w:eastAsia="zh-CN"/>
        </w:rPr>
        <w:t>供应商</w:t>
      </w:r>
      <w:r>
        <w:rPr>
          <w:rFonts w:hint="eastAsia" w:ascii="宋体"/>
          <w:b/>
          <w:bCs/>
          <w:sz w:val="24"/>
          <w:szCs w:val="24"/>
          <w:lang w:eastAsia="zh-CN"/>
        </w:rPr>
        <w:t>所报</w:t>
      </w:r>
      <w:r>
        <w:rPr>
          <w:rFonts w:hint="eastAsia" w:ascii="宋体"/>
          <w:b/>
          <w:bCs/>
          <w:sz w:val="24"/>
          <w:szCs w:val="24"/>
        </w:rPr>
        <w:t>品牌与上述不一致的，按无效标处理。</w:t>
      </w:r>
    </w:p>
    <w:p w14:paraId="7A039129">
      <w:pPr>
        <w:spacing w:line="400" w:lineRule="exact"/>
        <w:ind w:firstLine="480" w:firstLineChars="200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Arial"/>
          <w:sz w:val="24"/>
        </w:rPr>
        <w:t>4、</w:t>
      </w:r>
      <w:r>
        <w:rPr>
          <w:rFonts w:hint="eastAsia" w:ascii="宋体" w:hAnsi="宋体" w:cs="Arial"/>
          <w:sz w:val="24"/>
          <w:highlight w:val="yellow"/>
        </w:rPr>
        <w:t>合同签订后</w:t>
      </w:r>
      <w:r>
        <w:rPr>
          <w:rFonts w:hint="eastAsia" w:ascii="宋体" w:hAnsi="宋体" w:cs="Arial"/>
          <w:sz w:val="24"/>
          <w:highlight w:val="yellow"/>
          <w:lang w:val="en-US" w:eastAsia="zh-CN"/>
        </w:rPr>
        <w:t>成交供应商</w:t>
      </w:r>
      <w:r>
        <w:rPr>
          <w:rFonts w:hint="eastAsia" w:ascii="宋体" w:hAnsi="宋体" w:cs="Arial"/>
          <w:sz w:val="24"/>
          <w:highlight w:val="yellow"/>
        </w:rPr>
        <w:t>5个日历日提供提货券。每年一次</w:t>
      </w:r>
      <w:r>
        <w:rPr>
          <w:rFonts w:hint="eastAsia" w:ascii="宋体" w:hAnsi="宋体" w:cs="Arial"/>
          <w:sz w:val="24"/>
          <w:highlight w:val="yellow"/>
          <w:lang w:val="en-US" w:eastAsia="zh-CN"/>
        </w:rPr>
        <w:t>性</w:t>
      </w:r>
      <w:r>
        <w:rPr>
          <w:rFonts w:hint="eastAsia" w:ascii="宋体" w:hAnsi="宋体" w:cs="Arial"/>
          <w:sz w:val="24"/>
          <w:highlight w:val="yellow"/>
        </w:rPr>
        <w:t>供货</w:t>
      </w:r>
      <w:r>
        <w:rPr>
          <w:rFonts w:hint="eastAsia" w:ascii="宋体" w:hAnsi="宋体" w:cs="Arial"/>
          <w:sz w:val="24"/>
          <w:highlight w:val="yellow"/>
          <w:lang w:val="en-US" w:eastAsia="zh-CN"/>
        </w:rPr>
        <w:t>完成。</w:t>
      </w:r>
    </w:p>
    <w:p w14:paraId="2C053134">
      <w:pPr>
        <w:spacing w:line="400" w:lineRule="exact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四</w:t>
      </w:r>
      <w:r>
        <w:rPr>
          <w:rFonts w:hint="eastAsia" w:ascii="宋体" w:hAnsi="宋体"/>
          <w:b/>
          <w:sz w:val="24"/>
          <w:szCs w:val="24"/>
        </w:rPr>
        <w:t>、质量要求及验收标准</w:t>
      </w:r>
    </w:p>
    <w:p w14:paraId="35ACFBB0"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、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提供的所有货物必须为合格产品，质量符合国家通用标准及招标文件要求，如出现质量问题或系假冒伪劣产品，供应商负责包退、包换，发生的费用由供应商承担。</w:t>
      </w:r>
    </w:p>
    <w:p w14:paraId="451DC8DD"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所供产品，必须提供近期的、与采购品种相符的产品出厂检验报告。</w:t>
      </w:r>
    </w:p>
    <w:p w14:paraId="55C4871E"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在供货期间，凡因所供货物质量问题造成严重后果的，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必须承担一切经济和法律责任。</w:t>
      </w:r>
    </w:p>
    <w:p w14:paraId="70532925">
      <w:pPr>
        <w:spacing w:line="480" w:lineRule="auto"/>
        <w:ind w:firstLine="482" w:firstLineChars="200"/>
        <w:rPr>
          <w:rFonts w:hint="eastAsia"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hAnsi="宋体" w:cs="宋体"/>
          <w:b/>
          <w:sz w:val="24"/>
          <w:szCs w:val="24"/>
        </w:rPr>
        <w:t>、结算方式</w:t>
      </w:r>
    </w:p>
    <w:p w14:paraId="5F8972A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40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合同签订后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自验收合格之日起3个月内支付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每年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合同总金额的90%；自验收合格之日起满6个月无质量及售后服务问题，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在1个月内支付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每年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合同总金额的10%。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eastAsia="zh-CN"/>
        </w:rPr>
        <w:t>注：最终总价支付限额不得超过34.536万元/年</w:t>
      </w:r>
      <w:r>
        <w:rPr>
          <w:rFonts w:hint="eastAsia" w:ascii="宋体" w:hAnsi="宋体" w:cs="宋体"/>
          <w:color w:val="FF0000"/>
          <w:sz w:val="24"/>
          <w:szCs w:val="24"/>
          <w:highlight w:val="yellow"/>
          <w:lang w:eastAsia="zh-CN"/>
        </w:rPr>
        <w:t>。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eastAsia="zh-CN"/>
        </w:rPr>
        <w:t>马鞍山市人民医院支付限额：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val="en-US" w:eastAsia="zh-CN"/>
        </w:rPr>
        <w:t>32.904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eastAsia="zh-CN"/>
        </w:rPr>
        <w:t>万元/年；马鞍山市临床检验中心支付限额：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val="en-US" w:eastAsia="zh-CN"/>
        </w:rPr>
        <w:t>1.632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eastAsia="zh-CN"/>
        </w:rPr>
        <w:t>万元/年。</w:t>
      </w:r>
    </w:p>
    <w:p w14:paraId="59E824DA">
      <w:pPr>
        <w:spacing w:line="400" w:lineRule="exact"/>
        <w:ind w:firstLine="482" w:firstLineChars="200"/>
        <w:rPr>
          <w:rFonts w:hint="eastAsia" w:ascii="Times New Roman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Times New Roman" w:hAnsi="宋体" w:eastAsia="宋体" w:cs="宋体"/>
          <w:b/>
          <w:sz w:val="24"/>
          <w:szCs w:val="24"/>
          <w:lang w:val="en-US" w:eastAsia="zh-CN"/>
        </w:rPr>
        <w:t>六、马鞍山市人民医院女职工卫生用品考核管理办法</w:t>
      </w:r>
    </w:p>
    <w:p w14:paraId="2270520C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为了加强对女职工卫生用品考核的监管，保证产品质量，更好地服务女职工，制定本考核办法。</w:t>
      </w:r>
    </w:p>
    <w:p w14:paraId="4964B31F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一、考核组织</w:t>
      </w:r>
    </w:p>
    <w:p w14:paraId="4E254CBC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1、甲方成立考核管理小组，对乙方产品及服务质量进行全面考核管理，乙方应主动配合。</w:t>
      </w:r>
    </w:p>
    <w:p w14:paraId="5B1A5136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2、考核小组成员：院工会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科员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，各分工会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女工委员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，服务监督管理办公室考核员。</w:t>
      </w:r>
    </w:p>
    <w:p w14:paraId="032203BA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二、考核方法</w:t>
      </w:r>
    </w:p>
    <w:p w14:paraId="212609AF">
      <w:pPr>
        <w:spacing w:line="400" w:lineRule="exact"/>
        <w:ind w:firstLine="480" w:firstLineChars="200"/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考核由考核小组成员现场检查打分，每年考核一次，考核满分为100分，85分为合格分。低于85（不含85）分，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不再续签第二年采购合同。</w:t>
      </w:r>
    </w:p>
    <w:p w14:paraId="57F10069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三、附件 市人民医院女职工卫生用品服务考核表</w:t>
      </w:r>
    </w:p>
    <w:tbl>
      <w:tblPr>
        <w:tblStyle w:val="5"/>
        <w:tblW w:w="6775" w:type="dxa"/>
        <w:tblInd w:w="7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2271"/>
        <w:gridCol w:w="1991"/>
        <w:gridCol w:w="1463"/>
      </w:tblGrid>
      <w:tr w14:paraId="49BA9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2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A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BE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22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</w:tr>
      <w:tr w14:paraId="73AF3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1B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1F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货源充足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45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F4A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D38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1C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8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品质保证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21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9C0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CED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4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BB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领取便捷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C2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E05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FA9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3B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B5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服务满意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DA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DC3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0DC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AA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50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EC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100分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980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2A2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C0D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签名：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65D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989C8">
            <w:pPr>
              <w:keepNext w:val="0"/>
              <w:keepLines w:val="0"/>
              <w:widowControl/>
              <w:suppressLineNumbers w:val="0"/>
              <w:ind w:firstLine="1440" w:firstLineChars="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</w:tbl>
    <w:p w14:paraId="7DC7EDCE"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85EBC"/>
    <w:rsid w:val="006570F0"/>
    <w:rsid w:val="0B0F41AD"/>
    <w:rsid w:val="0B185EBC"/>
    <w:rsid w:val="0BE77114"/>
    <w:rsid w:val="1810592E"/>
    <w:rsid w:val="42090B82"/>
    <w:rsid w:val="5991071A"/>
    <w:rsid w:val="5DEC4171"/>
    <w:rsid w:val="67FB41E6"/>
    <w:rsid w:val="74D2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Lines="0" w:beforeAutospacing="1" w:after="100" w:afterLines="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4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1358</Words>
  <Characters>1461</Characters>
  <Lines>0</Lines>
  <Paragraphs>0</Paragraphs>
  <TotalTime>2</TotalTime>
  <ScaleCrop>false</ScaleCrop>
  <LinksUpToDate>false</LinksUpToDate>
  <CharactersWithSpaces>1468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2025-04-28T00:21:00Z</dcterms:created>
  <dc:creator>高杨</dc:creator>
  <cp:lastModifiedBy>高杨</cp:lastModifiedBy>
  <cp:lastPrinted>2025-04-28T03:29:23Z</cp:lastPrinted>
  <dcterms:modified xsi:type="dcterms:W3CDTF">2025-04-28T03:31:46Z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E9283C1CADE54CFA96B16FCC22CA0423_11</vt:lpwstr>
  </property>
  <property fmtid="{D5CDD505-2E9C-101B-9397-08002B2CF9AE}" pid="4" name="KSOTemplateDocerSaveRecord">
    <vt:lpwstr>eyJoZGlkIjoiMjU5NzRhZDBkZDkwNDZlZDExYzFkOTc4ZWIwMjc2MDAiLCJ1c2VySWQiOiI0OTQ3NTI0ODcifQ==</vt:lpwstr>
  </property>
</Properties>
</file>