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94BED" w14:textId="4E28D585" w:rsidR="009013EB" w:rsidRDefault="00C22977" w:rsidP="002837CB">
      <w:pPr>
        <w:pStyle w:val="a3"/>
        <w:jc w:val="center"/>
      </w:pPr>
      <w:r>
        <w:rPr>
          <w:rFonts w:hint="eastAsia"/>
        </w:rPr>
        <w:t>传输瓶介绍</w:t>
      </w:r>
    </w:p>
    <w:p w14:paraId="18F8CAEC" w14:textId="18BBAA9A" w:rsidR="002837CB" w:rsidRDefault="002837CB" w:rsidP="002837CB">
      <w:pPr>
        <w:pStyle w:val="1"/>
      </w:pPr>
      <w:r>
        <w:rPr>
          <w:rFonts w:hint="eastAsia"/>
        </w:rPr>
        <w:t>基本信息</w:t>
      </w:r>
    </w:p>
    <w:p w14:paraId="2068F761" w14:textId="77777777" w:rsidR="00233337" w:rsidRDefault="00233337" w:rsidP="00233337">
      <w:pPr>
        <w:spacing w:line="360" w:lineRule="auto"/>
        <w:ind w:firstLineChars="200" w:firstLine="480"/>
      </w:pPr>
      <w:r w:rsidRPr="00233337">
        <w:rPr>
          <w:rFonts w:hint="eastAsia"/>
        </w:rPr>
        <w:t>物流传输瓶是传输物品的载体，任何要传输的物品必须放到传输瓶内才可以进行物品的传输。</w:t>
      </w:r>
      <w:r w:rsidRPr="00233337">
        <w:t xml:space="preserve"> </w:t>
      </w:r>
      <w:r w:rsidRPr="00233337">
        <w:rPr>
          <w:rFonts w:hint="eastAsia"/>
        </w:rPr>
        <w:t>可传输的物品有化验标本、药品、报告单、会诊单、出入院结算单、以及其他的单据和物品等等。</w:t>
      </w:r>
    </w:p>
    <w:p w14:paraId="58B86C25" w14:textId="77777777" w:rsidR="002B7A87" w:rsidRDefault="002837CB" w:rsidP="001520A8">
      <w:pPr>
        <w:spacing w:line="360" w:lineRule="auto"/>
      </w:pPr>
      <w:r w:rsidRPr="002837CB">
        <w:rPr>
          <w:rFonts w:hint="eastAsia"/>
        </w:rPr>
        <w:t>材料：工程塑料坚固且富有弹性抗压性更强；</w:t>
      </w:r>
    </w:p>
    <w:p w14:paraId="77110F79" w14:textId="044731CF" w:rsidR="002B7A87" w:rsidRPr="002B7A87" w:rsidRDefault="001520A8" w:rsidP="002B7A87">
      <w:pPr>
        <w:pStyle w:val="4"/>
        <w:rPr>
          <w:rStyle w:val="20"/>
          <w:caps/>
          <w:spacing w:val="10"/>
          <w:shd w:val="clear" w:color="auto" w:fill="auto"/>
        </w:rPr>
      </w:pPr>
      <w:r w:rsidRPr="002B7A87">
        <w:rPr>
          <w:rStyle w:val="20"/>
          <w:rFonts w:hint="eastAsia"/>
          <w:caps/>
          <w:spacing w:val="10"/>
          <w:shd w:val="clear" w:color="auto" w:fill="auto"/>
        </w:rPr>
        <w:t>瓶头</w:t>
      </w:r>
      <w:r w:rsidR="002B7A87">
        <w:rPr>
          <w:rStyle w:val="20"/>
          <w:rFonts w:hint="eastAsia"/>
          <w:caps/>
          <w:spacing w:val="10"/>
          <w:shd w:val="clear" w:color="auto" w:fill="auto"/>
        </w:rPr>
        <w:t>：</w:t>
      </w:r>
    </w:p>
    <w:p w14:paraId="464A47E9" w14:textId="28B9B2E7" w:rsidR="001520A8" w:rsidRDefault="001520A8" w:rsidP="001520A8">
      <w:pPr>
        <w:spacing w:line="360" w:lineRule="auto"/>
      </w:pPr>
      <w:r>
        <w:rPr>
          <w:rFonts w:hint="eastAsia"/>
        </w:rPr>
        <w:t>为</w:t>
      </w:r>
      <w:r>
        <w:rPr>
          <w:rFonts w:hint="eastAsia"/>
        </w:rPr>
        <w:t>ABS</w:t>
      </w:r>
      <w:r>
        <w:rPr>
          <w:rFonts w:hint="eastAsia"/>
        </w:rPr>
        <w:t>材质具有</w:t>
      </w:r>
      <w:r>
        <w:rPr>
          <w:rFonts w:hint="eastAsia"/>
        </w:rPr>
        <w:t>高抗冲击性冲击强度可达</w:t>
      </w:r>
      <w:r>
        <w:t>10-40 kJ/m²</w:t>
      </w:r>
      <w:r>
        <w:rPr>
          <w:rFonts w:hint="eastAsia"/>
        </w:rPr>
        <w:t>；</w:t>
      </w:r>
      <w:r>
        <w:rPr>
          <w:rFonts w:hint="eastAsia"/>
        </w:rPr>
        <w:t>高硬度和表面耐磨性</w:t>
      </w:r>
      <w:r>
        <w:rPr>
          <w:rFonts w:hint="eastAsia"/>
        </w:rPr>
        <w:t>；</w:t>
      </w:r>
      <w:r>
        <w:rPr>
          <w:rFonts w:hint="eastAsia"/>
        </w:rPr>
        <w:t>尺寸稳定性：收缩率低（</w:t>
      </w:r>
      <w:r>
        <w:rPr>
          <w:rFonts w:hint="eastAsia"/>
        </w:rPr>
        <w:t>0.4%-0.9%</w:t>
      </w:r>
      <w:r>
        <w:rPr>
          <w:rFonts w:hint="eastAsia"/>
        </w:rPr>
        <w:t>），蠕变性小</w:t>
      </w:r>
      <w:r>
        <w:rPr>
          <w:rFonts w:hint="eastAsia"/>
        </w:rPr>
        <w:t>。</w:t>
      </w:r>
    </w:p>
    <w:p w14:paraId="7D294E10" w14:textId="3A4E756B" w:rsidR="002B7A87" w:rsidRDefault="002B7A87" w:rsidP="002B7A87">
      <w:pPr>
        <w:pStyle w:val="4"/>
      </w:pPr>
      <w:r>
        <w:rPr>
          <w:rFonts w:hint="eastAsia"/>
        </w:rPr>
        <w:t>瓶身：</w:t>
      </w:r>
    </w:p>
    <w:p w14:paraId="2F64D144" w14:textId="50D1E73D" w:rsidR="002B7A87" w:rsidRDefault="002B7A87" w:rsidP="002B7A87">
      <w:r w:rsidRPr="002B7A87">
        <w:rPr>
          <w:rFonts w:hint="eastAsia"/>
        </w:rPr>
        <w:t>透明</w:t>
      </w:r>
      <w:r w:rsidRPr="002B7A87">
        <w:rPr>
          <w:rFonts w:hint="eastAsia"/>
        </w:rPr>
        <w:t>PC</w:t>
      </w:r>
      <w:r w:rsidRPr="002B7A87">
        <w:rPr>
          <w:rFonts w:hint="eastAsia"/>
        </w:rPr>
        <w:t>管高透光性</w:t>
      </w:r>
      <w:r>
        <w:rPr>
          <w:rFonts w:hint="eastAsia"/>
        </w:rPr>
        <w:t>；</w:t>
      </w:r>
      <w:r>
        <w:rPr>
          <w:rFonts w:hint="eastAsia"/>
        </w:rPr>
        <w:t>优异耐候性能长期耐受紫外线照射、高湿度及温度变化</w:t>
      </w:r>
      <w:r>
        <w:rPr>
          <w:rFonts w:hint="eastAsia"/>
        </w:rPr>
        <w:t>；</w:t>
      </w:r>
    </w:p>
    <w:p w14:paraId="398F786F" w14:textId="265933A5" w:rsidR="002B7A87" w:rsidRPr="002B7A87" w:rsidRDefault="002B7A87" w:rsidP="002B7A87">
      <w:pPr>
        <w:rPr>
          <w:rFonts w:hint="eastAsia"/>
        </w:rPr>
      </w:pPr>
      <w:r>
        <w:rPr>
          <w:rFonts w:hint="eastAsia"/>
        </w:rPr>
        <w:t>高机械强度抗冲击性能极佳，低温环境下仍保持韧性</w:t>
      </w:r>
      <w:r>
        <w:rPr>
          <w:rFonts w:hint="eastAsia"/>
        </w:rPr>
        <w:t>；</w:t>
      </w:r>
      <w:r>
        <w:rPr>
          <w:rFonts w:hint="eastAsia"/>
        </w:rPr>
        <w:t>耐化学腐蚀对弱酸、弱碱、中性油及部分有机溶剂有良好耐受性</w:t>
      </w:r>
      <w:r>
        <w:rPr>
          <w:rFonts w:hint="eastAsia"/>
        </w:rPr>
        <w:t>；</w:t>
      </w:r>
      <w:r>
        <w:rPr>
          <w:rFonts w:hint="eastAsia"/>
        </w:rPr>
        <w:t>适用温度范围广常规使用温度</w:t>
      </w:r>
      <w:r>
        <w:rPr>
          <w:rFonts w:hint="eastAsia"/>
        </w:rPr>
        <w:t>-60</w:t>
      </w:r>
      <w:r>
        <w:rPr>
          <w:rFonts w:hint="eastAsia"/>
        </w:rPr>
        <w:t>℃至</w:t>
      </w:r>
      <w:r>
        <w:rPr>
          <w:rFonts w:hint="eastAsia"/>
        </w:rPr>
        <w:t>120</w:t>
      </w:r>
      <w:r>
        <w:rPr>
          <w:rFonts w:hint="eastAsia"/>
        </w:rPr>
        <w:t>℃</w:t>
      </w:r>
      <w:r>
        <w:rPr>
          <w:rFonts w:hint="eastAsia"/>
        </w:rPr>
        <w:t>。</w:t>
      </w:r>
    </w:p>
    <w:p w14:paraId="0222DA95" w14:textId="50B4DC84" w:rsidR="002837CB" w:rsidRPr="002B7A87" w:rsidRDefault="002837CB" w:rsidP="002B7A87">
      <w:pPr>
        <w:pStyle w:val="4"/>
        <w:rPr>
          <w:rFonts w:hint="eastAsia"/>
          <w:color w:val="000000" w:themeColor="text1"/>
        </w:rPr>
      </w:pPr>
      <w:r w:rsidRPr="002B7A87">
        <w:rPr>
          <w:rFonts w:hint="eastAsia"/>
          <w:color w:val="000000" w:themeColor="text1"/>
        </w:rPr>
        <w:t>尺寸：内径</w:t>
      </w:r>
      <w:r w:rsidRPr="002B7A87">
        <w:rPr>
          <w:rFonts w:hint="eastAsia"/>
          <w:color w:val="000000" w:themeColor="text1"/>
        </w:rPr>
        <w:t>120mm</w:t>
      </w:r>
      <w:r w:rsidRPr="002B7A87">
        <w:rPr>
          <w:rFonts w:hint="eastAsia"/>
          <w:color w:val="000000" w:themeColor="text1"/>
        </w:rPr>
        <w:t>，长度</w:t>
      </w:r>
      <w:r w:rsidRPr="002B7A87">
        <w:rPr>
          <w:rFonts w:hint="eastAsia"/>
          <w:color w:val="000000" w:themeColor="text1"/>
        </w:rPr>
        <w:t xml:space="preserve">390mm </w:t>
      </w:r>
      <w:r w:rsidRPr="002B7A87">
        <w:rPr>
          <w:rFonts w:hint="eastAsia"/>
          <w:color w:val="000000" w:themeColor="text1"/>
        </w:rPr>
        <w:t>；</w:t>
      </w:r>
    </w:p>
    <w:p w14:paraId="0E283AE2" w14:textId="457C8EEB" w:rsidR="002837CB" w:rsidRDefault="002837CB" w:rsidP="002837CB">
      <w:r w:rsidRPr="002837CB">
        <w:rPr>
          <w:rFonts w:hint="eastAsia"/>
        </w:rPr>
        <w:t>特点：自闭式载物桶，两端有双旋盖，保护圈，密封性能好，可防止液体漏出；</w:t>
      </w:r>
    </w:p>
    <w:p w14:paraId="3788FAEF" w14:textId="77777777" w:rsidR="002837CB" w:rsidRDefault="002837CB" w:rsidP="002837CB">
      <w:pPr>
        <w:spacing w:line="360" w:lineRule="auto"/>
        <w:ind w:left="1200" w:hangingChars="500" w:hanging="1200"/>
      </w:pPr>
      <w:r w:rsidRPr="002837CB">
        <w:rPr>
          <w:rFonts w:hint="eastAsia"/>
        </w:rPr>
        <w:t>专有设计：</w:t>
      </w:r>
      <w:proofErr w:type="gramStart"/>
      <w:r>
        <w:rPr>
          <w:rFonts w:hint="eastAsia"/>
        </w:rPr>
        <w:t>传输瓶自带</w:t>
      </w:r>
      <w:proofErr w:type="gramEnd"/>
      <w:r w:rsidRPr="002837CB">
        <w:rPr>
          <w:rFonts w:hint="eastAsia"/>
        </w:rPr>
        <w:t>智能</w:t>
      </w:r>
      <w:r>
        <w:rPr>
          <w:rFonts w:hint="eastAsia"/>
        </w:rPr>
        <w:t>芯片</w:t>
      </w:r>
      <w:r w:rsidRPr="002837CB">
        <w:rPr>
          <w:rFonts w:hint="eastAsia"/>
        </w:rPr>
        <w:t>，可实现自动返回；</w:t>
      </w:r>
    </w:p>
    <w:p w14:paraId="74D28713" w14:textId="77777777" w:rsidR="002837CB" w:rsidRDefault="002837CB" w:rsidP="002837CB">
      <w:pPr>
        <w:spacing w:line="360" w:lineRule="auto"/>
        <w:ind w:leftChars="500" w:left="1200"/>
      </w:pPr>
      <w:proofErr w:type="gramStart"/>
      <w:r w:rsidRPr="002837CB">
        <w:rPr>
          <w:rFonts w:hint="eastAsia"/>
        </w:rPr>
        <w:t>瓶头整体</w:t>
      </w:r>
      <w:proofErr w:type="gramEnd"/>
      <w:r w:rsidRPr="002837CB">
        <w:rPr>
          <w:rFonts w:hint="eastAsia"/>
        </w:rPr>
        <w:t>加厚，结合部铆钉加固；</w:t>
      </w:r>
    </w:p>
    <w:p w14:paraId="10E3F4A0" w14:textId="1D0F7399" w:rsidR="002837CB" w:rsidRDefault="002837CB" w:rsidP="002837CB">
      <w:pPr>
        <w:spacing w:line="360" w:lineRule="auto"/>
        <w:ind w:leftChars="500" w:left="1200"/>
      </w:pPr>
      <w:r w:rsidRPr="002837CB">
        <w:rPr>
          <w:rFonts w:hint="eastAsia"/>
        </w:rPr>
        <w:t>6mm</w:t>
      </w:r>
      <w:r w:rsidRPr="002837CB">
        <w:rPr>
          <w:rFonts w:hint="eastAsia"/>
        </w:rPr>
        <w:t>厚度毛刷传输阻力小且更耐用。</w:t>
      </w:r>
    </w:p>
    <w:p w14:paraId="7D4080B7" w14:textId="346F3CCF" w:rsidR="00233337" w:rsidRDefault="00233337" w:rsidP="00233337">
      <w:pPr>
        <w:spacing w:line="360" w:lineRule="auto"/>
        <w:ind w:left="1200" w:hangingChars="500" w:hanging="1200"/>
        <w:jc w:val="both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5695C7C1" wp14:editId="5CA088F9">
            <wp:extent cx="5607050" cy="2224405"/>
            <wp:effectExtent l="0" t="0" r="0" b="4445"/>
            <wp:docPr id="55918012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180124" name="图片 559180124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754"/>
                    <a:stretch/>
                  </pic:blipFill>
                  <pic:spPr bwMode="auto">
                    <a:xfrm>
                      <a:off x="0" y="0"/>
                      <a:ext cx="5607050" cy="22244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F650C0" w14:textId="2A7CB036" w:rsidR="00DF2667" w:rsidRDefault="002B7A87" w:rsidP="00DF2667">
      <w:pPr>
        <w:pStyle w:val="1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48BE1C92" wp14:editId="204D41C7">
            <wp:simplePos x="0" y="0"/>
            <wp:positionH relativeFrom="column">
              <wp:posOffset>3966845</wp:posOffset>
            </wp:positionH>
            <wp:positionV relativeFrom="paragraph">
              <wp:posOffset>-185511</wp:posOffset>
            </wp:positionV>
            <wp:extent cx="1251335" cy="1856056"/>
            <wp:effectExtent l="0" t="16510" r="8890" b="8890"/>
            <wp:wrapNone/>
            <wp:docPr id="843583935" name="图片 20">
              <a:extLst xmlns:a="http://schemas.openxmlformats.org/drawingml/2006/main">
                <a:ext uri="{FF2B5EF4-FFF2-40B4-BE49-F238E27FC236}">
                  <a16:creationId xmlns:a16="http://schemas.microsoft.com/office/drawing/2014/main" id="{AF34072A-1568-7BEC-D72F-848F7CAC483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3583935" name="图片 20">
                      <a:extLst>
                        <a:ext uri="{FF2B5EF4-FFF2-40B4-BE49-F238E27FC236}">
                          <a16:creationId xmlns:a16="http://schemas.microsoft.com/office/drawing/2014/main" id="{AF34072A-1568-7BEC-D72F-848F7CAC483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389" t="-6705" r="-109" b="6705"/>
                    <a:stretch/>
                  </pic:blipFill>
                  <pic:spPr>
                    <a:xfrm rot="16672447">
                      <a:off x="0" y="0"/>
                      <a:ext cx="1251335" cy="1856056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2667">
        <w:rPr>
          <w:rFonts w:hint="eastAsia"/>
        </w:rPr>
        <w:t>产品特点</w:t>
      </w:r>
    </w:p>
    <w:p w14:paraId="6555D0C8" w14:textId="5DCFAF07" w:rsidR="00233337" w:rsidRDefault="00233337" w:rsidP="00233337">
      <w:r w:rsidRPr="00DF2667"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FEA60E8" wp14:editId="0B6C7017">
                <wp:simplePos x="0" y="0"/>
                <wp:positionH relativeFrom="column">
                  <wp:posOffset>693420</wp:posOffset>
                </wp:positionH>
                <wp:positionV relativeFrom="paragraph">
                  <wp:posOffset>17780</wp:posOffset>
                </wp:positionV>
                <wp:extent cx="2981325" cy="866775"/>
                <wp:effectExtent l="0" t="0" r="0" b="0"/>
                <wp:wrapNone/>
                <wp:docPr id="14" name="Text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1325" cy="866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952DD0C" w14:textId="77777777" w:rsidR="00DF2667" w:rsidRPr="00DF2667" w:rsidRDefault="00DF2667" w:rsidP="00DF2667">
                            <w:pPr>
                              <w:spacing w:line="312" w:lineRule="auto"/>
                              <w:textAlignment w:val="baseline"/>
                            </w:pPr>
                            <w:r w:rsidRPr="00DF2667">
                              <w:rPr>
                                <w:rFonts w:hint="eastAsia"/>
                              </w:rPr>
                              <w:t>6mm</w:t>
                            </w:r>
                            <w:r w:rsidRPr="00DF2667">
                              <w:rPr>
                                <w:rFonts w:hint="eastAsia"/>
                              </w:rPr>
                              <w:t>厚度毛刷传输阻力小，高耐磨尼龙材质，</w:t>
                            </w:r>
                            <w:proofErr w:type="gramStart"/>
                            <w:r w:rsidRPr="00DF2667">
                              <w:rPr>
                                <w:rFonts w:hint="eastAsia"/>
                              </w:rPr>
                              <w:t>毛刷状使传输</w:t>
                            </w:r>
                            <w:proofErr w:type="gramEnd"/>
                            <w:r w:rsidRPr="00DF2667">
                              <w:rPr>
                                <w:rFonts w:hint="eastAsia"/>
                              </w:rPr>
                              <w:t>更平稳。</w:t>
                            </w:r>
                          </w:p>
                        </w:txbxContent>
                      </wps:txbx>
                      <wps:bodyPr wrap="square" lIns="70564" tIns="35282" rIns="70564" bIns="35282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EA60E8" id="_x0000_t202" coordsize="21600,21600" o:spt="202" path="m,l,21600r21600,l21600,xe">
                <v:stroke joinstyle="miter"/>
                <v:path gradientshapeok="t" o:connecttype="rect"/>
              </v:shapetype>
              <v:shape id="TextBox 15" o:spid="_x0000_s1026" type="#_x0000_t202" style="position:absolute;margin-left:54.6pt;margin-top:1.4pt;width:234.75pt;height:68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" filled="f" stroked="f">
                <v:textbox inset="1.96011mm,.98006mm,1.96011mm,.98006mm">
                  <w:txbxContent>
                    <w:p w14:paraId="4952DD0C" w14:textId="77777777" w:rsidR="00DF2667" w:rsidRPr="00DF2667" w:rsidRDefault="00DF2667" w:rsidP="00DF2667">
                      <w:pPr>
                        <w:spacing w:line="312" w:lineRule="auto"/>
                        <w:textAlignment w:val="baseline"/>
                      </w:pPr>
                      <w:r w:rsidRPr="00DF2667">
                        <w:rPr>
                          <w:rFonts w:hint="eastAsia"/>
                        </w:rPr>
                        <w:t>6mm</w:t>
                      </w:r>
                      <w:r w:rsidRPr="00DF2667">
                        <w:rPr>
                          <w:rFonts w:hint="eastAsia"/>
                        </w:rPr>
                        <w:t>厚度毛刷传输阻力小，高耐磨尼龙材质，</w:t>
                      </w:r>
                      <w:proofErr w:type="gramStart"/>
                      <w:r w:rsidRPr="00DF2667">
                        <w:rPr>
                          <w:rFonts w:hint="eastAsia"/>
                        </w:rPr>
                        <w:t>毛刷状使传输</w:t>
                      </w:r>
                      <w:proofErr w:type="gramEnd"/>
                      <w:r w:rsidRPr="00DF2667">
                        <w:rPr>
                          <w:rFonts w:hint="eastAsia"/>
                        </w:rPr>
                        <w:t>更平稳。</w:t>
                      </w:r>
                    </w:p>
                  </w:txbxContent>
                </v:textbox>
              </v:shape>
            </w:pict>
          </mc:Fallback>
        </mc:AlternateContent>
      </w:r>
      <w:r w:rsidRPr="00DF2667"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6974755" wp14:editId="3786F211">
                <wp:simplePos x="0" y="0"/>
                <wp:positionH relativeFrom="column">
                  <wp:posOffset>-67310</wp:posOffset>
                </wp:positionH>
                <wp:positionV relativeFrom="paragraph">
                  <wp:posOffset>76835</wp:posOffset>
                </wp:positionV>
                <wp:extent cx="695325" cy="255905"/>
                <wp:effectExtent l="0" t="0" r="0" b="0"/>
                <wp:wrapNone/>
                <wp:docPr id="15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2559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AF6E0AA" w14:textId="77777777" w:rsidR="00DF2667" w:rsidRDefault="00DF2667" w:rsidP="00DF2667">
                            <w:pPr>
                              <w:textAlignment w:val="baseline"/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2C42"/>
                                <w:kern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2C42"/>
                                <w:kern w:val="24"/>
                              </w:rPr>
                              <w:t>摩擦带</w:t>
                            </w:r>
                          </w:p>
                        </w:txbxContent>
                      </wps:txbx>
                      <wps:bodyPr wrap="square" lIns="70564" tIns="35282" rIns="70564" bIns="35282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974755" id="TextBox 16" o:spid="_x0000_s1027" type="#_x0000_t202" style="position:absolute;margin-left:-5.3pt;margin-top:6.05pt;width:54.75pt;height:20.15pt;z-index: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" filled="f" stroked="f">
                <v:textbox style="mso-fit-shape-to-text:t" inset="1.96011mm,.98006mm,1.96011mm,.98006mm">
                  <w:txbxContent>
                    <w:p w14:paraId="0AF6E0AA" w14:textId="77777777" w:rsidR="00DF2667" w:rsidRDefault="00DF2667" w:rsidP="00DF2667">
                      <w:pPr>
                        <w:textAlignment w:val="baseline"/>
                        <w:rPr>
                          <w:rFonts w:ascii="微软雅黑" w:eastAsia="微软雅黑" w:hAnsi="微软雅黑"/>
                          <w:b/>
                          <w:bCs/>
                          <w:color w:val="002C42"/>
                          <w:kern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2C42"/>
                          <w:kern w:val="24"/>
                        </w:rPr>
                        <w:t>摩擦带</w:t>
                      </w:r>
                    </w:p>
                  </w:txbxContent>
                </v:textbox>
              </v:shape>
            </w:pict>
          </mc:Fallback>
        </mc:AlternateContent>
      </w:r>
    </w:p>
    <w:p w14:paraId="73C9C5C4" w14:textId="1565E255" w:rsidR="00233337" w:rsidRDefault="00233337" w:rsidP="00233337"/>
    <w:p w14:paraId="1D01E858" w14:textId="00A895F9" w:rsidR="00233337" w:rsidRDefault="002B7A87" w:rsidP="00233337">
      <w:r>
        <w:rPr>
          <w:noProof/>
        </w:rPr>
        <w:drawing>
          <wp:anchor distT="0" distB="0" distL="114300" distR="114300" simplePos="0" relativeHeight="251670528" behindDoc="0" locked="0" layoutInCell="1" allowOverlap="1" wp14:anchorId="3BFB04D9" wp14:editId="749CC8A9">
            <wp:simplePos x="0" y="0"/>
            <wp:positionH relativeFrom="column">
              <wp:posOffset>3040680</wp:posOffset>
            </wp:positionH>
            <wp:positionV relativeFrom="paragraph">
              <wp:posOffset>149860</wp:posOffset>
            </wp:positionV>
            <wp:extent cx="971550" cy="984554"/>
            <wp:effectExtent l="0" t="0" r="0" b="6350"/>
            <wp:wrapNone/>
            <wp:docPr id="608378880" name="图片 26">
              <a:extLst xmlns:a="http://schemas.openxmlformats.org/drawingml/2006/main">
                <a:ext uri="{FF2B5EF4-FFF2-40B4-BE49-F238E27FC236}">
                  <a16:creationId xmlns:a16="http://schemas.microsoft.com/office/drawing/2014/main" id="{A66C5F5D-E6D6-DF42-3133-B5F76872C96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378880" name="图片 26">
                      <a:extLst>
                        <a:ext uri="{FF2B5EF4-FFF2-40B4-BE49-F238E27FC236}">
                          <a16:creationId xmlns:a16="http://schemas.microsoft.com/office/drawing/2014/main" id="{A66C5F5D-E6D6-DF42-3133-B5F76872C96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84554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F2667"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AF41C04" wp14:editId="44CFD624">
                <wp:simplePos x="0" y="0"/>
                <wp:positionH relativeFrom="column">
                  <wp:posOffset>697230</wp:posOffset>
                </wp:positionH>
                <wp:positionV relativeFrom="paragraph">
                  <wp:posOffset>348615</wp:posOffset>
                </wp:positionV>
                <wp:extent cx="2645410" cy="251460"/>
                <wp:effectExtent l="0" t="0" r="0" b="0"/>
                <wp:wrapNone/>
                <wp:docPr id="16" name="Text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5410" cy="2514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C15A24A" w14:textId="77777777" w:rsidR="00DF2667" w:rsidRPr="00DF2667" w:rsidRDefault="00DF2667" w:rsidP="00DF2667">
                            <w:pPr>
                              <w:spacing w:line="312" w:lineRule="auto"/>
                              <w:textAlignment w:val="baseline"/>
                            </w:pPr>
                            <w:r w:rsidRPr="00DF2667">
                              <w:rPr>
                                <w:rFonts w:hint="eastAsia"/>
                              </w:rPr>
                              <w:t>自带芯片：用于定位，寻回。</w:t>
                            </w:r>
                          </w:p>
                        </w:txbxContent>
                      </wps:txbx>
                      <wps:bodyPr wrap="square" lIns="70564" tIns="35282" rIns="70564" bIns="35282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F41C04" id="TextBox 17" o:spid="_x0000_s1028" type="#_x0000_t202" style="position:absolute;margin-left:54.9pt;margin-top:27.45pt;width:208.3pt;height:19.8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" filled="f" stroked="f">
                <v:textbox style="mso-fit-shape-to-text:t" inset="1.96011mm,.98006mm,1.96011mm,.98006mm">
                  <w:txbxContent>
                    <w:p w14:paraId="3C15A24A" w14:textId="77777777" w:rsidR="00DF2667" w:rsidRPr="00DF2667" w:rsidRDefault="00DF2667" w:rsidP="00DF2667">
                      <w:pPr>
                        <w:spacing w:line="312" w:lineRule="auto"/>
                        <w:textAlignment w:val="baseline"/>
                      </w:pPr>
                      <w:r w:rsidRPr="00DF2667">
                        <w:rPr>
                          <w:rFonts w:hint="eastAsia"/>
                        </w:rPr>
                        <w:t>自带芯片：用于定位，寻回。</w:t>
                      </w:r>
                    </w:p>
                  </w:txbxContent>
                </v:textbox>
              </v:shape>
            </w:pict>
          </mc:Fallback>
        </mc:AlternateContent>
      </w:r>
      <w:r w:rsidRPr="00DF2667"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CDDB2D" wp14:editId="5D0614FA">
                <wp:simplePos x="0" y="0"/>
                <wp:positionH relativeFrom="column">
                  <wp:posOffset>-56515</wp:posOffset>
                </wp:positionH>
                <wp:positionV relativeFrom="paragraph">
                  <wp:posOffset>205740</wp:posOffset>
                </wp:positionV>
                <wp:extent cx="758059" cy="255919"/>
                <wp:effectExtent l="0" t="0" r="0" b="0"/>
                <wp:wrapNone/>
                <wp:docPr id="17" name="Text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8059" cy="25591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4FFC421" w14:textId="77777777" w:rsidR="00DF2667" w:rsidRDefault="00DF2667" w:rsidP="00DF2667">
                            <w:pPr>
                              <w:textAlignment w:val="baseline"/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2C42"/>
                                <w:kern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2C42"/>
                                <w:kern w:val="24"/>
                              </w:rPr>
                              <w:t>智能芯片</w:t>
                            </w:r>
                          </w:p>
                        </w:txbxContent>
                      </wps:txbx>
                      <wps:bodyPr wrap="none" lIns="70564" tIns="35282" rIns="70564" bIns="35282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CDDB2D" id="TextBox 18" o:spid="_x0000_s1029" type="#_x0000_t202" style="position:absolute;margin-left:-4.45pt;margin-top:16.2pt;width:59.7pt;height:20.15pt;z-index:251657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" filled="f" stroked="f">
                <v:textbox style="mso-fit-shape-to-text:t" inset="1.96011mm,.98006mm,1.96011mm,.98006mm">
                  <w:txbxContent>
                    <w:p w14:paraId="24FFC421" w14:textId="77777777" w:rsidR="00DF2667" w:rsidRDefault="00DF2667" w:rsidP="00DF2667">
                      <w:pPr>
                        <w:textAlignment w:val="baseline"/>
                        <w:rPr>
                          <w:rFonts w:ascii="微软雅黑" w:eastAsia="微软雅黑" w:hAnsi="微软雅黑"/>
                          <w:b/>
                          <w:bCs/>
                          <w:color w:val="002C42"/>
                          <w:kern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2C42"/>
                          <w:kern w:val="24"/>
                        </w:rPr>
                        <w:t>智能芯片</w:t>
                      </w:r>
                    </w:p>
                  </w:txbxContent>
                </v:textbox>
              </v:shape>
            </w:pict>
          </mc:Fallback>
        </mc:AlternateContent>
      </w:r>
    </w:p>
    <w:p w14:paraId="0E8ED054" w14:textId="744C7645" w:rsidR="002B7A87" w:rsidRDefault="002B7A87" w:rsidP="00233337"/>
    <w:p w14:paraId="3FDE8E7C" w14:textId="606898B9" w:rsidR="002B7A87" w:rsidRDefault="002B7A87" w:rsidP="00233337">
      <w:r>
        <w:rPr>
          <w:noProof/>
        </w:rPr>
        <w:drawing>
          <wp:anchor distT="0" distB="0" distL="114300" distR="114300" simplePos="0" relativeHeight="251675648" behindDoc="0" locked="0" layoutInCell="1" allowOverlap="1" wp14:anchorId="4803C397" wp14:editId="309B3271">
            <wp:simplePos x="0" y="0"/>
            <wp:positionH relativeFrom="column">
              <wp:posOffset>3758565</wp:posOffset>
            </wp:positionH>
            <wp:positionV relativeFrom="paragraph">
              <wp:posOffset>314960</wp:posOffset>
            </wp:positionV>
            <wp:extent cx="1242060" cy="1087120"/>
            <wp:effectExtent l="0" t="0" r="0" b="0"/>
            <wp:wrapNone/>
            <wp:docPr id="1481916378" name="图片 28">
              <a:extLst xmlns:a="http://schemas.openxmlformats.org/drawingml/2006/main">
                <a:ext uri="{FF2B5EF4-FFF2-40B4-BE49-F238E27FC236}">
                  <a16:creationId xmlns:a16="http://schemas.microsoft.com/office/drawing/2014/main" id="{DB2211DF-1BDE-8FA4-9E98-A7823185B4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916378" name="图片 28">
                      <a:extLst>
                        <a:ext uri="{FF2B5EF4-FFF2-40B4-BE49-F238E27FC236}">
                          <a16:creationId xmlns:a16="http://schemas.microsoft.com/office/drawing/2014/main" id="{DB2211DF-1BDE-8FA4-9E98-A7823185B41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78" t="-3198" r="5180" b="-1"/>
                    <a:stretch/>
                  </pic:blipFill>
                  <pic:spPr>
                    <a:xfrm>
                      <a:off x="0" y="0"/>
                      <a:ext cx="1242060" cy="108712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63500"/>
                    </a:effectLst>
                  </pic:spPr>
                </pic:pic>
              </a:graphicData>
            </a:graphic>
          </wp:anchor>
        </w:drawing>
      </w:r>
    </w:p>
    <w:p w14:paraId="03DAE8A9" w14:textId="1180D4D4" w:rsidR="002B7A87" w:rsidRDefault="002B7A87" w:rsidP="00233337">
      <w:r w:rsidRPr="00DF2667"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9E2248" wp14:editId="66586712">
                <wp:simplePos x="0" y="0"/>
                <wp:positionH relativeFrom="column">
                  <wp:posOffset>2540</wp:posOffset>
                </wp:positionH>
                <wp:positionV relativeFrom="paragraph">
                  <wp:posOffset>100965</wp:posOffset>
                </wp:positionV>
                <wp:extent cx="758059" cy="255919"/>
                <wp:effectExtent l="0" t="0" r="0" b="0"/>
                <wp:wrapNone/>
                <wp:docPr id="19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8059" cy="25591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027E6C0" w14:textId="77777777" w:rsidR="00DF2667" w:rsidRDefault="00DF2667" w:rsidP="00DF2667">
                            <w:pPr>
                              <w:textAlignment w:val="baseline"/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2C42"/>
                                <w:kern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2C42"/>
                                <w:kern w:val="24"/>
                              </w:rPr>
                              <w:t>旋转瓶盖</w:t>
                            </w:r>
                          </w:p>
                        </w:txbxContent>
                      </wps:txbx>
                      <wps:bodyPr wrap="none" lIns="70564" tIns="35282" rIns="70564" bIns="35282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9E2248" id="TextBox 20" o:spid="_x0000_s1030" type="#_x0000_t202" style="position:absolute;margin-left:.2pt;margin-top:7.95pt;width:59.7pt;height:20.1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" filled="f" stroked="f">
                <v:textbox style="mso-fit-shape-to-text:t" inset="1.96011mm,.98006mm,1.96011mm,.98006mm">
                  <w:txbxContent>
                    <w:p w14:paraId="3027E6C0" w14:textId="77777777" w:rsidR="00DF2667" w:rsidRDefault="00DF2667" w:rsidP="00DF2667">
                      <w:pPr>
                        <w:textAlignment w:val="baseline"/>
                        <w:rPr>
                          <w:rFonts w:ascii="微软雅黑" w:eastAsia="微软雅黑" w:hAnsi="微软雅黑"/>
                          <w:b/>
                          <w:bCs/>
                          <w:color w:val="002C42"/>
                          <w:kern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2C42"/>
                          <w:kern w:val="24"/>
                        </w:rPr>
                        <w:t>旋转瓶盖</w:t>
                      </w:r>
                    </w:p>
                  </w:txbxContent>
                </v:textbox>
              </v:shape>
            </w:pict>
          </mc:Fallback>
        </mc:AlternateContent>
      </w:r>
      <w:r w:rsidRPr="00DF2667"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6CAFF61" wp14:editId="5ACBD9A7">
                <wp:simplePos x="0" y="0"/>
                <wp:positionH relativeFrom="column">
                  <wp:posOffset>905510</wp:posOffset>
                </wp:positionH>
                <wp:positionV relativeFrom="paragraph">
                  <wp:posOffset>234950</wp:posOffset>
                </wp:positionV>
                <wp:extent cx="2604477" cy="251815"/>
                <wp:effectExtent l="0" t="0" r="0" b="0"/>
                <wp:wrapNone/>
                <wp:docPr id="18" name="Text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4477" cy="2518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313F843" w14:textId="77777777" w:rsidR="00DF2667" w:rsidRPr="00233337" w:rsidRDefault="00DF2667" w:rsidP="00DF2667">
                            <w:pPr>
                              <w:spacing w:line="312" w:lineRule="auto"/>
                              <w:textAlignment w:val="baseline"/>
                            </w:pPr>
                            <w:r w:rsidRPr="00233337">
                              <w:rPr>
                                <w:rFonts w:hint="eastAsia"/>
                              </w:rPr>
                              <w:t>分体式传输瓶，取</w:t>
                            </w:r>
                            <w:r w:rsidRPr="00233337">
                              <w:rPr>
                                <w:rFonts w:hint="eastAsia"/>
                              </w:rPr>
                              <w:t>/</w:t>
                            </w:r>
                            <w:r w:rsidRPr="00233337">
                              <w:rPr>
                                <w:rFonts w:hint="eastAsia"/>
                              </w:rPr>
                              <w:t>放样更便捷</w:t>
                            </w:r>
                            <w:r w:rsidRPr="00233337">
                              <w:rPr>
                                <w:rFonts w:hint="eastAsia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70564" tIns="35282" rIns="70564" bIns="35282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CAFF61" id="TextBox 19" o:spid="_x0000_s1031" type="#_x0000_t202" style="position:absolute;margin-left:71.3pt;margin-top:18.5pt;width:205.1pt;height:19.8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" filled="f" stroked="f">
                <v:textbox style="mso-fit-shape-to-text:t" inset="1.96011mm,.98006mm,1.96011mm,.98006mm">
                  <w:txbxContent>
                    <w:p w14:paraId="0313F843" w14:textId="77777777" w:rsidR="00DF2667" w:rsidRPr="00233337" w:rsidRDefault="00DF2667" w:rsidP="00DF2667">
                      <w:pPr>
                        <w:spacing w:line="312" w:lineRule="auto"/>
                        <w:textAlignment w:val="baseline"/>
                      </w:pPr>
                      <w:r w:rsidRPr="00233337">
                        <w:rPr>
                          <w:rFonts w:hint="eastAsia"/>
                        </w:rPr>
                        <w:t>分体式传输瓶，取</w:t>
                      </w:r>
                      <w:r w:rsidRPr="00233337">
                        <w:rPr>
                          <w:rFonts w:hint="eastAsia"/>
                        </w:rPr>
                        <w:t>/</w:t>
                      </w:r>
                      <w:r w:rsidRPr="00233337">
                        <w:rPr>
                          <w:rFonts w:hint="eastAsia"/>
                        </w:rPr>
                        <w:t>放样更便捷</w:t>
                      </w:r>
                      <w:r w:rsidRPr="00233337">
                        <w:rPr>
                          <w:rFonts w:hint="eastAsia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557E9E6" w14:textId="5CF0808F" w:rsidR="00233337" w:rsidRDefault="00233337" w:rsidP="00233337"/>
    <w:p w14:paraId="4DEC57F7" w14:textId="6564E57B" w:rsidR="00233337" w:rsidRDefault="00233337" w:rsidP="00233337"/>
    <w:p w14:paraId="089B2474" w14:textId="5ED5D9D7" w:rsidR="00233337" w:rsidRDefault="00233337" w:rsidP="00233337">
      <w:pPr>
        <w:pStyle w:val="1"/>
      </w:pPr>
      <w:r w:rsidRPr="00D973B9">
        <w:rPr>
          <w:rFonts w:hint="eastAsia"/>
        </w:rPr>
        <w:t>传输瓶及其配件</w:t>
      </w:r>
    </w:p>
    <w:p w14:paraId="42D23DC6" w14:textId="77777777" w:rsidR="00233337" w:rsidRPr="00D973B9" w:rsidRDefault="00233337" w:rsidP="00233337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62FE129D" wp14:editId="1168F1C1">
                <wp:simplePos x="0" y="0"/>
                <wp:positionH relativeFrom="column">
                  <wp:posOffset>75565</wp:posOffset>
                </wp:positionH>
                <wp:positionV relativeFrom="paragraph">
                  <wp:posOffset>351155</wp:posOffset>
                </wp:positionV>
                <wp:extent cx="6459220" cy="3776345"/>
                <wp:effectExtent l="95250" t="0" r="17780" b="14605"/>
                <wp:wrapNone/>
                <wp:docPr id="5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59220" cy="3776345"/>
                          <a:chOff x="4394" y="3960"/>
                          <a:chExt cx="10172" cy="5947"/>
                        </a:xfrm>
                      </wpg:grpSpPr>
                      <wps:wsp>
                        <wps:cNvPr id="6" name="AutoShape 2"/>
                        <wps:cNvSpPr>
                          <a:spLocks/>
                        </wps:cNvSpPr>
                        <wps:spPr bwMode="auto">
                          <a:xfrm>
                            <a:off x="4394" y="8559"/>
                            <a:ext cx="6022" cy="1348"/>
                          </a:xfrm>
                          <a:prstGeom prst="borderCallout3">
                            <a:avLst>
                              <a:gd name="adj1" fmla="val 14310"/>
                              <a:gd name="adj2" fmla="val -2134"/>
                              <a:gd name="adj3" fmla="val 14310"/>
                              <a:gd name="adj4" fmla="val -2134"/>
                              <a:gd name="adj5" fmla="val -53579"/>
                              <a:gd name="adj6" fmla="val -2134"/>
                              <a:gd name="adj7" fmla="val -113991"/>
                              <a:gd name="adj8" fmla="val 15282"/>
                            </a:avLst>
                          </a:prstGeom>
                          <a:solidFill>
                            <a:srgbClr val="FFFFFF"/>
                          </a:solidFill>
                          <a:ln w="19050" cmpd="sng">
                            <a:solidFill>
                              <a:schemeClr val="tx2"/>
                            </a:solidFill>
                            <a:miter lim="800000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31F24332" w14:textId="77777777" w:rsidR="00233337" w:rsidRPr="001520A8" w:rsidRDefault="00233337" w:rsidP="00233337">
                              <w:pPr>
                                <w:rPr>
                                  <w:szCs w:val="24"/>
                                </w:rPr>
                              </w:pPr>
                              <w:r w:rsidRPr="001520A8">
                                <w:rPr>
                                  <w:rFonts w:hint="eastAsia"/>
                                  <w:szCs w:val="24"/>
                                </w:rPr>
                                <w:t>传输瓶：传输物品的载体。</w:t>
                              </w:r>
                            </w:p>
                            <w:p w14:paraId="3608B140" w14:textId="77777777" w:rsidR="00233337" w:rsidRPr="001520A8" w:rsidRDefault="00233337" w:rsidP="00233337">
                              <w:pPr>
                                <w:rPr>
                                  <w:b/>
                                  <w:bCs/>
                                  <w:color w:val="FF0000"/>
                                  <w:szCs w:val="24"/>
                                </w:rPr>
                              </w:pPr>
                              <w:r w:rsidRPr="002B7A87">
                                <w:rPr>
                                  <w:rFonts w:hint="eastAsia"/>
                                  <w:color w:val="C62324" w:themeColor="accent6"/>
                                  <w:szCs w:val="24"/>
                                </w:rPr>
                                <w:t>任何物品必须放到传输瓶内才可进行传输</w:t>
                              </w:r>
                              <w:r w:rsidRPr="002B7A87">
                                <w:rPr>
                                  <w:rFonts w:hint="eastAsia"/>
                                  <w:b/>
                                  <w:bCs/>
                                  <w:color w:val="C62324" w:themeColor="accent6"/>
                                  <w:szCs w:val="24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5"/>
                        <wps:cNvSpPr>
                          <a:spLocks/>
                        </wps:cNvSpPr>
                        <wps:spPr bwMode="auto">
                          <a:xfrm>
                            <a:off x="9403" y="3960"/>
                            <a:ext cx="5163" cy="1336"/>
                          </a:xfrm>
                          <a:prstGeom prst="borderCallout2">
                            <a:avLst>
                              <a:gd name="adj1" fmla="val 14287"/>
                              <a:gd name="adj2" fmla="val -2620"/>
                              <a:gd name="adj3" fmla="val 14287"/>
                              <a:gd name="adj4" fmla="val -22500"/>
                              <a:gd name="adj5" fmla="val 46986"/>
                              <a:gd name="adj6" fmla="val -42690"/>
                            </a:avLst>
                          </a:prstGeom>
                          <a:solidFill>
                            <a:srgbClr val="FFFFFF"/>
                          </a:solidFill>
                          <a:ln w="19050" cmpd="sng">
                            <a:solidFill>
                              <a:schemeClr val="tx2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684C729" w14:textId="77777777" w:rsidR="00233337" w:rsidRPr="001520A8" w:rsidRDefault="00233337" w:rsidP="00233337">
                              <w:pPr>
                                <w:rPr>
                                  <w:szCs w:val="24"/>
                                </w:rPr>
                              </w:pPr>
                              <w:r w:rsidRPr="001520A8">
                                <w:rPr>
                                  <w:rFonts w:hint="eastAsia"/>
                                  <w:szCs w:val="24"/>
                                </w:rPr>
                                <w:t>试管袋：放入易碎针剂，试管等，确保内容物安全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6"/>
                        <wps:cNvSpPr>
                          <a:spLocks/>
                        </wps:cNvSpPr>
                        <wps:spPr bwMode="auto">
                          <a:xfrm>
                            <a:off x="9403" y="7357"/>
                            <a:ext cx="5163" cy="908"/>
                          </a:xfrm>
                          <a:prstGeom prst="borderCallout2">
                            <a:avLst>
                              <a:gd name="adj1" fmla="val 18750"/>
                              <a:gd name="adj2" fmla="val -2495"/>
                              <a:gd name="adj3" fmla="val 18750"/>
                              <a:gd name="adj4" fmla="val -15324"/>
                              <a:gd name="adj5" fmla="val 39375"/>
                              <a:gd name="adj6" fmla="val -31481"/>
                            </a:avLst>
                          </a:prstGeom>
                          <a:solidFill>
                            <a:srgbClr val="FFFFFF"/>
                          </a:solidFill>
                          <a:ln w="19050" cmpd="sng">
                            <a:solidFill>
                              <a:schemeClr val="tx2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D91A61" w14:textId="77777777" w:rsidR="00233337" w:rsidRPr="001520A8" w:rsidRDefault="00233337" w:rsidP="00233337">
                              <w:pPr>
                                <w:rPr>
                                  <w:szCs w:val="24"/>
                                </w:rPr>
                              </w:pPr>
                              <w:r w:rsidRPr="001520A8">
                                <w:rPr>
                                  <w:rFonts w:hint="eastAsia"/>
                                  <w:szCs w:val="24"/>
                                </w:rPr>
                                <w:t>布包：保护传输物品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7"/>
                        <wps:cNvSpPr>
                          <a:spLocks/>
                        </wps:cNvSpPr>
                        <wps:spPr bwMode="auto">
                          <a:xfrm>
                            <a:off x="9403" y="5635"/>
                            <a:ext cx="5163" cy="1337"/>
                          </a:xfrm>
                          <a:prstGeom prst="borderCallout2">
                            <a:avLst>
                              <a:gd name="adj1" fmla="val 14208"/>
                              <a:gd name="adj2" fmla="val -2495"/>
                              <a:gd name="adj3" fmla="val 14208"/>
                              <a:gd name="adj4" fmla="val -10981"/>
                              <a:gd name="adj5" fmla="val -18866"/>
                              <a:gd name="adj6" fmla="val -19588"/>
                            </a:avLst>
                          </a:prstGeom>
                          <a:solidFill>
                            <a:srgbClr val="FFFFFF"/>
                          </a:solidFill>
                          <a:ln w="19050" cmpd="sng">
                            <a:solidFill>
                              <a:schemeClr val="tx2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B4DD295" w14:textId="77777777" w:rsidR="00233337" w:rsidRPr="001520A8" w:rsidRDefault="00233337" w:rsidP="00233337">
                              <w:pPr>
                                <w:rPr>
                                  <w:szCs w:val="24"/>
                                </w:rPr>
                              </w:pPr>
                              <w:r w:rsidRPr="001520A8">
                                <w:rPr>
                                  <w:rFonts w:hint="eastAsia"/>
                                  <w:szCs w:val="24"/>
                                </w:rPr>
                                <w:t>海绵包：保护内容物及瓶盖上的芯片。</w:t>
                              </w:r>
                            </w:p>
                            <w:p w14:paraId="73948C1F" w14:textId="77777777" w:rsidR="00233337" w:rsidRPr="002B7A87" w:rsidRDefault="00233337" w:rsidP="00233337">
                              <w:pPr>
                                <w:rPr>
                                  <w:color w:val="C62324" w:themeColor="accent6"/>
                                  <w:szCs w:val="24"/>
                                </w:rPr>
                              </w:pPr>
                              <w:r w:rsidRPr="002B7A87">
                                <w:rPr>
                                  <w:rFonts w:hint="eastAsia"/>
                                  <w:color w:val="C62324" w:themeColor="accent6"/>
                                  <w:szCs w:val="24"/>
                                </w:rPr>
                                <w:t>传输任何物品都必须在两端添加海绵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FE129D" id="Group 10" o:spid="_x0000_s1032" style="position:absolute;margin-left:5.95pt;margin-top:27.65pt;width:508.6pt;height:297.35pt;z-index:251677696" coordorigin="4394,3960" coordsize="10172,59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">
                <v:shapetype id="_x0000_t49" coordsize="21600,21600" o:spt="49" adj="23400,24400,25200,21600,25200,4050,23400,4050" path="m@0@1l@2@3@4@5@6@7nfem,l21600,r,21600l,21600xe">
                  <v:stroke joinstyle="miter"/>
                  <v:formulas>
                    <v:f eqn="val #0"/>
                    <v:f eqn="val #1"/>
                    <v:f eqn="val #2"/>
                    <v:f eqn="val #3"/>
                    <v:f eqn="val #4"/>
                    <v:f eqn="val #5"/>
                    <v:f eqn="val #6"/>
                    <v:f eqn="val #7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  <v:h position="#4,#5"/>
                    <v:h position="#6,#7"/>
                  </v:handles>
                  <o:callout v:ext="edit" type="threeSegment" on="t"/>
                </v:shapetype>
                <v:shape id="AutoShape 2" o:spid="_x0000_s1033" type="#_x0000_t49" style="position:absolute;left:4394;top:8559;width:6022;height:1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" adj="3301,-24622,-461,-11573,-461,3091,-461,3091" strokecolor="#146194 [3215]" strokeweight="1.5pt">
                  <v:textbox>
                    <w:txbxContent>
                      <w:p w14:paraId="31F24332" w14:textId="77777777" w:rsidR="00233337" w:rsidRPr="001520A8" w:rsidRDefault="00233337" w:rsidP="00233337">
                        <w:pPr>
                          <w:rPr>
                            <w:szCs w:val="24"/>
                          </w:rPr>
                        </w:pPr>
                        <w:r w:rsidRPr="001520A8">
                          <w:rPr>
                            <w:rFonts w:hint="eastAsia"/>
                            <w:szCs w:val="24"/>
                          </w:rPr>
                          <w:t>传输瓶：传输物品的载体。</w:t>
                        </w:r>
                      </w:p>
                      <w:p w14:paraId="3608B140" w14:textId="77777777" w:rsidR="00233337" w:rsidRPr="001520A8" w:rsidRDefault="00233337" w:rsidP="00233337">
                        <w:pPr>
                          <w:rPr>
                            <w:b/>
                            <w:bCs/>
                            <w:color w:val="FF0000"/>
                            <w:szCs w:val="24"/>
                          </w:rPr>
                        </w:pPr>
                        <w:r w:rsidRPr="002B7A87">
                          <w:rPr>
                            <w:rFonts w:hint="eastAsia"/>
                            <w:color w:val="C62324" w:themeColor="accent6"/>
                            <w:szCs w:val="24"/>
                          </w:rPr>
                          <w:t>任何物品必须放到传输瓶内才可进行传输</w:t>
                        </w:r>
                        <w:r w:rsidRPr="002B7A87">
                          <w:rPr>
                            <w:rFonts w:hint="eastAsia"/>
                            <w:b/>
                            <w:bCs/>
                            <w:color w:val="C62324" w:themeColor="accent6"/>
                            <w:szCs w:val="24"/>
                          </w:rPr>
                          <w:t>。</w:t>
                        </w:r>
                      </w:p>
                    </w:txbxContent>
                  </v:textbox>
                  <o:callout v:ext="edit" minusx="t"/>
                </v:shape>
                <v:shapetype id="_x0000_t48" coordsize="21600,21600" o:spt="48" adj="-10080,24300,-3600,4050,-1800,4050" path="m@0@1l@2@3@4@5nfem,l21600,r,21600l,21600xe">
                  <v:stroke joinstyle="miter"/>
                  <v:formulas>
                    <v:f eqn="val #0"/>
                    <v:f eqn="val #1"/>
                    <v:f eqn="val #2"/>
                    <v:f eqn="val #3"/>
                    <v:f eqn="val #4"/>
                    <v:f eqn="val #5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  <v:h position="#4,#5"/>
                  </v:handles>
                  <o:callout v:ext="edit" on="t"/>
                </v:shapetype>
                <v:shape id="AutoShape 5" o:spid="_x0000_s1034" type="#_x0000_t48" style="position:absolute;left:9403;top:3960;width:5163;height:1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" adj="-9221,10149,-4860,3086,-566,3086" strokecolor="#146194 [3215]" strokeweight="1.5pt">
                  <v:textbox>
                    <w:txbxContent>
                      <w:p w14:paraId="0684C729" w14:textId="77777777" w:rsidR="00233337" w:rsidRPr="001520A8" w:rsidRDefault="00233337" w:rsidP="00233337">
                        <w:pPr>
                          <w:rPr>
                            <w:szCs w:val="24"/>
                          </w:rPr>
                        </w:pPr>
                        <w:r w:rsidRPr="001520A8">
                          <w:rPr>
                            <w:rFonts w:hint="eastAsia"/>
                            <w:szCs w:val="24"/>
                          </w:rPr>
                          <w:t>试管袋：放入易碎针剂，试管等，确保内容物安全</w:t>
                        </w:r>
                      </w:p>
                    </w:txbxContent>
                  </v:textbox>
                  <o:callout v:ext="edit" minusy="t"/>
                </v:shape>
                <v:shape id="AutoShape 6" o:spid="_x0000_s1035" type="#_x0000_t48" style="position:absolute;left:9403;top:7357;width:5163;height: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" adj="-6800,8505,-3310,,-539" strokecolor="#146194 [3215]" strokeweight="1.5pt">
                  <v:textbox>
                    <w:txbxContent>
                      <w:p w14:paraId="2ED91A61" w14:textId="77777777" w:rsidR="00233337" w:rsidRPr="001520A8" w:rsidRDefault="00233337" w:rsidP="00233337">
                        <w:pPr>
                          <w:rPr>
                            <w:szCs w:val="24"/>
                          </w:rPr>
                        </w:pPr>
                        <w:r w:rsidRPr="001520A8">
                          <w:rPr>
                            <w:rFonts w:hint="eastAsia"/>
                            <w:szCs w:val="24"/>
                          </w:rPr>
                          <w:t>布包：保护传输物品</w:t>
                        </w:r>
                      </w:p>
                    </w:txbxContent>
                  </v:textbox>
                  <o:callout v:ext="edit" minusy="t"/>
                </v:shape>
                <v:shape id="AutoShape 7" o:spid="_x0000_s1036" type="#_x0000_t48" style="position:absolute;left:9403;top:5635;width:5163;height:13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" adj="-4231,-4075,-2372,3069,-539,3069" strokecolor="#146194 [3215]" strokeweight="1.5pt">
                  <v:textbox>
                    <w:txbxContent>
                      <w:p w14:paraId="7B4DD295" w14:textId="77777777" w:rsidR="00233337" w:rsidRPr="001520A8" w:rsidRDefault="00233337" w:rsidP="00233337">
                        <w:pPr>
                          <w:rPr>
                            <w:szCs w:val="24"/>
                          </w:rPr>
                        </w:pPr>
                        <w:r w:rsidRPr="001520A8">
                          <w:rPr>
                            <w:rFonts w:hint="eastAsia"/>
                            <w:szCs w:val="24"/>
                          </w:rPr>
                          <w:t>海绵包：保护内容物及瓶盖上的芯片。</w:t>
                        </w:r>
                      </w:p>
                      <w:p w14:paraId="73948C1F" w14:textId="77777777" w:rsidR="00233337" w:rsidRPr="002B7A87" w:rsidRDefault="00233337" w:rsidP="00233337">
                        <w:pPr>
                          <w:rPr>
                            <w:color w:val="C62324" w:themeColor="accent6"/>
                            <w:szCs w:val="24"/>
                          </w:rPr>
                        </w:pPr>
                        <w:r w:rsidRPr="002B7A87">
                          <w:rPr>
                            <w:rFonts w:hint="eastAsia"/>
                            <w:color w:val="C62324" w:themeColor="accent6"/>
                            <w:szCs w:val="24"/>
                          </w:rPr>
                          <w:t>传输任何物品都必须在两端添加海绵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698A149" w14:textId="77777777" w:rsidR="00233337" w:rsidRDefault="00233337" w:rsidP="00233337">
      <w:pPr>
        <w:rPr>
          <w:sz w:val="28"/>
          <w:szCs w:val="28"/>
        </w:rPr>
      </w:pPr>
      <w:r w:rsidRPr="00D973B9">
        <w:rPr>
          <w:rFonts w:hint="eastAsia"/>
          <w:noProof/>
          <w:sz w:val="28"/>
          <w:szCs w:val="28"/>
        </w:rPr>
        <w:drawing>
          <wp:inline distT="0" distB="0" distL="0" distR="0" wp14:anchorId="1893A33D" wp14:editId="343FA500">
            <wp:extent cx="3374330" cy="257877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4330" cy="2578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02484" w14:textId="77777777" w:rsidR="00233337" w:rsidRDefault="00233337" w:rsidP="00233337">
      <w:pPr>
        <w:jc w:val="center"/>
        <w:rPr>
          <w:sz w:val="28"/>
          <w:szCs w:val="28"/>
        </w:rPr>
      </w:pPr>
    </w:p>
    <w:p w14:paraId="0135C23C" w14:textId="77777777" w:rsidR="00233337" w:rsidRDefault="00233337" w:rsidP="00233337">
      <w:pPr>
        <w:jc w:val="center"/>
        <w:rPr>
          <w:sz w:val="28"/>
          <w:szCs w:val="28"/>
        </w:rPr>
      </w:pPr>
    </w:p>
    <w:p w14:paraId="72FDD812" w14:textId="77777777" w:rsidR="00233337" w:rsidRPr="00233337" w:rsidRDefault="00233337" w:rsidP="00233337">
      <w:pPr>
        <w:rPr>
          <w:rFonts w:hint="eastAsia"/>
        </w:rPr>
      </w:pPr>
    </w:p>
    <w:sectPr w:rsidR="00233337" w:rsidRPr="00233337" w:rsidSect="002B7A87">
      <w:pgSz w:w="11906" w:h="16838"/>
      <w:pgMar w:top="993" w:right="1558" w:bottom="1440" w:left="127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977"/>
    <w:rsid w:val="001520A8"/>
    <w:rsid w:val="00233337"/>
    <w:rsid w:val="002837CB"/>
    <w:rsid w:val="002B7A87"/>
    <w:rsid w:val="00477EE2"/>
    <w:rsid w:val="005C768B"/>
    <w:rsid w:val="00607B6F"/>
    <w:rsid w:val="009013EB"/>
    <w:rsid w:val="00BC4716"/>
    <w:rsid w:val="00C22977"/>
    <w:rsid w:val="00CC2F34"/>
    <w:rsid w:val="00DE7896"/>
    <w:rsid w:val="00DF2667"/>
    <w:rsid w:val="00F22B33"/>
    <w:rsid w:val="00F8395F"/>
    <w:rsid w:val="00FB2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2A512"/>
  <w15:chartTrackingRefBased/>
  <w15:docId w15:val="{B3BE5C30-023D-44AD-9413-869F7385C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37CB"/>
    <w:rPr>
      <w:rFonts w:eastAsia="宋体"/>
      <w:sz w:val="24"/>
    </w:rPr>
  </w:style>
  <w:style w:type="paragraph" w:styleId="1">
    <w:name w:val="heading 1"/>
    <w:basedOn w:val="a"/>
    <w:next w:val="a"/>
    <w:link w:val="10"/>
    <w:uiPriority w:val="9"/>
    <w:qFormat/>
    <w:rsid w:val="00F22B33"/>
    <w:pPr>
      <w:pBdr>
        <w:top w:val="single" w:sz="24" w:space="0" w:color="052F61" w:themeColor="accent1"/>
        <w:left w:val="single" w:sz="24" w:space="0" w:color="052F61" w:themeColor="accent1"/>
        <w:bottom w:val="single" w:sz="24" w:space="0" w:color="052F61" w:themeColor="accent1"/>
        <w:right w:val="single" w:sz="24" w:space="0" w:color="052F61" w:themeColor="accent1"/>
      </w:pBdr>
      <w:shd w:val="clear" w:color="auto" w:fill="052F61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F22B33"/>
    <w:pPr>
      <w:pBdr>
        <w:top w:val="single" w:sz="24" w:space="0" w:color="B1D2FB" w:themeColor="accent1" w:themeTint="33"/>
        <w:left w:val="single" w:sz="24" w:space="0" w:color="B1D2FB" w:themeColor="accent1" w:themeTint="33"/>
        <w:bottom w:val="single" w:sz="24" w:space="0" w:color="B1D2FB" w:themeColor="accent1" w:themeTint="33"/>
        <w:right w:val="single" w:sz="24" w:space="0" w:color="B1D2FB" w:themeColor="accent1" w:themeTint="33"/>
      </w:pBdr>
      <w:shd w:val="clear" w:color="auto" w:fill="B1D2FB" w:themeFill="accent1" w:themeFillTint="33"/>
      <w:spacing w:after="0"/>
      <w:outlineLvl w:val="1"/>
    </w:pPr>
    <w:rPr>
      <w:caps/>
      <w:spacing w:val="15"/>
    </w:rPr>
  </w:style>
  <w:style w:type="paragraph" w:styleId="3">
    <w:name w:val="heading 3"/>
    <w:basedOn w:val="a"/>
    <w:next w:val="a"/>
    <w:link w:val="30"/>
    <w:uiPriority w:val="9"/>
    <w:unhideWhenUsed/>
    <w:qFormat/>
    <w:rsid w:val="00F22B33"/>
    <w:pPr>
      <w:pBdr>
        <w:top w:val="single" w:sz="6" w:space="2" w:color="052F61" w:themeColor="accent1"/>
      </w:pBdr>
      <w:spacing w:before="300" w:after="0"/>
      <w:outlineLvl w:val="2"/>
    </w:pPr>
    <w:rPr>
      <w:caps/>
      <w:color w:val="021730" w:themeColor="accent1" w:themeShade="7F"/>
      <w:spacing w:val="15"/>
    </w:rPr>
  </w:style>
  <w:style w:type="paragraph" w:styleId="4">
    <w:name w:val="heading 4"/>
    <w:basedOn w:val="a"/>
    <w:next w:val="a"/>
    <w:link w:val="40"/>
    <w:uiPriority w:val="9"/>
    <w:unhideWhenUsed/>
    <w:qFormat/>
    <w:rsid w:val="00F22B33"/>
    <w:pPr>
      <w:pBdr>
        <w:top w:val="dotted" w:sz="6" w:space="2" w:color="052F61" w:themeColor="accent1"/>
      </w:pBdr>
      <w:spacing w:before="200" w:after="0"/>
      <w:outlineLvl w:val="3"/>
    </w:pPr>
    <w:rPr>
      <w:caps/>
      <w:color w:val="032348" w:themeColor="accent1" w:themeShade="B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22B33"/>
    <w:pPr>
      <w:pBdr>
        <w:bottom w:val="single" w:sz="6" w:space="1" w:color="052F61" w:themeColor="accent1"/>
      </w:pBdr>
      <w:spacing w:before="200" w:after="0"/>
      <w:outlineLvl w:val="4"/>
    </w:pPr>
    <w:rPr>
      <w:caps/>
      <w:color w:val="032348" w:themeColor="accent1" w:themeShade="B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22B33"/>
    <w:pPr>
      <w:pBdr>
        <w:bottom w:val="dotted" w:sz="6" w:space="1" w:color="052F61" w:themeColor="accent1"/>
      </w:pBdr>
      <w:spacing w:before="200" w:after="0"/>
      <w:outlineLvl w:val="5"/>
    </w:pPr>
    <w:rPr>
      <w:caps/>
      <w:color w:val="032348" w:themeColor="accent1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22B33"/>
    <w:pPr>
      <w:spacing w:before="200" w:after="0"/>
      <w:outlineLvl w:val="6"/>
    </w:pPr>
    <w:rPr>
      <w:caps/>
      <w:color w:val="032348" w:themeColor="accent1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22B33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22B33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22B33"/>
    <w:rPr>
      <w:caps/>
      <w:color w:val="FFFFFF" w:themeColor="background1"/>
      <w:spacing w:val="15"/>
      <w:sz w:val="22"/>
      <w:szCs w:val="22"/>
      <w:shd w:val="clear" w:color="auto" w:fill="052F61" w:themeFill="accent1"/>
    </w:rPr>
  </w:style>
  <w:style w:type="character" w:customStyle="1" w:styleId="20">
    <w:name w:val="标题 2 字符"/>
    <w:basedOn w:val="a0"/>
    <w:link w:val="2"/>
    <w:uiPriority w:val="9"/>
    <w:rsid w:val="00F22B33"/>
    <w:rPr>
      <w:caps/>
      <w:spacing w:val="15"/>
      <w:shd w:val="clear" w:color="auto" w:fill="B1D2FB" w:themeFill="accent1" w:themeFillTint="33"/>
    </w:rPr>
  </w:style>
  <w:style w:type="character" w:customStyle="1" w:styleId="30">
    <w:name w:val="标题 3 字符"/>
    <w:basedOn w:val="a0"/>
    <w:link w:val="3"/>
    <w:uiPriority w:val="9"/>
    <w:rsid w:val="00F22B33"/>
    <w:rPr>
      <w:caps/>
      <w:color w:val="021730" w:themeColor="accent1" w:themeShade="7F"/>
      <w:spacing w:val="15"/>
    </w:rPr>
  </w:style>
  <w:style w:type="character" w:customStyle="1" w:styleId="40">
    <w:name w:val="标题 4 字符"/>
    <w:basedOn w:val="a0"/>
    <w:link w:val="4"/>
    <w:uiPriority w:val="9"/>
    <w:rsid w:val="00F22B33"/>
    <w:rPr>
      <w:caps/>
      <w:color w:val="032348" w:themeColor="accent1" w:themeShade="BF"/>
      <w:spacing w:val="10"/>
    </w:rPr>
  </w:style>
  <w:style w:type="character" w:customStyle="1" w:styleId="50">
    <w:name w:val="标题 5 字符"/>
    <w:basedOn w:val="a0"/>
    <w:link w:val="5"/>
    <w:uiPriority w:val="9"/>
    <w:semiHidden/>
    <w:rsid w:val="00F22B33"/>
    <w:rPr>
      <w:caps/>
      <w:color w:val="032348" w:themeColor="accent1" w:themeShade="BF"/>
      <w:spacing w:val="10"/>
    </w:rPr>
  </w:style>
  <w:style w:type="character" w:customStyle="1" w:styleId="60">
    <w:name w:val="标题 6 字符"/>
    <w:basedOn w:val="a0"/>
    <w:link w:val="6"/>
    <w:uiPriority w:val="9"/>
    <w:semiHidden/>
    <w:rsid w:val="00F22B33"/>
    <w:rPr>
      <w:caps/>
      <w:color w:val="032348" w:themeColor="accent1" w:themeShade="BF"/>
      <w:spacing w:val="10"/>
    </w:rPr>
  </w:style>
  <w:style w:type="character" w:customStyle="1" w:styleId="70">
    <w:name w:val="标题 7 字符"/>
    <w:basedOn w:val="a0"/>
    <w:link w:val="7"/>
    <w:uiPriority w:val="9"/>
    <w:semiHidden/>
    <w:rsid w:val="00F22B33"/>
    <w:rPr>
      <w:caps/>
      <w:color w:val="032348" w:themeColor="accent1" w:themeShade="BF"/>
      <w:spacing w:val="10"/>
    </w:rPr>
  </w:style>
  <w:style w:type="character" w:customStyle="1" w:styleId="80">
    <w:name w:val="标题 8 字符"/>
    <w:basedOn w:val="a0"/>
    <w:link w:val="8"/>
    <w:uiPriority w:val="9"/>
    <w:semiHidden/>
    <w:rsid w:val="00F22B33"/>
    <w:rPr>
      <w:caps/>
      <w:spacing w:val="10"/>
      <w:sz w:val="18"/>
      <w:szCs w:val="18"/>
    </w:rPr>
  </w:style>
  <w:style w:type="character" w:customStyle="1" w:styleId="90">
    <w:name w:val="标题 9 字符"/>
    <w:basedOn w:val="a0"/>
    <w:link w:val="9"/>
    <w:uiPriority w:val="9"/>
    <w:semiHidden/>
    <w:rsid w:val="00F22B33"/>
    <w:rPr>
      <w:i/>
      <w:iCs/>
      <w:caps/>
      <w:spacing w:val="10"/>
      <w:sz w:val="18"/>
      <w:szCs w:val="18"/>
    </w:rPr>
  </w:style>
  <w:style w:type="paragraph" w:styleId="a3">
    <w:name w:val="Title"/>
    <w:basedOn w:val="a"/>
    <w:next w:val="a"/>
    <w:link w:val="a4"/>
    <w:uiPriority w:val="10"/>
    <w:qFormat/>
    <w:rsid w:val="00F22B33"/>
    <w:pPr>
      <w:spacing w:before="0" w:after="0"/>
    </w:pPr>
    <w:rPr>
      <w:rFonts w:asciiTheme="majorHAnsi" w:eastAsiaTheme="majorEastAsia" w:hAnsiTheme="majorHAnsi" w:cstheme="majorBidi"/>
      <w:caps/>
      <w:color w:val="052F61" w:themeColor="accent1"/>
      <w:spacing w:val="10"/>
      <w:sz w:val="52"/>
      <w:szCs w:val="52"/>
    </w:rPr>
  </w:style>
  <w:style w:type="character" w:customStyle="1" w:styleId="a4">
    <w:name w:val="标题 字符"/>
    <w:basedOn w:val="a0"/>
    <w:link w:val="a3"/>
    <w:uiPriority w:val="10"/>
    <w:rsid w:val="00F22B33"/>
    <w:rPr>
      <w:rFonts w:asciiTheme="majorHAnsi" w:eastAsiaTheme="majorEastAsia" w:hAnsiTheme="majorHAnsi" w:cstheme="majorBidi"/>
      <w:caps/>
      <w:color w:val="052F61" w:themeColor="accent1"/>
      <w:spacing w:val="10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F22B33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a6">
    <w:name w:val="副标题 字符"/>
    <w:basedOn w:val="a0"/>
    <w:link w:val="a5"/>
    <w:uiPriority w:val="11"/>
    <w:rsid w:val="00F22B33"/>
    <w:rPr>
      <w:caps/>
      <w:color w:val="595959" w:themeColor="text1" w:themeTint="A6"/>
      <w:spacing w:val="10"/>
      <w:sz w:val="21"/>
      <w:szCs w:val="21"/>
    </w:rPr>
  </w:style>
  <w:style w:type="paragraph" w:styleId="a7">
    <w:name w:val="Quote"/>
    <w:basedOn w:val="a"/>
    <w:next w:val="a"/>
    <w:link w:val="a8"/>
    <w:uiPriority w:val="29"/>
    <w:qFormat/>
    <w:rsid w:val="00F22B33"/>
    <w:rPr>
      <w:i/>
      <w:iCs/>
      <w:szCs w:val="24"/>
    </w:rPr>
  </w:style>
  <w:style w:type="character" w:customStyle="1" w:styleId="a8">
    <w:name w:val="引用 字符"/>
    <w:basedOn w:val="a0"/>
    <w:link w:val="a7"/>
    <w:uiPriority w:val="29"/>
    <w:rsid w:val="00F22B33"/>
    <w:rPr>
      <w:i/>
      <w:iCs/>
      <w:sz w:val="24"/>
      <w:szCs w:val="24"/>
    </w:rPr>
  </w:style>
  <w:style w:type="paragraph" w:styleId="a9">
    <w:name w:val="List Paragraph"/>
    <w:basedOn w:val="a"/>
    <w:uiPriority w:val="34"/>
    <w:qFormat/>
    <w:rsid w:val="00C22977"/>
    <w:pPr>
      <w:ind w:firstLineChars="200" w:firstLine="420"/>
    </w:pPr>
  </w:style>
  <w:style w:type="character" w:styleId="aa">
    <w:name w:val="Intense Emphasis"/>
    <w:uiPriority w:val="21"/>
    <w:qFormat/>
    <w:rsid w:val="00F22B33"/>
    <w:rPr>
      <w:b/>
      <w:bCs/>
      <w:caps/>
      <w:color w:val="021730" w:themeColor="accent1" w:themeShade="7F"/>
      <w:spacing w:val="10"/>
    </w:rPr>
  </w:style>
  <w:style w:type="paragraph" w:styleId="ab">
    <w:name w:val="Intense Quote"/>
    <w:basedOn w:val="a"/>
    <w:next w:val="a"/>
    <w:link w:val="ac"/>
    <w:uiPriority w:val="30"/>
    <w:qFormat/>
    <w:rsid w:val="00F22B33"/>
    <w:pPr>
      <w:spacing w:before="240" w:after="240" w:line="240" w:lineRule="auto"/>
      <w:ind w:left="1080" w:right="1080"/>
      <w:jc w:val="center"/>
    </w:pPr>
    <w:rPr>
      <w:color w:val="052F61" w:themeColor="accent1"/>
      <w:szCs w:val="24"/>
    </w:rPr>
  </w:style>
  <w:style w:type="character" w:customStyle="1" w:styleId="ac">
    <w:name w:val="明显引用 字符"/>
    <w:basedOn w:val="a0"/>
    <w:link w:val="ab"/>
    <w:uiPriority w:val="30"/>
    <w:rsid w:val="00F22B33"/>
    <w:rPr>
      <w:color w:val="052F61" w:themeColor="accent1"/>
      <w:sz w:val="24"/>
      <w:szCs w:val="24"/>
    </w:rPr>
  </w:style>
  <w:style w:type="character" w:styleId="ad">
    <w:name w:val="Intense Reference"/>
    <w:uiPriority w:val="32"/>
    <w:qFormat/>
    <w:rsid w:val="00F22B33"/>
    <w:rPr>
      <w:b/>
      <w:bCs/>
      <w:i/>
      <w:iCs/>
      <w:caps/>
      <w:color w:val="052F61" w:themeColor="accent1"/>
    </w:rPr>
  </w:style>
  <w:style w:type="paragraph" w:styleId="ae">
    <w:name w:val="caption"/>
    <w:basedOn w:val="a"/>
    <w:next w:val="a"/>
    <w:uiPriority w:val="35"/>
    <w:semiHidden/>
    <w:unhideWhenUsed/>
    <w:qFormat/>
    <w:rsid w:val="00F22B33"/>
    <w:rPr>
      <w:b/>
      <w:bCs/>
      <w:color w:val="032348" w:themeColor="accent1" w:themeShade="BF"/>
      <w:sz w:val="16"/>
      <w:szCs w:val="16"/>
    </w:rPr>
  </w:style>
  <w:style w:type="character" w:styleId="af">
    <w:name w:val="Strong"/>
    <w:uiPriority w:val="22"/>
    <w:qFormat/>
    <w:rsid w:val="00F22B33"/>
    <w:rPr>
      <w:b/>
      <w:bCs/>
    </w:rPr>
  </w:style>
  <w:style w:type="character" w:styleId="af0">
    <w:name w:val="Emphasis"/>
    <w:uiPriority w:val="20"/>
    <w:qFormat/>
    <w:rsid w:val="00F22B33"/>
    <w:rPr>
      <w:caps/>
      <w:color w:val="021730" w:themeColor="accent1" w:themeShade="7F"/>
      <w:spacing w:val="5"/>
    </w:rPr>
  </w:style>
  <w:style w:type="paragraph" w:styleId="af1">
    <w:name w:val="No Spacing"/>
    <w:uiPriority w:val="1"/>
    <w:qFormat/>
    <w:rsid w:val="00F22B33"/>
    <w:pPr>
      <w:spacing w:after="0" w:line="240" w:lineRule="auto"/>
    </w:pPr>
  </w:style>
  <w:style w:type="character" w:styleId="af2">
    <w:name w:val="Subtle Emphasis"/>
    <w:uiPriority w:val="19"/>
    <w:qFormat/>
    <w:rsid w:val="00F22B33"/>
    <w:rPr>
      <w:i/>
      <w:iCs/>
      <w:color w:val="021730" w:themeColor="accent1" w:themeShade="7F"/>
    </w:rPr>
  </w:style>
  <w:style w:type="character" w:styleId="af3">
    <w:name w:val="Subtle Reference"/>
    <w:uiPriority w:val="31"/>
    <w:qFormat/>
    <w:rsid w:val="00F22B33"/>
    <w:rPr>
      <w:b/>
      <w:bCs/>
      <w:color w:val="052F61" w:themeColor="accent1"/>
    </w:rPr>
  </w:style>
  <w:style w:type="character" w:styleId="af4">
    <w:name w:val="Book Title"/>
    <w:uiPriority w:val="33"/>
    <w:qFormat/>
    <w:rsid w:val="00F22B33"/>
    <w:rPr>
      <w:b/>
      <w:bCs/>
      <w:i/>
      <w:iCs/>
      <w:spacing w:val="0"/>
    </w:rPr>
  </w:style>
  <w:style w:type="paragraph" w:styleId="TOC">
    <w:name w:val="TOC Heading"/>
    <w:basedOn w:val="1"/>
    <w:next w:val="a"/>
    <w:uiPriority w:val="39"/>
    <w:semiHidden/>
    <w:unhideWhenUsed/>
    <w:qFormat/>
    <w:rsid w:val="00F22B33"/>
    <w:pPr>
      <w:outlineLvl w:val="9"/>
    </w:pPr>
  </w:style>
  <w:style w:type="character" w:styleId="af5">
    <w:name w:val="annotation reference"/>
    <w:basedOn w:val="a0"/>
    <w:uiPriority w:val="99"/>
    <w:semiHidden/>
    <w:unhideWhenUsed/>
    <w:rsid w:val="00FB2029"/>
    <w:rPr>
      <w:sz w:val="21"/>
      <w:szCs w:val="21"/>
    </w:rPr>
  </w:style>
  <w:style w:type="paragraph" w:styleId="af6">
    <w:name w:val="annotation text"/>
    <w:basedOn w:val="a"/>
    <w:link w:val="af7"/>
    <w:uiPriority w:val="99"/>
    <w:semiHidden/>
    <w:unhideWhenUsed/>
    <w:rsid w:val="00FB2029"/>
  </w:style>
  <w:style w:type="character" w:customStyle="1" w:styleId="af7">
    <w:name w:val="批注文字 字符"/>
    <w:basedOn w:val="a0"/>
    <w:link w:val="af6"/>
    <w:uiPriority w:val="99"/>
    <w:semiHidden/>
    <w:rsid w:val="00FB2029"/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FB2029"/>
    <w:rPr>
      <w:b/>
      <w:bCs/>
    </w:rPr>
  </w:style>
  <w:style w:type="character" w:customStyle="1" w:styleId="af9">
    <w:name w:val="批注主题 字符"/>
    <w:basedOn w:val="af7"/>
    <w:link w:val="af8"/>
    <w:uiPriority w:val="99"/>
    <w:semiHidden/>
    <w:rsid w:val="00FB20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切片">
  <a:themeElements>
    <a:clrScheme name="切片">
      <a:dk1>
        <a:sysClr val="windowText" lastClr="000000"/>
      </a:dk1>
      <a:lt1>
        <a:sysClr val="window" lastClr="FFFFFF"/>
      </a:lt1>
      <a:dk2>
        <a:srgbClr val="146194"/>
      </a:dk2>
      <a:lt2>
        <a:srgbClr val="76DBF4"/>
      </a:lt2>
      <a:accent1>
        <a:srgbClr val="052F61"/>
      </a:accent1>
      <a:accent2>
        <a:srgbClr val="A50E82"/>
      </a:accent2>
      <a:accent3>
        <a:srgbClr val="14967C"/>
      </a:accent3>
      <a:accent4>
        <a:srgbClr val="6A9E1F"/>
      </a:accent4>
      <a:accent5>
        <a:srgbClr val="E87D37"/>
      </a:accent5>
      <a:accent6>
        <a:srgbClr val="C62324"/>
      </a:accent6>
      <a:hlink>
        <a:srgbClr val="0D2E46"/>
      </a:hlink>
      <a:folHlink>
        <a:srgbClr val="356A95"/>
      </a:folHlink>
    </a:clrScheme>
    <a:fontScheme name="切片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切片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hueMod val="94000"/>
                <a:satMod val="140000"/>
                <a:lumMod val="110000"/>
              </a:schemeClr>
            </a:gs>
            <a:gs pos="100000">
              <a:schemeClr val="phClr">
                <a:tint val="84000"/>
                <a:satMod val="16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hueMod val="94000"/>
                <a:satMod val="130000"/>
                <a:lumMod val="128000"/>
              </a:schemeClr>
            </a:gs>
            <a:gs pos="100000">
              <a:schemeClr val="phClr">
                <a:shade val="94000"/>
                <a:lumMod val="88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tint val="76000"/>
              <a:alpha val="60000"/>
              <a:hueMod val="94000"/>
            </a:schemeClr>
          </a:solidFill>
          <a:prstDash val="solid"/>
        </a:ln>
        <a:ln w="15875" cap="rnd" cmpd="sng" algn="ctr">
          <a:solidFill>
            <a:schemeClr val="phClr">
              <a:hueMod val="94000"/>
            </a:schemeClr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50800" dist="38100" dir="5400000" rotWithShape="0">
              <a:srgbClr val="000000">
                <a:alpha val="46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1000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lin ang="6120000" scaled="1"/>
        </a:gradFill>
        <a:gradFill rotWithShape="1">
          <a:gsLst>
            <a:gs pos="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path path="circle">
            <a:fillToRect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lice" id="{0507925B-6AC9-4358-8E18-C330545D08F8}" vid="{13FEC7C6-62A9-40C4-99D2-581AACACAA2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82166A-1BC8-42DF-8EFA-4BA8890BE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68</Words>
  <Characters>394</Characters>
  <Application>Microsoft Office Word</Application>
  <DocSecurity>0</DocSecurity>
  <Lines>3</Lines>
  <Paragraphs>1</Paragraphs>
  <ScaleCrop>false</ScaleCrop>
  <Company>Microsoft</Company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2025-03-25T01:30:00Z</dcterms:created>
  <dcterms:modified xsi:type="dcterms:W3CDTF">2025-03-25T03:00:00Z</dcterms:modified>
</cp:coreProperties>
</file>