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2A226C">
      <w:pPr>
        <w:widowControl w:val="0"/>
        <w:jc w:val="center"/>
        <w:rPr>
          <w:rFonts w:hint="default" w:eastAsia="宋体"/>
          <w:b/>
          <w:kern w:val="2"/>
          <w:sz w:val="28"/>
          <w:szCs w:val="28"/>
          <w:lang w:val="en-US" w:eastAsia="zh-CN"/>
        </w:rPr>
      </w:pPr>
      <w:r>
        <w:rPr>
          <w:rFonts w:hint="eastAsia"/>
          <w:b/>
          <w:kern w:val="2"/>
          <w:sz w:val="28"/>
          <w:szCs w:val="28"/>
        </w:rPr>
        <w:t>技术参数</w:t>
      </w:r>
    </w:p>
    <w:p w14:paraId="6F7DEEC5">
      <w:pPr>
        <w:widowControl w:val="0"/>
        <w:autoSpaceDE w:val="0"/>
        <w:autoSpaceDN w:val="0"/>
        <w:adjustRightInd w:val="0"/>
        <w:jc w:val="both"/>
        <w:rPr>
          <w:b/>
          <w:bCs/>
          <w:kern w:val="2"/>
          <w:sz w:val="28"/>
          <w:szCs w:val="28"/>
        </w:rPr>
      </w:pPr>
      <w:r>
        <w:rPr>
          <w:b/>
          <w:bCs/>
          <w:kern w:val="2"/>
          <w:sz w:val="28"/>
          <w:szCs w:val="28"/>
        </w:rPr>
        <w:t>1</w:t>
      </w:r>
      <w:r>
        <w:rPr>
          <w:rFonts w:hint="eastAsia"/>
          <w:b/>
          <w:bCs/>
          <w:kern w:val="2"/>
          <w:sz w:val="28"/>
          <w:szCs w:val="28"/>
        </w:rPr>
        <w:t xml:space="preserve"> 地箱：</w:t>
      </w:r>
    </w:p>
    <w:p w14:paraId="600DF692">
      <w:pPr>
        <w:widowControl w:val="0"/>
        <w:autoSpaceDE w:val="0"/>
        <w:autoSpaceDN w:val="0"/>
        <w:adjustRightInd w:val="0"/>
        <w:jc w:val="both"/>
        <w:rPr>
          <w:rFonts w:hint="eastAsia"/>
          <w:kern w:val="2"/>
          <w:sz w:val="28"/>
          <w:szCs w:val="28"/>
        </w:rPr>
      </w:pPr>
      <w:r>
        <w:rPr>
          <w:kern w:val="2"/>
          <w:sz w:val="28"/>
          <w:szCs w:val="28"/>
        </w:rPr>
        <w:t xml:space="preserve">1.1 </w:t>
      </w:r>
      <w:r>
        <w:rPr>
          <w:rFonts w:hint="eastAsia"/>
          <w:kern w:val="2"/>
          <w:sz w:val="28"/>
          <w:szCs w:val="28"/>
        </w:rPr>
        <w:t>独立式地箱，可以满足诊室各种位置的安装要求，地箱外部有水、气压力表。</w:t>
      </w:r>
    </w:p>
    <w:p w14:paraId="0B9C3D47">
      <w:pPr>
        <w:widowControl w:val="0"/>
        <w:autoSpaceDE w:val="0"/>
        <w:autoSpaceDN w:val="0"/>
        <w:adjustRightInd w:val="0"/>
        <w:jc w:val="both"/>
        <w:rPr>
          <w:b/>
          <w:bCs/>
          <w:kern w:val="2"/>
          <w:sz w:val="28"/>
          <w:szCs w:val="28"/>
        </w:rPr>
      </w:pPr>
      <w:r>
        <w:rPr>
          <w:rFonts w:hint="eastAsia"/>
          <w:b/>
          <w:bCs/>
          <w:kern w:val="2"/>
          <w:sz w:val="28"/>
          <w:szCs w:val="28"/>
          <w:lang w:eastAsia="zh-CN"/>
        </w:rPr>
        <w:t>■</w:t>
      </w:r>
      <w:r>
        <w:rPr>
          <w:b/>
          <w:bCs/>
          <w:kern w:val="2"/>
          <w:sz w:val="28"/>
          <w:szCs w:val="28"/>
        </w:rPr>
        <w:t>1.2</w:t>
      </w:r>
      <w:r>
        <w:rPr>
          <w:rFonts w:hint="eastAsia"/>
          <w:b/>
          <w:bCs/>
          <w:kern w:val="2"/>
          <w:sz w:val="28"/>
          <w:szCs w:val="28"/>
        </w:rPr>
        <w:t xml:space="preserve"> 地箱内供水系统连接处具有防止回流装置，处理水或溶液的回吸量≤0.01ml。</w:t>
      </w:r>
    </w:p>
    <w:p w14:paraId="33FB87DB">
      <w:pPr>
        <w:widowControl w:val="0"/>
        <w:autoSpaceDE w:val="0"/>
        <w:autoSpaceDN w:val="0"/>
        <w:adjustRightInd w:val="0"/>
        <w:jc w:val="both"/>
        <w:rPr>
          <w:rFonts w:hint="eastAsia"/>
          <w:b/>
          <w:bCs/>
          <w:kern w:val="2"/>
          <w:sz w:val="28"/>
          <w:szCs w:val="28"/>
        </w:rPr>
      </w:pPr>
      <w:r>
        <w:rPr>
          <w:rFonts w:hint="eastAsia"/>
          <w:b/>
          <w:bCs/>
          <w:kern w:val="2"/>
          <w:sz w:val="28"/>
          <w:szCs w:val="28"/>
          <w:lang w:eastAsia="zh-CN"/>
        </w:rPr>
        <w:t>■</w:t>
      </w:r>
      <w:r>
        <w:rPr>
          <w:b/>
          <w:bCs/>
          <w:kern w:val="2"/>
          <w:sz w:val="28"/>
          <w:szCs w:val="28"/>
        </w:rPr>
        <w:t>1.3</w:t>
      </w:r>
      <w:r>
        <w:rPr>
          <w:rFonts w:hint="eastAsia"/>
          <w:b/>
          <w:bCs/>
          <w:kern w:val="2"/>
          <w:sz w:val="28"/>
          <w:szCs w:val="28"/>
        </w:rPr>
        <w:t xml:space="preserve"> 具备微粒水过滤器≤90μm和微粒空气过滤器≤25μm。</w:t>
      </w:r>
    </w:p>
    <w:p w14:paraId="7B50C8BC">
      <w:pPr>
        <w:widowControl w:val="0"/>
        <w:autoSpaceDE w:val="0"/>
        <w:autoSpaceDN w:val="0"/>
        <w:adjustRightInd w:val="0"/>
        <w:rPr>
          <w:rFonts w:hint="eastAsia" w:ascii="宋体" w:cs="宋体"/>
          <w:color w:val="000000"/>
          <w:sz w:val="28"/>
          <w:szCs w:val="28"/>
        </w:rPr>
      </w:pPr>
      <w:r>
        <w:rPr>
          <w:rFonts w:hint="eastAsia" w:ascii="宋体" w:cs="宋体"/>
          <w:color w:val="000000"/>
          <w:sz w:val="28"/>
          <w:szCs w:val="28"/>
        </w:rPr>
        <w:t>1.4 具备隔离变压器，输出电压</w:t>
      </w:r>
      <w:r>
        <w:rPr>
          <w:rFonts w:hint="eastAsia" w:ascii="宋体" w:cs="宋体"/>
          <w:color w:val="000000"/>
          <w:sz w:val="28"/>
          <w:szCs w:val="28"/>
          <w:lang w:val="en-US" w:eastAsia="zh-CN"/>
        </w:rPr>
        <w:t>≤</w:t>
      </w:r>
      <w:r>
        <w:rPr>
          <w:rFonts w:hint="eastAsia" w:ascii="宋体" w:cs="宋体"/>
          <w:color w:val="000000"/>
          <w:sz w:val="28"/>
          <w:szCs w:val="28"/>
        </w:rPr>
        <w:t>直流35伏</w:t>
      </w:r>
      <w:r>
        <w:rPr>
          <w:rFonts w:hint="eastAsia" w:ascii="宋体" w:cs="宋体"/>
          <w:color w:val="000000"/>
          <w:sz w:val="28"/>
          <w:szCs w:val="28"/>
          <w:lang w:val="en-US" w:eastAsia="zh-CN"/>
        </w:rPr>
        <w:t>/</w:t>
      </w:r>
      <w:r>
        <w:rPr>
          <w:rFonts w:hint="eastAsia" w:ascii="宋体" w:cs="宋体"/>
          <w:color w:val="000000"/>
          <w:sz w:val="28"/>
          <w:szCs w:val="28"/>
        </w:rPr>
        <w:t>交流24伏。</w:t>
      </w:r>
    </w:p>
    <w:p w14:paraId="784C8AD3">
      <w:pPr>
        <w:widowControl w:val="0"/>
        <w:autoSpaceDE w:val="0"/>
        <w:autoSpaceDN w:val="0"/>
        <w:adjustRightInd w:val="0"/>
        <w:rPr>
          <w:rFonts w:hint="default" w:ascii="宋体" w:eastAsia="宋体" w:cs="宋体"/>
          <w:color w:val="000000"/>
          <w:sz w:val="28"/>
          <w:szCs w:val="28"/>
          <w:lang w:val="en-US" w:eastAsia="zh-CN"/>
        </w:rPr>
      </w:pPr>
      <w:r>
        <w:rPr>
          <w:rFonts w:hint="eastAsia" w:ascii="宋体" w:cs="宋体"/>
          <w:color w:val="000000"/>
          <w:sz w:val="28"/>
          <w:szCs w:val="28"/>
          <w:lang w:val="en-US" w:eastAsia="zh-CN"/>
        </w:rPr>
        <w:t>1.5 直接对接中央负压</w:t>
      </w:r>
    </w:p>
    <w:p w14:paraId="1EDB7310">
      <w:pPr>
        <w:widowControl w:val="0"/>
        <w:autoSpaceDE w:val="0"/>
        <w:autoSpaceDN w:val="0"/>
        <w:adjustRightInd w:val="0"/>
        <w:jc w:val="both"/>
        <w:rPr>
          <w:b/>
          <w:bCs/>
          <w:kern w:val="2"/>
          <w:sz w:val="28"/>
          <w:szCs w:val="28"/>
        </w:rPr>
      </w:pPr>
      <w:r>
        <w:rPr>
          <w:b/>
          <w:bCs/>
          <w:kern w:val="2"/>
          <w:sz w:val="28"/>
          <w:szCs w:val="28"/>
        </w:rPr>
        <w:t>2</w:t>
      </w:r>
      <w:r>
        <w:rPr>
          <w:rFonts w:hint="eastAsia"/>
          <w:b/>
          <w:bCs/>
          <w:kern w:val="2"/>
          <w:sz w:val="28"/>
          <w:szCs w:val="28"/>
        </w:rPr>
        <w:t xml:space="preserve"> 医生单元：</w:t>
      </w:r>
    </w:p>
    <w:p w14:paraId="418D0E98">
      <w:pPr>
        <w:widowControl w:val="0"/>
        <w:autoSpaceDE w:val="0"/>
        <w:autoSpaceDN w:val="0"/>
        <w:adjustRightInd w:val="0"/>
        <w:jc w:val="both"/>
        <w:rPr>
          <w:kern w:val="2"/>
          <w:sz w:val="28"/>
          <w:szCs w:val="28"/>
        </w:rPr>
      </w:pPr>
      <w:r>
        <w:rPr>
          <w:kern w:val="2"/>
          <w:sz w:val="28"/>
          <w:szCs w:val="28"/>
        </w:rPr>
        <w:t xml:space="preserve">2.1 </w:t>
      </w:r>
      <w:r>
        <w:rPr>
          <w:rFonts w:hint="eastAsia"/>
          <w:kern w:val="2"/>
          <w:sz w:val="28"/>
          <w:szCs w:val="28"/>
        </w:rPr>
        <w:t>上挂或下挂式器械挂架可根据医生使用习惯选配，满足不同的临床使用操作习惯。</w:t>
      </w:r>
    </w:p>
    <w:p w14:paraId="680DCD51">
      <w:pPr>
        <w:widowControl w:val="0"/>
        <w:autoSpaceDE w:val="0"/>
        <w:autoSpaceDN w:val="0"/>
        <w:adjustRightInd w:val="0"/>
        <w:jc w:val="both"/>
        <w:rPr>
          <w:kern w:val="2"/>
          <w:sz w:val="28"/>
          <w:szCs w:val="28"/>
        </w:rPr>
      </w:pPr>
      <w:r>
        <w:rPr>
          <w:kern w:val="2"/>
          <w:sz w:val="28"/>
          <w:szCs w:val="28"/>
        </w:rPr>
        <w:t xml:space="preserve">2.2 </w:t>
      </w:r>
      <w:r>
        <w:rPr>
          <w:rFonts w:hint="eastAsia"/>
          <w:kern w:val="2"/>
          <w:sz w:val="28"/>
          <w:szCs w:val="28"/>
        </w:rPr>
        <w:t>配有按键功能可操作：椅位升、降，靠背俯、卧，预置位置控制：复位位置、低工作位、高工作位、漱口位置，冲盂、漱口水。</w:t>
      </w:r>
    </w:p>
    <w:p w14:paraId="371A5672">
      <w:pPr>
        <w:widowControl w:val="0"/>
        <w:autoSpaceDE w:val="0"/>
        <w:autoSpaceDN w:val="0"/>
        <w:adjustRightInd w:val="0"/>
        <w:jc w:val="both"/>
        <w:rPr>
          <w:kern w:val="2"/>
          <w:sz w:val="28"/>
          <w:szCs w:val="28"/>
        </w:rPr>
      </w:pPr>
      <w:r>
        <w:rPr>
          <w:kern w:val="2"/>
          <w:sz w:val="28"/>
          <w:szCs w:val="28"/>
        </w:rPr>
        <w:t>2.3</w:t>
      </w:r>
      <w:r>
        <w:rPr>
          <w:rFonts w:hint="eastAsia"/>
          <w:kern w:val="2"/>
          <w:sz w:val="28"/>
          <w:szCs w:val="28"/>
        </w:rPr>
        <w:t xml:space="preserve"> 器械盒具备水气总开关，可切断牙椅总水气；独立水开关，可单独关闭手机用水；水量调节开关，可调节手机出水大小。</w:t>
      </w:r>
    </w:p>
    <w:p w14:paraId="76F427BC">
      <w:pPr>
        <w:widowControl w:val="0"/>
        <w:autoSpaceDE w:val="0"/>
        <w:autoSpaceDN w:val="0"/>
        <w:adjustRightInd w:val="0"/>
        <w:jc w:val="both"/>
        <w:rPr>
          <w:kern w:val="2"/>
          <w:sz w:val="28"/>
          <w:szCs w:val="28"/>
        </w:rPr>
      </w:pPr>
      <w:r>
        <w:rPr>
          <w:kern w:val="2"/>
          <w:sz w:val="28"/>
          <w:szCs w:val="28"/>
        </w:rPr>
        <w:t>2.4</w:t>
      </w:r>
      <w:r>
        <w:rPr>
          <w:rFonts w:hint="eastAsia"/>
          <w:kern w:val="2"/>
          <w:sz w:val="28"/>
          <w:szCs w:val="28"/>
        </w:rPr>
        <w:t xml:space="preserve"> 器械盒及器械盘均配有硅橡胶片，可以高温</w:t>
      </w:r>
      <w:r>
        <w:rPr>
          <w:kern w:val="2"/>
          <w:sz w:val="28"/>
          <w:szCs w:val="28"/>
        </w:rPr>
        <w:t>135</w:t>
      </w:r>
      <w:r>
        <w:rPr>
          <w:rFonts w:hint="eastAsia"/>
          <w:kern w:val="2"/>
          <w:sz w:val="28"/>
          <w:szCs w:val="28"/>
        </w:rPr>
        <w:t>度消毒。</w:t>
      </w:r>
    </w:p>
    <w:p w14:paraId="430B5E6B">
      <w:pPr>
        <w:widowControl w:val="0"/>
        <w:autoSpaceDE w:val="0"/>
        <w:autoSpaceDN w:val="0"/>
        <w:adjustRightInd w:val="0"/>
        <w:jc w:val="both"/>
        <w:rPr>
          <w:rFonts w:hint="eastAsia"/>
          <w:kern w:val="2"/>
          <w:sz w:val="28"/>
          <w:szCs w:val="28"/>
        </w:rPr>
      </w:pPr>
      <w:r>
        <w:rPr>
          <w:kern w:val="2"/>
          <w:sz w:val="28"/>
          <w:szCs w:val="28"/>
        </w:rPr>
        <w:t>2.5</w:t>
      </w:r>
      <w:r>
        <w:rPr>
          <w:rFonts w:hint="eastAsia"/>
          <w:kern w:val="2"/>
          <w:sz w:val="28"/>
          <w:szCs w:val="28"/>
        </w:rPr>
        <w:t xml:space="preserve"> 器械架上配备的三用枪、牙科手机、出水自动恒温控制，并具备防干烧功能。</w:t>
      </w:r>
    </w:p>
    <w:p w14:paraId="74FD6A3B">
      <w:pPr>
        <w:widowControl w:val="0"/>
        <w:autoSpaceDE w:val="0"/>
        <w:autoSpaceDN w:val="0"/>
        <w:adjustRightInd w:val="0"/>
        <w:rPr>
          <w:rFonts w:ascii="宋体" w:cs="宋体"/>
          <w:color w:val="000000"/>
          <w:sz w:val="28"/>
          <w:szCs w:val="28"/>
        </w:rPr>
      </w:pPr>
      <w:r>
        <w:rPr>
          <w:rFonts w:hint="eastAsia" w:ascii="宋体" w:cs="宋体"/>
          <w:color w:val="000000"/>
          <w:sz w:val="28"/>
          <w:szCs w:val="28"/>
        </w:rPr>
        <w:t>2.6器械盒具备外露调节手机气压的装置，且不容易误操作，具备实时显示的压力表。</w:t>
      </w:r>
    </w:p>
    <w:p w14:paraId="53955706">
      <w:pPr>
        <w:widowControl w:val="0"/>
        <w:autoSpaceDE w:val="0"/>
        <w:autoSpaceDN w:val="0"/>
        <w:adjustRightInd w:val="0"/>
        <w:jc w:val="both"/>
        <w:rPr>
          <w:rFonts w:hint="eastAsia" w:ascii="宋体" w:hAnsi="宋体" w:cs="宋体"/>
          <w:kern w:val="2"/>
          <w:sz w:val="28"/>
          <w:szCs w:val="28"/>
        </w:rPr>
      </w:pPr>
      <w:r>
        <w:rPr>
          <w:kern w:val="2"/>
          <w:sz w:val="28"/>
          <w:szCs w:val="28"/>
        </w:rPr>
        <w:t>2.</w:t>
      </w:r>
      <w:r>
        <w:rPr>
          <w:rFonts w:hint="eastAsia"/>
          <w:kern w:val="2"/>
          <w:sz w:val="28"/>
          <w:szCs w:val="28"/>
        </w:rPr>
        <w:t xml:space="preserve">7 </w:t>
      </w:r>
      <w:r>
        <w:rPr>
          <w:rFonts w:hint="eastAsia" w:ascii="宋体" w:hAnsi="宋体" w:cs="宋体"/>
          <w:kern w:val="2"/>
          <w:sz w:val="28"/>
          <w:szCs w:val="28"/>
        </w:rPr>
        <w:t>器械臂升降定位可自动控制（阻尼调节），无需按钮操作。</w:t>
      </w:r>
    </w:p>
    <w:p w14:paraId="0D21EA4A">
      <w:pPr>
        <w:widowControl w:val="0"/>
        <w:autoSpaceDE w:val="0"/>
        <w:autoSpaceDN w:val="0"/>
        <w:adjustRightInd w:val="0"/>
        <w:jc w:val="both"/>
        <w:rPr>
          <w:b/>
          <w:bCs/>
          <w:kern w:val="2"/>
          <w:sz w:val="28"/>
          <w:szCs w:val="28"/>
        </w:rPr>
      </w:pPr>
      <w:r>
        <w:rPr>
          <w:b/>
          <w:bCs/>
          <w:kern w:val="2"/>
          <w:sz w:val="28"/>
          <w:szCs w:val="28"/>
        </w:rPr>
        <w:t xml:space="preserve">3 </w:t>
      </w:r>
      <w:r>
        <w:rPr>
          <w:rFonts w:hint="eastAsia"/>
          <w:b/>
          <w:bCs/>
          <w:kern w:val="2"/>
          <w:sz w:val="28"/>
          <w:szCs w:val="28"/>
        </w:rPr>
        <w:t>助手单元：</w:t>
      </w:r>
    </w:p>
    <w:p w14:paraId="6C64576E">
      <w:pPr>
        <w:widowControl w:val="0"/>
        <w:autoSpaceDE w:val="0"/>
        <w:autoSpaceDN w:val="0"/>
        <w:adjustRightInd w:val="0"/>
        <w:jc w:val="both"/>
        <w:rPr>
          <w:kern w:val="2"/>
          <w:sz w:val="28"/>
          <w:szCs w:val="28"/>
        </w:rPr>
      </w:pPr>
      <w:r>
        <w:rPr>
          <w:kern w:val="2"/>
          <w:sz w:val="28"/>
          <w:szCs w:val="28"/>
        </w:rPr>
        <w:t>3.1</w:t>
      </w:r>
      <w:r>
        <w:rPr>
          <w:rFonts w:hint="eastAsia"/>
          <w:kern w:val="2"/>
          <w:sz w:val="28"/>
          <w:szCs w:val="28"/>
        </w:rPr>
        <w:t xml:space="preserve"> 助手架配有按键功能可操作：椅位升、降，靠背俯、卧，预置位置控制：复位位置、低工作位、高工作位、漱口位置，冲盂、漱口水、LED观片灯。</w:t>
      </w:r>
    </w:p>
    <w:p w14:paraId="3476731B">
      <w:pPr>
        <w:widowControl w:val="0"/>
        <w:autoSpaceDE w:val="0"/>
        <w:autoSpaceDN w:val="0"/>
        <w:adjustRightInd w:val="0"/>
        <w:jc w:val="both"/>
        <w:rPr>
          <w:kern w:val="2"/>
          <w:sz w:val="28"/>
          <w:szCs w:val="28"/>
        </w:rPr>
      </w:pPr>
      <w:r>
        <w:rPr>
          <w:kern w:val="2"/>
          <w:sz w:val="28"/>
          <w:szCs w:val="28"/>
        </w:rPr>
        <w:t>3.2</w:t>
      </w:r>
      <w:r>
        <w:rPr>
          <w:rFonts w:hint="eastAsia"/>
          <w:kern w:val="2"/>
          <w:sz w:val="28"/>
          <w:szCs w:val="28"/>
        </w:rPr>
        <w:t xml:space="preserve"> 吸唾器：</w:t>
      </w:r>
    </w:p>
    <w:p w14:paraId="34CB92C4">
      <w:pPr>
        <w:widowControl w:val="0"/>
        <w:autoSpaceDE w:val="0"/>
        <w:autoSpaceDN w:val="0"/>
        <w:adjustRightInd w:val="0"/>
        <w:jc w:val="both"/>
        <w:rPr>
          <w:kern w:val="2"/>
          <w:sz w:val="28"/>
          <w:szCs w:val="28"/>
        </w:rPr>
      </w:pPr>
      <w:r>
        <w:rPr>
          <w:kern w:val="2"/>
          <w:sz w:val="28"/>
          <w:szCs w:val="28"/>
        </w:rPr>
        <w:t xml:space="preserve">3.2.1 </w:t>
      </w:r>
      <w:r>
        <w:rPr>
          <w:rFonts w:hint="eastAsia"/>
          <w:kern w:val="2"/>
          <w:sz w:val="28"/>
          <w:szCs w:val="28"/>
          <w:lang w:val="en-US" w:eastAsia="zh-CN"/>
        </w:rPr>
        <w:t>进口</w:t>
      </w:r>
      <w:r>
        <w:rPr>
          <w:rFonts w:hint="eastAsia"/>
          <w:kern w:val="2"/>
          <w:sz w:val="28"/>
          <w:szCs w:val="28"/>
        </w:rPr>
        <w:t>手柄</w:t>
      </w:r>
      <w:r>
        <w:rPr>
          <w:rFonts w:hint="eastAsia"/>
          <w:kern w:val="2"/>
          <w:sz w:val="28"/>
          <w:szCs w:val="28"/>
          <w:lang w:eastAsia="zh-CN"/>
        </w:rPr>
        <w:t>，</w:t>
      </w:r>
      <w:r>
        <w:rPr>
          <w:rFonts w:hint="eastAsia"/>
          <w:kern w:val="2"/>
          <w:sz w:val="28"/>
          <w:szCs w:val="28"/>
        </w:rPr>
        <w:t>可拆卸，并高温</w:t>
      </w:r>
      <w:r>
        <w:rPr>
          <w:kern w:val="2"/>
          <w:sz w:val="28"/>
          <w:szCs w:val="28"/>
        </w:rPr>
        <w:t>135</w:t>
      </w:r>
      <w:r>
        <w:rPr>
          <w:rFonts w:hint="eastAsia"/>
          <w:kern w:val="2"/>
          <w:sz w:val="28"/>
          <w:szCs w:val="28"/>
        </w:rPr>
        <w:t>°消毒。</w:t>
      </w:r>
    </w:p>
    <w:p w14:paraId="52418470">
      <w:pPr>
        <w:widowControl w:val="0"/>
        <w:autoSpaceDE w:val="0"/>
        <w:autoSpaceDN w:val="0"/>
        <w:adjustRightInd w:val="0"/>
        <w:jc w:val="both"/>
        <w:rPr>
          <w:kern w:val="2"/>
          <w:sz w:val="28"/>
          <w:szCs w:val="28"/>
        </w:rPr>
      </w:pPr>
      <w:r>
        <w:rPr>
          <w:kern w:val="2"/>
          <w:sz w:val="28"/>
          <w:szCs w:val="28"/>
        </w:rPr>
        <w:t xml:space="preserve">3.2.2 </w:t>
      </w:r>
      <w:r>
        <w:rPr>
          <w:rFonts w:hint="eastAsia"/>
          <w:kern w:val="2"/>
          <w:sz w:val="28"/>
          <w:szCs w:val="28"/>
        </w:rPr>
        <w:t>气压为5</w:t>
      </w:r>
      <w:r>
        <w:rPr>
          <w:kern w:val="2"/>
          <w:sz w:val="28"/>
          <w:szCs w:val="28"/>
        </w:rPr>
        <w:t>50KPa</w:t>
      </w:r>
      <w:r>
        <w:rPr>
          <w:rFonts w:hint="eastAsia"/>
          <w:kern w:val="2"/>
          <w:sz w:val="28"/>
          <w:szCs w:val="28"/>
        </w:rPr>
        <w:t>时，真空度≥2</w:t>
      </w:r>
      <w:r>
        <w:rPr>
          <w:kern w:val="2"/>
          <w:sz w:val="28"/>
          <w:szCs w:val="28"/>
        </w:rPr>
        <w:t>7KPa</w:t>
      </w:r>
      <w:r>
        <w:rPr>
          <w:rFonts w:hint="eastAsia"/>
          <w:kern w:val="2"/>
          <w:sz w:val="28"/>
          <w:szCs w:val="28"/>
        </w:rPr>
        <w:t>，抽水速率≥</w:t>
      </w:r>
      <w:r>
        <w:rPr>
          <w:kern w:val="2"/>
          <w:sz w:val="28"/>
          <w:szCs w:val="28"/>
        </w:rPr>
        <w:t>700mL/min</w:t>
      </w:r>
      <w:r>
        <w:rPr>
          <w:rFonts w:hint="eastAsia"/>
          <w:kern w:val="2"/>
          <w:sz w:val="28"/>
          <w:szCs w:val="28"/>
        </w:rPr>
        <w:t>。</w:t>
      </w:r>
    </w:p>
    <w:p w14:paraId="45EFF67A">
      <w:pPr>
        <w:widowControl w:val="0"/>
        <w:autoSpaceDE w:val="0"/>
        <w:autoSpaceDN w:val="0"/>
        <w:adjustRightInd w:val="0"/>
        <w:jc w:val="both"/>
        <w:rPr>
          <w:kern w:val="2"/>
          <w:sz w:val="28"/>
          <w:szCs w:val="28"/>
        </w:rPr>
      </w:pPr>
      <w:r>
        <w:rPr>
          <w:kern w:val="2"/>
          <w:sz w:val="28"/>
          <w:szCs w:val="28"/>
        </w:rPr>
        <w:t>3.3</w:t>
      </w:r>
      <w:r>
        <w:rPr>
          <w:rFonts w:hint="eastAsia"/>
          <w:kern w:val="2"/>
          <w:sz w:val="28"/>
          <w:szCs w:val="28"/>
        </w:rPr>
        <w:t xml:space="preserve"> 强力吸引器：</w:t>
      </w:r>
    </w:p>
    <w:p w14:paraId="2C8E7A8E">
      <w:pPr>
        <w:widowControl w:val="0"/>
        <w:autoSpaceDE w:val="0"/>
        <w:autoSpaceDN w:val="0"/>
        <w:adjustRightInd w:val="0"/>
        <w:jc w:val="both"/>
        <w:rPr>
          <w:kern w:val="2"/>
          <w:sz w:val="28"/>
          <w:szCs w:val="28"/>
        </w:rPr>
      </w:pPr>
      <w:r>
        <w:rPr>
          <w:kern w:val="2"/>
          <w:sz w:val="28"/>
          <w:szCs w:val="28"/>
        </w:rPr>
        <w:t xml:space="preserve">3.3.1 </w:t>
      </w:r>
      <w:r>
        <w:rPr>
          <w:rFonts w:hint="eastAsia"/>
          <w:kern w:val="2"/>
          <w:sz w:val="28"/>
          <w:szCs w:val="28"/>
          <w:lang w:val="en-US" w:eastAsia="zh-CN"/>
        </w:rPr>
        <w:t>进口</w:t>
      </w:r>
      <w:r>
        <w:rPr>
          <w:rFonts w:hint="eastAsia"/>
          <w:kern w:val="2"/>
          <w:sz w:val="28"/>
          <w:szCs w:val="28"/>
        </w:rPr>
        <w:t>手柄</w:t>
      </w:r>
      <w:r>
        <w:rPr>
          <w:rFonts w:hint="eastAsia"/>
          <w:kern w:val="2"/>
          <w:sz w:val="28"/>
          <w:szCs w:val="28"/>
          <w:lang w:eastAsia="zh-CN"/>
        </w:rPr>
        <w:t>，</w:t>
      </w:r>
      <w:r>
        <w:rPr>
          <w:rFonts w:hint="eastAsia"/>
          <w:kern w:val="2"/>
          <w:sz w:val="28"/>
          <w:szCs w:val="28"/>
        </w:rPr>
        <w:t>可拆卸，并高温</w:t>
      </w:r>
      <w:r>
        <w:rPr>
          <w:kern w:val="2"/>
          <w:sz w:val="28"/>
          <w:szCs w:val="28"/>
        </w:rPr>
        <w:t>135</w:t>
      </w:r>
      <w:r>
        <w:rPr>
          <w:rFonts w:hint="eastAsia"/>
          <w:kern w:val="2"/>
          <w:sz w:val="28"/>
          <w:szCs w:val="28"/>
        </w:rPr>
        <w:t>°消毒。</w:t>
      </w:r>
    </w:p>
    <w:p w14:paraId="3DD79B2A">
      <w:pPr>
        <w:widowControl w:val="0"/>
        <w:autoSpaceDE w:val="0"/>
        <w:autoSpaceDN w:val="0"/>
        <w:adjustRightInd w:val="0"/>
        <w:jc w:val="both"/>
        <w:rPr>
          <w:rFonts w:hint="eastAsia"/>
          <w:kern w:val="2"/>
          <w:sz w:val="28"/>
          <w:szCs w:val="28"/>
        </w:rPr>
      </w:pPr>
      <w:r>
        <w:rPr>
          <w:kern w:val="2"/>
          <w:sz w:val="28"/>
          <w:szCs w:val="28"/>
        </w:rPr>
        <w:t xml:space="preserve">3.3.2 </w:t>
      </w:r>
      <w:r>
        <w:rPr>
          <w:rFonts w:hint="eastAsia"/>
          <w:kern w:val="2"/>
          <w:sz w:val="28"/>
          <w:szCs w:val="28"/>
        </w:rPr>
        <w:t>气压为5</w:t>
      </w:r>
      <w:r>
        <w:rPr>
          <w:kern w:val="2"/>
          <w:sz w:val="28"/>
          <w:szCs w:val="28"/>
        </w:rPr>
        <w:t>50KPa</w:t>
      </w:r>
      <w:r>
        <w:rPr>
          <w:rFonts w:hint="eastAsia"/>
          <w:kern w:val="2"/>
          <w:sz w:val="28"/>
          <w:szCs w:val="28"/>
        </w:rPr>
        <w:t>时，真空度≥</w:t>
      </w:r>
      <w:r>
        <w:rPr>
          <w:kern w:val="2"/>
          <w:sz w:val="28"/>
          <w:szCs w:val="28"/>
        </w:rPr>
        <w:t>20KPa</w:t>
      </w:r>
      <w:r>
        <w:rPr>
          <w:rFonts w:hint="eastAsia"/>
          <w:kern w:val="2"/>
          <w:sz w:val="28"/>
          <w:szCs w:val="28"/>
        </w:rPr>
        <w:t>，流量≥1</w:t>
      </w:r>
      <w:r>
        <w:rPr>
          <w:kern w:val="2"/>
          <w:sz w:val="28"/>
          <w:szCs w:val="28"/>
        </w:rPr>
        <w:t>60L/min</w:t>
      </w:r>
      <w:r>
        <w:rPr>
          <w:rFonts w:hint="eastAsia"/>
          <w:kern w:val="2"/>
          <w:sz w:val="28"/>
          <w:szCs w:val="28"/>
        </w:rPr>
        <w:t>。</w:t>
      </w:r>
    </w:p>
    <w:p w14:paraId="04D5F8BE">
      <w:pPr>
        <w:widowControl w:val="0"/>
        <w:autoSpaceDE w:val="0"/>
        <w:autoSpaceDN w:val="0"/>
        <w:adjustRightInd w:val="0"/>
        <w:jc w:val="both"/>
        <w:rPr>
          <w:kern w:val="2"/>
          <w:sz w:val="28"/>
          <w:szCs w:val="28"/>
        </w:rPr>
      </w:pPr>
      <w:r>
        <w:rPr>
          <w:kern w:val="2"/>
          <w:sz w:val="28"/>
          <w:szCs w:val="28"/>
        </w:rPr>
        <w:t xml:space="preserve">3.4 </w:t>
      </w:r>
      <w:r>
        <w:rPr>
          <w:rFonts w:hint="eastAsia"/>
          <w:kern w:val="2"/>
          <w:sz w:val="28"/>
          <w:szCs w:val="28"/>
        </w:rPr>
        <w:t>助手架上配备的三用枪、漱口水出水自动恒温控制，并具备防干烧功能。</w:t>
      </w:r>
    </w:p>
    <w:p w14:paraId="1C9746A4">
      <w:pPr>
        <w:widowControl w:val="0"/>
        <w:autoSpaceDE w:val="0"/>
        <w:autoSpaceDN w:val="0"/>
        <w:adjustRightInd w:val="0"/>
        <w:jc w:val="both"/>
        <w:rPr>
          <w:rFonts w:hint="eastAsia"/>
          <w:kern w:val="2"/>
          <w:sz w:val="28"/>
          <w:szCs w:val="28"/>
        </w:rPr>
      </w:pPr>
      <w:r>
        <w:rPr>
          <w:kern w:val="2"/>
          <w:sz w:val="28"/>
          <w:szCs w:val="28"/>
        </w:rPr>
        <w:t>3</w:t>
      </w:r>
      <w:r>
        <w:rPr>
          <w:rFonts w:hint="eastAsia"/>
          <w:kern w:val="2"/>
          <w:sz w:val="28"/>
          <w:szCs w:val="28"/>
        </w:rPr>
        <w:t>.</w:t>
      </w:r>
      <w:r>
        <w:rPr>
          <w:kern w:val="2"/>
          <w:sz w:val="28"/>
          <w:szCs w:val="28"/>
        </w:rPr>
        <w:t xml:space="preserve">5 </w:t>
      </w:r>
      <w:r>
        <w:rPr>
          <w:rFonts w:hint="eastAsia"/>
          <w:kern w:val="2"/>
          <w:sz w:val="28"/>
          <w:szCs w:val="28"/>
        </w:rPr>
        <w:t>助手架高度随牙椅同步升降，器械盒可在水平和垂直两个方向旋转。</w:t>
      </w:r>
    </w:p>
    <w:p w14:paraId="3774CE8C">
      <w:pPr>
        <w:widowControl w:val="0"/>
        <w:autoSpaceDE w:val="0"/>
        <w:autoSpaceDN w:val="0"/>
        <w:adjustRightInd w:val="0"/>
        <w:jc w:val="both"/>
        <w:rPr>
          <w:rFonts w:hint="eastAsia"/>
          <w:b/>
          <w:bCs/>
          <w:kern w:val="2"/>
          <w:sz w:val="28"/>
          <w:szCs w:val="28"/>
          <w:lang w:val="en-US" w:eastAsia="zh-CN"/>
        </w:rPr>
      </w:pPr>
      <w:r>
        <w:rPr>
          <w:rFonts w:hint="eastAsia"/>
          <w:kern w:val="2"/>
          <w:sz w:val="28"/>
          <w:szCs w:val="28"/>
          <w:lang w:val="en-US" w:eastAsia="zh-CN"/>
        </w:rPr>
        <w:t>★</w:t>
      </w:r>
      <w:r>
        <w:rPr>
          <w:rFonts w:hint="eastAsia"/>
          <w:b/>
          <w:bCs/>
          <w:kern w:val="2"/>
          <w:sz w:val="28"/>
          <w:szCs w:val="28"/>
          <w:lang w:val="en-US" w:eastAsia="zh-CN"/>
        </w:rPr>
        <w:t>3.6具备一键式管路消毒功能及模块，满足临床日常管路消毒需求。</w:t>
      </w:r>
    </w:p>
    <w:p w14:paraId="2284A238">
      <w:pPr>
        <w:widowControl w:val="0"/>
        <w:autoSpaceDE w:val="0"/>
        <w:autoSpaceDN w:val="0"/>
        <w:adjustRightInd w:val="0"/>
        <w:jc w:val="both"/>
        <w:rPr>
          <w:kern w:val="2"/>
          <w:sz w:val="28"/>
          <w:szCs w:val="28"/>
        </w:rPr>
      </w:pPr>
      <w:r>
        <w:rPr>
          <w:b/>
          <w:bCs/>
          <w:kern w:val="2"/>
          <w:sz w:val="28"/>
          <w:szCs w:val="28"/>
        </w:rPr>
        <w:t>4</w:t>
      </w:r>
      <w:r>
        <w:rPr>
          <w:rFonts w:hint="eastAsia"/>
          <w:b/>
          <w:bCs/>
          <w:kern w:val="2"/>
          <w:sz w:val="28"/>
          <w:szCs w:val="28"/>
        </w:rPr>
        <w:t xml:space="preserve"> 电动牙科椅</w:t>
      </w:r>
      <w:r>
        <w:rPr>
          <w:rFonts w:hint="eastAsia"/>
          <w:kern w:val="2"/>
          <w:sz w:val="28"/>
          <w:szCs w:val="28"/>
        </w:rPr>
        <w:t>：</w:t>
      </w:r>
    </w:p>
    <w:p w14:paraId="4CA5F360">
      <w:pPr>
        <w:widowControl w:val="0"/>
        <w:autoSpaceDE w:val="0"/>
        <w:autoSpaceDN w:val="0"/>
        <w:adjustRightInd w:val="0"/>
        <w:jc w:val="both"/>
        <w:rPr>
          <w:kern w:val="2"/>
          <w:sz w:val="28"/>
          <w:szCs w:val="28"/>
        </w:rPr>
      </w:pPr>
      <w:r>
        <w:rPr>
          <w:kern w:val="2"/>
          <w:sz w:val="28"/>
          <w:szCs w:val="28"/>
        </w:rPr>
        <w:t>4.1</w:t>
      </w:r>
      <w:r>
        <w:rPr>
          <w:rFonts w:hint="eastAsia"/>
          <w:kern w:val="2"/>
          <w:sz w:val="28"/>
          <w:szCs w:val="28"/>
        </w:rPr>
        <w:t xml:space="preserve"> 牙科椅至少具备2组各4个可预置位置，每组预置位置包含：复位位置、</w:t>
      </w:r>
      <w:r>
        <w:rPr>
          <w:rFonts w:hint="eastAsia"/>
          <w:kern w:val="2"/>
          <w:sz w:val="28"/>
          <w:szCs w:val="28"/>
          <w:lang w:val="en-US" w:eastAsia="zh-CN"/>
        </w:rPr>
        <w:t>上颌治疗</w:t>
      </w:r>
      <w:r>
        <w:rPr>
          <w:rFonts w:hint="eastAsia"/>
          <w:kern w:val="2"/>
          <w:sz w:val="28"/>
          <w:szCs w:val="28"/>
        </w:rPr>
        <w:t>位、</w:t>
      </w:r>
      <w:r>
        <w:rPr>
          <w:rFonts w:hint="eastAsia"/>
          <w:kern w:val="2"/>
          <w:sz w:val="28"/>
          <w:szCs w:val="28"/>
          <w:lang w:val="en-US" w:eastAsia="zh-CN"/>
        </w:rPr>
        <w:t>下颌治疗</w:t>
      </w:r>
      <w:r>
        <w:rPr>
          <w:rFonts w:hint="eastAsia"/>
          <w:kern w:val="2"/>
          <w:sz w:val="28"/>
          <w:szCs w:val="28"/>
        </w:rPr>
        <w:t>位、漱口位置。</w:t>
      </w:r>
    </w:p>
    <w:p w14:paraId="47A0F187">
      <w:pPr>
        <w:widowControl w:val="0"/>
        <w:autoSpaceDE w:val="0"/>
        <w:autoSpaceDN w:val="0"/>
        <w:adjustRightInd w:val="0"/>
        <w:jc w:val="both"/>
        <w:rPr>
          <w:kern w:val="2"/>
          <w:sz w:val="28"/>
          <w:szCs w:val="28"/>
        </w:rPr>
      </w:pPr>
      <w:r>
        <w:rPr>
          <w:kern w:val="2"/>
          <w:sz w:val="28"/>
          <w:szCs w:val="28"/>
        </w:rPr>
        <w:t>4.2</w:t>
      </w:r>
      <w:r>
        <w:rPr>
          <w:rFonts w:hint="eastAsia"/>
          <w:kern w:val="2"/>
          <w:sz w:val="28"/>
          <w:szCs w:val="28"/>
        </w:rPr>
        <w:t xml:space="preserve"> 牙科椅具备漱口位按键，</w:t>
      </w:r>
      <w:r>
        <w:rPr>
          <w:rFonts w:hint="eastAsia"/>
          <w:kern w:val="2"/>
          <w:sz w:val="28"/>
          <w:szCs w:val="28"/>
          <w:lang w:val="en-US" w:eastAsia="zh-CN"/>
        </w:rPr>
        <w:t>且具备记忆功能，</w:t>
      </w:r>
      <w:r>
        <w:rPr>
          <w:rFonts w:hint="eastAsia"/>
          <w:kern w:val="2"/>
          <w:sz w:val="28"/>
          <w:szCs w:val="28"/>
        </w:rPr>
        <w:t>一键操作牙椅可自行运行到漱口椅位，再次按漱口键即可自行恢复到漱口前的上一个工作椅位，漱口位可以根据医生的使用习惯自行设置。</w:t>
      </w:r>
    </w:p>
    <w:p w14:paraId="3105C2B3">
      <w:pPr>
        <w:widowControl w:val="0"/>
        <w:autoSpaceDE w:val="0"/>
        <w:autoSpaceDN w:val="0"/>
        <w:adjustRightInd w:val="0"/>
        <w:jc w:val="both"/>
        <w:rPr>
          <w:kern w:val="2"/>
          <w:sz w:val="28"/>
          <w:szCs w:val="28"/>
        </w:rPr>
      </w:pPr>
      <w:r>
        <w:rPr>
          <w:kern w:val="2"/>
          <w:sz w:val="28"/>
          <w:szCs w:val="28"/>
        </w:rPr>
        <w:t>4.3</w:t>
      </w:r>
      <w:r>
        <w:rPr>
          <w:rFonts w:hint="eastAsia"/>
          <w:kern w:val="2"/>
          <w:sz w:val="28"/>
          <w:szCs w:val="28"/>
        </w:rPr>
        <w:t xml:space="preserve"> 牙科椅靠背后仰及坐垫下降均具备安全开关，运行过程中如遇障碍物自动停止运行。</w:t>
      </w:r>
    </w:p>
    <w:p w14:paraId="19B65650">
      <w:pPr>
        <w:widowControl w:val="0"/>
        <w:autoSpaceDE w:val="0"/>
        <w:autoSpaceDN w:val="0"/>
        <w:adjustRightInd w:val="0"/>
        <w:jc w:val="both"/>
        <w:rPr>
          <w:kern w:val="2"/>
          <w:sz w:val="28"/>
          <w:szCs w:val="28"/>
        </w:rPr>
      </w:pPr>
      <w:r>
        <w:rPr>
          <w:rFonts w:hint="eastAsia"/>
          <w:b/>
          <w:bCs/>
          <w:kern w:val="2"/>
          <w:sz w:val="28"/>
          <w:szCs w:val="28"/>
          <w:lang w:eastAsia="zh-CN"/>
        </w:rPr>
        <w:t>■</w:t>
      </w:r>
      <w:r>
        <w:rPr>
          <w:b/>
          <w:bCs/>
          <w:kern w:val="2"/>
          <w:sz w:val="28"/>
          <w:szCs w:val="28"/>
        </w:rPr>
        <w:t>4.4</w:t>
      </w:r>
      <w:r>
        <w:rPr>
          <w:rFonts w:hint="eastAsia"/>
          <w:b/>
          <w:bCs/>
          <w:kern w:val="2"/>
          <w:sz w:val="28"/>
          <w:szCs w:val="28"/>
        </w:rPr>
        <w:t xml:space="preserve"> 牙科椅具备带错码显示的故障自动检测系统。具备自检程序、故障代码及信息代码, 在椅背下方的显示器上显示数字及字母，并且需提供有</w:t>
      </w:r>
      <w:r>
        <w:rPr>
          <w:rFonts w:hint="eastAsia"/>
          <w:b/>
          <w:bCs/>
          <w:kern w:val="2"/>
          <w:sz w:val="28"/>
          <w:szCs w:val="28"/>
          <w:lang w:val="en-US" w:eastAsia="zh-CN"/>
        </w:rPr>
        <w:t>≥4</w:t>
      </w:r>
      <w:r>
        <w:rPr>
          <w:rFonts w:hint="eastAsia"/>
          <w:b/>
          <w:bCs/>
          <w:kern w:val="2"/>
          <w:sz w:val="28"/>
          <w:szCs w:val="28"/>
        </w:rPr>
        <w:t>个代码表，来表示牙椅的工作状态</w:t>
      </w:r>
      <w:r>
        <w:rPr>
          <w:rFonts w:hint="eastAsia"/>
          <w:kern w:val="2"/>
          <w:sz w:val="28"/>
          <w:szCs w:val="28"/>
        </w:rPr>
        <w:t>。</w:t>
      </w:r>
    </w:p>
    <w:p w14:paraId="59E8E4C4">
      <w:pPr>
        <w:widowControl w:val="0"/>
        <w:autoSpaceDE w:val="0"/>
        <w:autoSpaceDN w:val="0"/>
        <w:adjustRightInd w:val="0"/>
        <w:jc w:val="both"/>
        <w:rPr>
          <w:kern w:val="2"/>
          <w:sz w:val="28"/>
          <w:szCs w:val="28"/>
        </w:rPr>
      </w:pPr>
      <w:r>
        <w:rPr>
          <w:kern w:val="2"/>
          <w:sz w:val="28"/>
          <w:szCs w:val="28"/>
        </w:rPr>
        <w:t>4.5</w:t>
      </w:r>
      <w:r>
        <w:rPr>
          <w:rFonts w:hint="eastAsia"/>
          <w:kern w:val="2"/>
          <w:sz w:val="28"/>
          <w:szCs w:val="28"/>
        </w:rPr>
        <w:t xml:space="preserve"> 牙科椅头靠可以360度调节,头架长度可以根据患者身高需要自行调节，头枕伸缩范围≥</w:t>
      </w:r>
      <w:r>
        <w:rPr>
          <w:kern w:val="2"/>
          <w:sz w:val="28"/>
          <w:szCs w:val="28"/>
        </w:rPr>
        <w:t>300</w:t>
      </w:r>
      <w:r>
        <w:rPr>
          <w:rFonts w:hint="eastAsia"/>
          <w:kern w:val="2"/>
          <w:sz w:val="28"/>
          <w:szCs w:val="28"/>
        </w:rPr>
        <w:t>mm。</w:t>
      </w:r>
    </w:p>
    <w:p w14:paraId="47433AA6">
      <w:pPr>
        <w:widowControl w:val="0"/>
        <w:autoSpaceDE w:val="0"/>
        <w:autoSpaceDN w:val="0"/>
        <w:adjustRightInd w:val="0"/>
        <w:jc w:val="both"/>
        <w:rPr>
          <w:rFonts w:hint="eastAsia"/>
          <w:kern w:val="2"/>
          <w:sz w:val="28"/>
          <w:szCs w:val="28"/>
        </w:rPr>
      </w:pPr>
      <w:r>
        <w:rPr>
          <w:kern w:val="2"/>
          <w:sz w:val="28"/>
          <w:szCs w:val="28"/>
        </w:rPr>
        <w:t xml:space="preserve">4.6 </w:t>
      </w:r>
      <w:r>
        <w:rPr>
          <w:rFonts w:hint="eastAsia"/>
          <w:kern w:val="2"/>
          <w:sz w:val="28"/>
          <w:szCs w:val="28"/>
        </w:rPr>
        <w:t>牙科椅椅背可伸缩调节以满足不同身高患者的使用需求，调节档位≥5档，椅背伸缩范围≥</w:t>
      </w:r>
      <w:r>
        <w:rPr>
          <w:kern w:val="2"/>
          <w:sz w:val="28"/>
          <w:szCs w:val="28"/>
        </w:rPr>
        <w:t>100</w:t>
      </w:r>
      <w:r>
        <w:rPr>
          <w:rFonts w:hint="eastAsia"/>
          <w:kern w:val="2"/>
          <w:sz w:val="28"/>
          <w:szCs w:val="28"/>
        </w:rPr>
        <w:t>mm。</w:t>
      </w:r>
    </w:p>
    <w:p w14:paraId="42D2D7F2">
      <w:pPr>
        <w:widowControl w:val="0"/>
        <w:autoSpaceDE w:val="0"/>
        <w:autoSpaceDN w:val="0"/>
        <w:adjustRightInd w:val="0"/>
        <w:jc w:val="both"/>
        <w:rPr>
          <w:rFonts w:hint="eastAsia" w:hAnsi="宋体" w:eastAsia="宋体" w:cs="宋体"/>
          <w:bCs/>
          <w:kern w:val="2"/>
          <w:sz w:val="28"/>
          <w:szCs w:val="28"/>
          <w:lang w:eastAsia="zh-CN"/>
        </w:rPr>
      </w:pPr>
      <w:r>
        <w:rPr>
          <w:rFonts w:hint="eastAsia"/>
          <w:kern w:val="2"/>
          <w:sz w:val="28"/>
          <w:szCs w:val="28"/>
          <w:lang w:val="en-US" w:eastAsia="zh-CN"/>
        </w:rPr>
        <w:t>★</w:t>
      </w:r>
      <w:r>
        <w:rPr>
          <w:b/>
          <w:bCs/>
          <w:kern w:val="2"/>
          <w:sz w:val="28"/>
          <w:szCs w:val="28"/>
        </w:rPr>
        <w:t>4.7</w:t>
      </w:r>
      <w:r>
        <w:rPr>
          <w:rFonts w:hint="eastAsia"/>
          <w:b/>
          <w:bCs/>
          <w:kern w:val="2"/>
          <w:sz w:val="28"/>
          <w:szCs w:val="28"/>
        </w:rPr>
        <w:t xml:space="preserve"> 驱动方式</w:t>
      </w:r>
      <w:r>
        <w:rPr>
          <w:rFonts w:hint="eastAsia"/>
          <w:b/>
          <w:bCs/>
          <w:kern w:val="2"/>
          <w:sz w:val="28"/>
          <w:szCs w:val="28"/>
          <w:lang w:eastAsia="zh-CN"/>
        </w:rPr>
        <w:t>：</w:t>
      </w:r>
      <w:r>
        <w:rPr>
          <w:rFonts w:hint="eastAsia"/>
          <w:b/>
          <w:bCs/>
          <w:kern w:val="2"/>
          <w:sz w:val="28"/>
          <w:szCs w:val="28"/>
        </w:rPr>
        <w:t>电机驱动</w:t>
      </w:r>
      <w:r>
        <w:rPr>
          <w:rFonts w:hint="eastAsia"/>
          <w:b/>
          <w:bCs/>
          <w:kern w:val="2"/>
          <w:sz w:val="28"/>
          <w:szCs w:val="28"/>
          <w:lang w:eastAsia="zh-CN"/>
        </w:rPr>
        <w:t>。</w:t>
      </w:r>
    </w:p>
    <w:p w14:paraId="321DBD95">
      <w:pPr>
        <w:widowControl w:val="0"/>
        <w:autoSpaceDE w:val="0"/>
        <w:autoSpaceDN w:val="0"/>
        <w:adjustRightInd w:val="0"/>
        <w:rPr>
          <w:rFonts w:hint="eastAsia" w:ascii="宋体" w:cs="宋体"/>
          <w:color w:val="000000"/>
          <w:sz w:val="28"/>
          <w:szCs w:val="28"/>
        </w:rPr>
      </w:pPr>
      <w:r>
        <w:rPr>
          <w:rFonts w:hint="eastAsia" w:ascii="宋体" w:hAnsi="宋体" w:cs="宋体"/>
          <w:bCs/>
          <w:color w:val="000000"/>
          <w:sz w:val="28"/>
          <w:szCs w:val="28"/>
        </w:rPr>
        <w:t>4.8 牙</w:t>
      </w:r>
      <w:r>
        <w:rPr>
          <w:rFonts w:hint="eastAsia" w:ascii="宋体" w:hAnsi="宋体" w:cs="宋体"/>
          <w:bCs/>
          <w:color w:val="000000"/>
          <w:sz w:val="28"/>
          <w:szCs w:val="28"/>
          <w:lang w:val="en-US" w:eastAsia="zh-CN"/>
        </w:rPr>
        <w:t>科</w:t>
      </w:r>
      <w:r>
        <w:rPr>
          <w:rFonts w:hint="eastAsia" w:ascii="宋体" w:hAnsi="宋体" w:cs="宋体"/>
          <w:bCs/>
          <w:color w:val="000000"/>
          <w:sz w:val="28"/>
          <w:szCs w:val="28"/>
        </w:rPr>
        <w:t>椅采用高分子合成材料齿轮传动结构。</w:t>
      </w:r>
    </w:p>
    <w:p w14:paraId="565F66D1">
      <w:pPr>
        <w:widowControl w:val="0"/>
        <w:autoSpaceDE w:val="0"/>
        <w:autoSpaceDN w:val="0"/>
        <w:adjustRightInd w:val="0"/>
        <w:spacing w:line="240" w:lineRule="auto"/>
        <w:ind w:right="81"/>
        <w:rPr>
          <w:rFonts w:hint="eastAsia" w:ascii="宋体" w:hAnsi="宋体" w:cs="宋体"/>
          <w:sz w:val="28"/>
          <w:szCs w:val="28"/>
          <w:lang w:val="zh-CN" w:bidi="zh-CN"/>
        </w:rPr>
      </w:pPr>
      <w:r>
        <w:rPr>
          <w:rFonts w:hint="eastAsia" w:ascii="宋体" w:hAnsi="宋体" w:cs="宋体"/>
          <w:sz w:val="28"/>
          <w:szCs w:val="28"/>
          <w:lang w:val="zh-CN" w:bidi="zh-CN"/>
        </w:rPr>
        <w:t>4.</w:t>
      </w:r>
      <w:r>
        <w:rPr>
          <w:rFonts w:hint="eastAsia" w:ascii="宋体" w:hAnsi="宋体" w:cs="宋体"/>
          <w:sz w:val="28"/>
          <w:szCs w:val="28"/>
          <w:lang w:bidi="zh-CN"/>
        </w:rPr>
        <w:t>9</w:t>
      </w:r>
      <w:r>
        <w:rPr>
          <w:rFonts w:hint="eastAsia" w:ascii="宋体" w:hAnsi="宋体" w:cs="宋体"/>
          <w:sz w:val="28"/>
          <w:szCs w:val="28"/>
          <w:lang w:val="zh-CN" w:bidi="zh-CN"/>
        </w:rPr>
        <w:t xml:space="preserve"> 牙科椅的外表部件均采用RIM技术（反应注模），由合成材料聚亚氨脂发泡制成，各受力部件内部均采取</w:t>
      </w:r>
      <w:r>
        <w:rPr>
          <w:rFonts w:hint="eastAsia" w:ascii="宋体" w:hAnsi="宋体" w:cs="宋体"/>
          <w:sz w:val="28"/>
          <w:szCs w:val="28"/>
          <w:lang w:val="en-US" w:bidi="zh-CN"/>
        </w:rPr>
        <w:t>金</w:t>
      </w:r>
      <w:r>
        <w:rPr>
          <w:rFonts w:hint="eastAsia" w:ascii="宋体" w:hAnsi="宋体" w:cs="宋体"/>
          <w:sz w:val="28"/>
          <w:szCs w:val="28"/>
          <w:lang w:val="zh-CN" w:bidi="zh-CN"/>
        </w:rPr>
        <w:t>属加强措施。</w:t>
      </w:r>
    </w:p>
    <w:p w14:paraId="037C4C64">
      <w:pPr>
        <w:widowControl w:val="0"/>
        <w:autoSpaceDE w:val="0"/>
        <w:autoSpaceDN w:val="0"/>
        <w:adjustRightInd w:val="0"/>
        <w:jc w:val="both"/>
        <w:rPr>
          <w:b/>
          <w:bCs/>
          <w:kern w:val="2"/>
          <w:sz w:val="28"/>
          <w:szCs w:val="28"/>
        </w:rPr>
      </w:pPr>
      <w:bookmarkStart w:id="0" w:name="_Hlk89282319"/>
      <w:r>
        <w:rPr>
          <w:rFonts w:hint="eastAsia"/>
          <w:b/>
          <w:bCs/>
          <w:kern w:val="2"/>
          <w:sz w:val="28"/>
          <w:szCs w:val="28"/>
          <w:lang w:eastAsia="zh-CN"/>
        </w:rPr>
        <w:t>■</w:t>
      </w:r>
      <w:r>
        <w:rPr>
          <w:b/>
          <w:bCs/>
          <w:kern w:val="2"/>
          <w:sz w:val="28"/>
          <w:szCs w:val="28"/>
        </w:rPr>
        <w:t>4.</w:t>
      </w:r>
      <w:r>
        <w:rPr>
          <w:rFonts w:hint="eastAsia"/>
          <w:b/>
          <w:bCs/>
          <w:kern w:val="2"/>
          <w:sz w:val="28"/>
          <w:szCs w:val="28"/>
        </w:rPr>
        <w:t>10 牙科椅坐垫承载面离地最高高度≥</w:t>
      </w:r>
      <w:r>
        <w:rPr>
          <w:b/>
          <w:bCs/>
          <w:kern w:val="2"/>
          <w:sz w:val="28"/>
          <w:szCs w:val="28"/>
        </w:rPr>
        <w:t>85</w:t>
      </w:r>
      <w:r>
        <w:rPr>
          <w:rFonts w:hint="eastAsia"/>
          <w:b/>
          <w:bCs/>
          <w:kern w:val="2"/>
          <w:sz w:val="28"/>
          <w:szCs w:val="28"/>
        </w:rPr>
        <w:t>0mm，离地最低高度≤</w:t>
      </w:r>
      <w:r>
        <w:rPr>
          <w:b/>
          <w:bCs/>
          <w:kern w:val="2"/>
          <w:sz w:val="28"/>
          <w:szCs w:val="28"/>
        </w:rPr>
        <w:t>400</w:t>
      </w:r>
      <w:r>
        <w:rPr>
          <w:rFonts w:hint="eastAsia"/>
          <w:b/>
          <w:bCs/>
          <w:kern w:val="2"/>
          <w:sz w:val="28"/>
          <w:szCs w:val="28"/>
        </w:rPr>
        <w:t>mm，椅背后倾范围≤1</w:t>
      </w:r>
      <w:r>
        <w:rPr>
          <w:b/>
          <w:bCs/>
          <w:kern w:val="2"/>
          <w:sz w:val="28"/>
          <w:szCs w:val="28"/>
        </w:rPr>
        <w:t>01</w:t>
      </w:r>
      <w:r>
        <w:rPr>
          <w:rFonts w:hint="eastAsia"/>
          <w:b/>
          <w:bCs/>
          <w:kern w:val="2"/>
          <w:sz w:val="28"/>
          <w:szCs w:val="28"/>
        </w:rPr>
        <w:t>°，≥18</w:t>
      </w:r>
      <w:r>
        <w:rPr>
          <w:b/>
          <w:bCs/>
          <w:kern w:val="2"/>
          <w:sz w:val="28"/>
          <w:szCs w:val="28"/>
        </w:rPr>
        <w:t>5</w:t>
      </w:r>
      <w:r>
        <w:rPr>
          <w:rFonts w:hint="eastAsia"/>
          <w:b/>
          <w:bCs/>
          <w:kern w:val="2"/>
          <w:sz w:val="28"/>
          <w:szCs w:val="28"/>
        </w:rPr>
        <w:t>°。</w:t>
      </w:r>
    </w:p>
    <w:bookmarkEnd w:id="0"/>
    <w:p w14:paraId="5F788628">
      <w:pPr>
        <w:widowControl w:val="0"/>
        <w:autoSpaceDE w:val="0"/>
        <w:autoSpaceDN w:val="0"/>
        <w:adjustRightInd w:val="0"/>
        <w:jc w:val="both"/>
        <w:rPr>
          <w:kern w:val="2"/>
          <w:sz w:val="28"/>
          <w:szCs w:val="28"/>
        </w:rPr>
      </w:pPr>
      <w:r>
        <w:rPr>
          <w:kern w:val="2"/>
          <w:sz w:val="28"/>
          <w:szCs w:val="28"/>
        </w:rPr>
        <w:t>4.1</w:t>
      </w:r>
      <w:r>
        <w:rPr>
          <w:rFonts w:hint="eastAsia"/>
          <w:kern w:val="2"/>
          <w:sz w:val="28"/>
          <w:szCs w:val="28"/>
        </w:rPr>
        <w:t>1</w:t>
      </w:r>
      <w:r>
        <w:rPr>
          <w:rFonts w:hint="eastAsia" w:ascii="宋体" w:hAnsi="宋体" w:cs="宋体"/>
          <w:kern w:val="2"/>
          <w:sz w:val="28"/>
          <w:szCs w:val="28"/>
          <w:lang w:val="en-US" w:eastAsia="zh-CN"/>
        </w:rPr>
        <w:t>一体式</w:t>
      </w:r>
      <w:r>
        <w:rPr>
          <w:rFonts w:hint="eastAsia" w:ascii="Calibri" w:hAnsi="Calibri"/>
          <w:sz w:val="28"/>
          <w:szCs w:val="28"/>
          <w:lang w:val="en-US" w:eastAsia="zh-CN"/>
        </w:rPr>
        <w:t>多功能</w:t>
      </w:r>
      <w:r>
        <w:rPr>
          <w:rFonts w:ascii="Calibri" w:hAnsi="Calibri"/>
          <w:sz w:val="28"/>
          <w:szCs w:val="28"/>
        </w:rPr>
        <w:t>脚控开关</w:t>
      </w:r>
      <w:r>
        <w:rPr>
          <w:rFonts w:hint="eastAsia" w:ascii="Calibri" w:hAnsi="Calibri"/>
          <w:sz w:val="28"/>
          <w:szCs w:val="28"/>
          <w:lang w:eastAsia="zh-CN"/>
        </w:rPr>
        <w:t>，</w:t>
      </w:r>
      <w:r>
        <w:rPr>
          <w:rFonts w:ascii="Calibri" w:hAnsi="Calibri"/>
          <w:sz w:val="28"/>
          <w:szCs w:val="28"/>
        </w:rPr>
        <w:t>可控制手机转速和手机喷雾、单喷气</w:t>
      </w:r>
      <w:r>
        <w:rPr>
          <w:rFonts w:hint="eastAsia" w:ascii="Calibri" w:hAnsi="Calibri"/>
          <w:sz w:val="28"/>
          <w:szCs w:val="28"/>
          <w:lang w:eastAsia="zh-CN"/>
        </w:rPr>
        <w:t>。</w:t>
      </w:r>
      <w:r>
        <w:rPr>
          <w:rFonts w:hint="eastAsia" w:ascii="Calibri" w:hAnsi="Calibri"/>
          <w:sz w:val="28"/>
          <w:szCs w:val="28"/>
          <w:lang w:val="en-US" w:eastAsia="zh-CN"/>
        </w:rPr>
        <w:t>另</w:t>
      </w:r>
      <w:r>
        <w:rPr>
          <w:rFonts w:hint="eastAsia"/>
          <w:kern w:val="2"/>
          <w:sz w:val="28"/>
          <w:szCs w:val="28"/>
        </w:rPr>
        <w:t>可选配脚控系统，</w:t>
      </w:r>
      <w:r>
        <w:rPr>
          <w:rFonts w:hint="eastAsia"/>
          <w:kern w:val="2"/>
          <w:sz w:val="28"/>
          <w:szCs w:val="28"/>
          <w:lang w:val="en-US" w:eastAsia="zh-CN"/>
        </w:rPr>
        <w:t>实现</w:t>
      </w:r>
      <w:r>
        <w:rPr>
          <w:rFonts w:hint="eastAsia"/>
          <w:kern w:val="2"/>
          <w:sz w:val="28"/>
          <w:szCs w:val="28"/>
        </w:rPr>
        <w:t>控制牙科椅升、降，靠背俯、卧，亦可控制预置位置包含：复位位置、低工作位、高工作位、漱口位置。</w:t>
      </w:r>
    </w:p>
    <w:p w14:paraId="315B732E">
      <w:pPr>
        <w:widowControl w:val="0"/>
        <w:autoSpaceDE w:val="0"/>
        <w:autoSpaceDN w:val="0"/>
        <w:adjustRightInd w:val="0"/>
        <w:ind w:left="315" w:hanging="422" w:hangingChars="150"/>
        <w:jc w:val="both"/>
        <w:rPr>
          <w:rFonts w:hint="eastAsia"/>
          <w:b/>
          <w:bCs/>
          <w:kern w:val="2"/>
          <w:sz w:val="28"/>
          <w:szCs w:val="28"/>
        </w:rPr>
      </w:pPr>
      <w:r>
        <w:rPr>
          <w:b/>
          <w:bCs/>
          <w:kern w:val="2"/>
          <w:sz w:val="28"/>
          <w:szCs w:val="28"/>
        </w:rPr>
        <w:t xml:space="preserve">5 </w:t>
      </w:r>
      <w:r>
        <w:rPr>
          <w:rFonts w:hint="eastAsia"/>
          <w:b/>
          <w:bCs/>
          <w:kern w:val="2"/>
          <w:sz w:val="28"/>
          <w:szCs w:val="28"/>
        </w:rPr>
        <w:t>口腔灯：</w:t>
      </w:r>
    </w:p>
    <w:p w14:paraId="5F15D113">
      <w:pPr>
        <w:widowControl w:val="0"/>
        <w:autoSpaceDE w:val="0"/>
        <w:autoSpaceDN w:val="0"/>
        <w:adjustRightInd w:val="0"/>
        <w:rPr>
          <w:rFonts w:hint="eastAsia" w:ascii="宋体" w:eastAsia="宋体" w:cs="宋体"/>
          <w:color w:val="000000"/>
          <w:sz w:val="28"/>
          <w:szCs w:val="28"/>
          <w:lang w:eastAsia="zh-CN"/>
        </w:rPr>
      </w:pPr>
      <w:r>
        <w:rPr>
          <w:rFonts w:hint="eastAsia" w:ascii="宋体" w:cs="宋体"/>
          <w:color w:val="000000"/>
          <w:sz w:val="28"/>
          <w:szCs w:val="28"/>
        </w:rPr>
        <w:t xml:space="preserve">5.1 </w:t>
      </w:r>
      <w:r>
        <w:rPr>
          <w:rFonts w:hint="eastAsia" w:ascii="宋体" w:hAnsi="宋体" w:cs="宋体"/>
          <w:bCs/>
          <w:color w:val="000000"/>
          <w:sz w:val="28"/>
          <w:szCs w:val="28"/>
        </w:rPr>
        <w:t>手术灯采用连体式设计，随椅升降</w:t>
      </w:r>
      <w:r>
        <w:rPr>
          <w:rFonts w:hint="eastAsia" w:ascii="宋体" w:hAnsi="宋体" w:cs="宋体"/>
          <w:bCs/>
          <w:color w:val="000000"/>
          <w:sz w:val="28"/>
          <w:szCs w:val="28"/>
          <w:lang w:eastAsia="zh-CN"/>
        </w:rPr>
        <w:t>；</w:t>
      </w:r>
    </w:p>
    <w:p w14:paraId="1ACF87C5">
      <w:pPr>
        <w:widowControl w:val="0"/>
        <w:autoSpaceDE w:val="0"/>
        <w:autoSpaceDN w:val="0"/>
        <w:adjustRightInd w:val="0"/>
        <w:jc w:val="both"/>
        <w:rPr>
          <w:kern w:val="2"/>
          <w:sz w:val="28"/>
          <w:szCs w:val="28"/>
        </w:rPr>
      </w:pPr>
      <w:r>
        <w:rPr>
          <w:rFonts w:hint="eastAsia"/>
          <w:kern w:val="2"/>
          <w:sz w:val="28"/>
          <w:szCs w:val="28"/>
        </w:rPr>
        <w:t>光源采用L</w:t>
      </w:r>
      <w:r>
        <w:rPr>
          <w:kern w:val="2"/>
          <w:sz w:val="28"/>
          <w:szCs w:val="28"/>
        </w:rPr>
        <w:t>ED</w:t>
      </w:r>
      <w:r>
        <w:rPr>
          <w:rFonts w:hint="eastAsia"/>
          <w:kern w:val="2"/>
          <w:sz w:val="28"/>
          <w:szCs w:val="28"/>
        </w:rPr>
        <w:t>灯，手柄外套可取出进行高温消毒</w:t>
      </w:r>
    </w:p>
    <w:p w14:paraId="6C2C44D3">
      <w:pPr>
        <w:widowControl w:val="0"/>
        <w:autoSpaceDE w:val="0"/>
        <w:autoSpaceDN w:val="0"/>
        <w:adjustRightInd w:val="0"/>
        <w:jc w:val="both"/>
        <w:rPr>
          <w:rFonts w:hint="eastAsia" w:ascii="宋体" w:hAnsi="宋体" w:cs="宋体"/>
          <w:kern w:val="2"/>
          <w:sz w:val="28"/>
          <w:szCs w:val="28"/>
        </w:rPr>
      </w:pPr>
      <w:r>
        <w:rPr>
          <w:rFonts w:hint="eastAsia" w:ascii="宋体" w:hAnsi="宋体" w:cs="宋体"/>
          <w:kern w:val="2"/>
          <w:sz w:val="28"/>
          <w:szCs w:val="28"/>
        </w:rPr>
        <w:t>5.3 无极调光，照明强度5,000–35,000 LUX，功率≤8W</w:t>
      </w:r>
    </w:p>
    <w:p w14:paraId="788ECAD3">
      <w:pPr>
        <w:widowControl w:val="0"/>
        <w:autoSpaceDE w:val="0"/>
        <w:autoSpaceDN w:val="0"/>
        <w:adjustRightInd w:val="0"/>
        <w:jc w:val="both"/>
        <w:rPr>
          <w:rFonts w:hint="eastAsia" w:ascii="宋体" w:hAnsi="宋体" w:cs="宋体"/>
          <w:kern w:val="2"/>
          <w:sz w:val="28"/>
          <w:szCs w:val="28"/>
        </w:rPr>
      </w:pPr>
      <w:r>
        <w:rPr>
          <w:rFonts w:hint="eastAsia" w:ascii="宋体" w:hAnsi="宋体" w:cs="宋体"/>
          <w:kern w:val="2"/>
          <w:sz w:val="28"/>
          <w:szCs w:val="28"/>
        </w:rPr>
        <w:t>5.4 光照范围100*180mm。</w:t>
      </w:r>
    </w:p>
    <w:p w14:paraId="51FE1149">
      <w:pPr>
        <w:widowControl w:val="0"/>
        <w:autoSpaceDE w:val="0"/>
        <w:autoSpaceDN w:val="0"/>
        <w:adjustRightInd w:val="0"/>
        <w:jc w:val="both"/>
        <w:rPr>
          <w:rFonts w:hint="eastAsia" w:ascii="宋体" w:hAnsi="宋体" w:cs="宋体"/>
          <w:kern w:val="2"/>
          <w:sz w:val="28"/>
          <w:szCs w:val="28"/>
        </w:rPr>
      </w:pPr>
      <w:r>
        <w:rPr>
          <w:rFonts w:hint="eastAsia" w:ascii="宋体" w:hAnsi="宋体" w:cs="宋体"/>
          <w:kern w:val="2"/>
          <w:sz w:val="28"/>
          <w:szCs w:val="28"/>
        </w:rPr>
        <w:t>5.5 色温5000K</w:t>
      </w:r>
    </w:p>
    <w:p w14:paraId="676D1F4C">
      <w:pPr>
        <w:widowControl w:val="0"/>
        <w:autoSpaceDE w:val="0"/>
        <w:autoSpaceDN w:val="0"/>
        <w:adjustRightInd w:val="0"/>
        <w:ind w:left="315" w:hanging="422" w:hangingChars="150"/>
        <w:jc w:val="both"/>
        <w:rPr>
          <w:b/>
          <w:bCs/>
          <w:kern w:val="2"/>
          <w:sz w:val="28"/>
          <w:szCs w:val="28"/>
        </w:rPr>
      </w:pPr>
      <w:r>
        <w:rPr>
          <w:b/>
          <w:bCs/>
          <w:kern w:val="2"/>
          <w:sz w:val="28"/>
          <w:szCs w:val="28"/>
        </w:rPr>
        <w:t xml:space="preserve">6 </w:t>
      </w:r>
      <w:r>
        <w:rPr>
          <w:rFonts w:hint="eastAsia"/>
          <w:b/>
          <w:bCs/>
          <w:kern w:val="2"/>
          <w:sz w:val="28"/>
          <w:szCs w:val="28"/>
          <w:lang w:val="en-US" w:eastAsia="zh-CN"/>
        </w:rPr>
        <w:t>侧箱及</w:t>
      </w:r>
      <w:r>
        <w:rPr>
          <w:rFonts w:hint="eastAsia"/>
          <w:b/>
          <w:bCs/>
          <w:kern w:val="2"/>
          <w:sz w:val="28"/>
          <w:szCs w:val="28"/>
        </w:rPr>
        <w:t>痰盂：</w:t>
      </w:r>
    </w:p>
    <w:p w14:paraId="6BD6785D">
      <w:pPr>
        <w:widowControl w:val="0"/>
        <w:autoSpaceDE w:val="0"/>
        <w:autoSpaceDN w:val="0"/>
        <w:adjustRightInd w:val="0"/>
        <w:ind w:left="315" w:hanging="420" w:hangingChars="150"/>
        <w:jc w:val="both"/>
        <w:rPr>
          <w:rFonts w:hint="default" w:eastAsia="宋体"/>
          <w:kern w:val="2"/>
          <w:sz w:val="28"/>
          <w:szCs w:val="28"/>
          <w:lang w:val="en-US" w:eastAsia="zh-CN"/>
        </w:rPr>
      </w:pPr>
      <w:r>
        <w:rPr>
          <w:rFonts w:hint="eastAsia"/>
          <w:kern w:val="2"/>
          <w:sz w:val="28"/>
          <w:szCs w:val="28"/>
          <w:lang w:val="en-US" w:eastAsia="zh-CN"/>
        </w:rPr>
        <w:t>6.1连体式侧箱，整体可随牙科椅一起升降，，方便病人起身漱口，含独立供应水瓶。</w:t>
      </w:r>
    </w:p>
    <w:p w14:paraId="677D769A">
      <w:pPr>
        <w:widowControl w:val="0"/>
        <w:autoSpaceDE w:val="0"/>
        <w:autoSpaceDN w:val="0"/>
        <w:adjustRightInd w:val="0"/>
        <w:ind w:left="315" w:hanging="420" w:hangingChars="150"/>
        <w:jc w:val="both"/>
        <w:rPr>
          <w:rFonts w:hint="eastAsia"/>
          <w:kern w:val="2"/>
          <w:sz w:val="28"/>
          <w:szCs w:val="28"/>
        </w:rPr>
      </w:pPr>
      <w:r>
        <w:rPr>
          <w:kern w:val="2"/>
          <w:sz w:val="28"/>
          <w:szCs w:val="28"/>
        </w:rPr>
        <w:t>6.</w:t>
      </w:r>
      <w:r>
        <w:rPr>
          <w:rFonts w:hint="eastAsia"/>
          <w:kern w:val="2"/>
          <w:sz w:val="28"/>
          <w:szCs w:val="28"/>
          <w:lang w:val="en-US" w:eastAsia="zh-CN"/>
        </w:rPr>
        <w:t>2</w:t>
      </w:r>
      <w:r>
        <w:rPr>
          <w:kern w:val="2"/>
          <w:sz w:val="28"/>
          <w:szCs w:val="28"/>
        </w:rPr>
        <w:t xml:space="preserve"> </w:t>
      </w:r>
      <w:r>
        <w:rPr>
          <w:rFonts w:hint="eastAsia"/>
          <w:kern w:val="2"/>
          <w:sz w:val="28"/>
          <w:szCs w:val="28"/>
        </w:rPr>
        <w:t>使用陶瓷痰盂，且陶瓷部分可完全取下清洗消毒。</w:t>
      </w:r>
    </w:p>
    <w:p w14:paraId="24268D24">
      <w:pPr>
        <w:widowControl w:val="0"/>
        <w:autoSpaceDE w:val="0"/>
        <w:autoSpaceDN w:val="0"/>
        <w:adjustRightInd w:val="0"/>
        <w:ind w:left="315" w:hanging="420" w:hangingChars="150"/>
        <w:jc w:val="both"/>
        <w:rPr>
          <w:rFonts w:hint="eastAsia"/>
          <w:kern w:val="2"/>
          <w:sz w:val="28"/>
          <w:szCs w:val="28"/>
        </w:rPr>
      </w:pPr>
      <w:r>
        <w:rPr>
          <w:kern w:val="2"/>
          <w:sz w:val="28"/>
          <w:szCs w:val="28"/>
        </w:rPr>
        <w:t>6.</w:t>
      </w:r>
      <w:r>
        <w:rPr>
          <w:rFonts w:hint="eastAsia"/>
          <w:kern w:val="2"/>
          <w:sz w:val="28"/>
          <w:szCs w:val="28"/>
          <w:lang w:val="en-US" w:eastAsia="zh-CN"/>
        </w:rPr>
        <w:t>3</w:t>
      </w:r>
      <w:r>
        <w:rPr>
          <w:kern w:val="2"/>
          <w:sz w:val="28"/>
          <w:szCs w:val="28"/>
        </w:rPr>
        <w:t xml:space="preserve"> </w:t>
      </w:r>
      <w:r>
        <w:rPr>
          <w:rFonts w:hint="eastAsia"/>
          <w:kern w:val="2"/>
          <w:sz w:val="28"/>
          <w:szCs w:val="28"/>
        </w:rPr>
        <w:t>痰盂的清洁水出水口和溢出水位之间空气间隔的距离≥60mm，防止交叉感染。</w:t>
      </w:r>
    </w:p>
    <w:p w14:paraId="4A784DC8">
      <w:pPr>
        <w:widowControl w:val="0"/>
        <w:autoSpaceDE w:val="0"/>
        <w:autoSpaceDN w:val="0"/>
        <w:adjustRightInd w:val="0"/>
        <w:jc w:val="both"/>
        <w:rPr>
          <w:rFonts w:hint="eastAsia"/>
          <w:b/>
          <w:bCs/>
          <w:kern w:val="2"/>
          <w:sz w:val="28"/>
          <w:szCs w:val="28"/>
        </w:rPr>
      </w:pPr>
      <w:r>
        <w:rPr>
          <w:b/>
          <w:bCs/>
          <w:kern w:val="2"/>
          <w:sz w:val="28"/>
          <w:szCs w:val="28"/>
        </w:rPr>
        <w:t>7</w:t>
      </w:r>
      <w:r>
        <w:rPr>
          <w:rFonts w:hint="eastAsia"/>
          <w:b/>
          <w:bCs/>
          <w:kern w:val="2"/>
          <w:sz w:val="28"/>
          <w:szCs w:val="28"/>
        </w:rPr>
        <w:t xml:space="preserve"> 医生椅</w:t>
      </w:r>
      <w:r>
        <w:rPr>
          <w:rFonts w:hint="eastAsia"/>
          <w:b/>
          <w:bCs/>
          <w:kern w:val="2"/>
          <w:sz w:val="28"/>
          <w:szCs w:val="28"/>
          <w:lang w:val="en-US" w:eastAsia="zh-CN"/>
        </w:rPr>
        <w:t>及护士椅其他</w:t>
      </w:r>
      <w:r>
        <w:rPr>
          <w:rFonts w:hint="eastAsia"/>
          <w:b/>
          <w:bCs/>
          <w:kern w:val="2"/>
          <w:sz w:val="28"/>
          <w:szCs w:val="28"/>
        </w:rPr>
        <w:t>：</w:t>
      </w:r>
    </w:p>
    <w:p w14:paraId="5EC836F3">
      <w:pPr>
        <w:widowControl w:val="0"/>
        <w:autoSpaceDE w:val="0"/>
        <w:autoSpaceDN w:val="0"/>
        <w:adjustRightInd w:val="0"/>
        <w:jc w:val="both"/>
        <w:rPr>
          <w:rFonts w:hint="eastAsia" w:ascii="宋体" w:hAnsi="宋体" w:eastAsia="宋体" w:cs="宋体"/>
          <w:kern w:val="2"/>
          <w:sz w:val="28"/>
          <w:szCs w:val="28"/>
        </w:rPr>
      </w:pPr>
      <w:r>
        <w:rPr>
          <w:rFonts w:hint="eastAsia" w:ascii="宋体" w:hAnsi="宋体" w:eastAsia="宋体" w:cs="宋体"/>
          <w:b w:val="0"/>
          <w:bCs w:val="0"/>
          <w:kern w:val="2"/>
          <w:sz w:val="28"/>
          <w:szCs w:val="28"/>
          <w:lang w:val="en-US" w:eastAsia="zh-CN"/>
        </w:rPr>
        <w:t>7.1</w:t>
      </w:r>
      <w:r>
        <w:rPr>
          <w:rFonts w:hint="eastAsia" w:ascii="宋体" w:hAnsi="宋体" w:eastAsia="宋体" w:cs="宋体"/>
          <w:b/>
          <w:bCs/>
          <w:kern w:val="2"/>
          <w:sz w:val="28"/>
          <w:szCs w:val="28"/>
          <w:lang w:val="en-US" w:eastAsia="zh-CN"/>
        </w:rPr>
        <w:t xml:space="preserve"> </w:t>
      </w:r>
      <w:r>
        <w:rPr>
          <w:rFonts w:hint="eastAsia" w:ascii="宋体" w:hAnsi="宋体" w:eastAsia="宋体" w:cs="宋体"/>
          <w:b w:val="0"/>
          <w:bCs w:val="0"/>
          <w:kern w:val="2"/>
          <w:sz w:val="28"/>
          <w:szCs w:val="28"/>
          <w:lang w:val="en-US" w:eastAsia="zh-CN"/>
        </w:rPr>
        <w:t>医生椅可多</w:t>
      </w:r>
      <w:r>
        <w:rPr>
          <w:rFonts w:hint="eastAsia" w:ascii="宋体" w:hAnsi="宋体" w:eastAsia="宋体" w:cs="宋体"/>
          <w:kern w:val="2"/>
          <w:sz w:val="28"/>
          <w:szCs w:val="28"/>
        </w:rPr>
        <w:t xml:space="preserve">方位可调节，具备椅位升、降；坐垫角度上、下；靠背高度上、下；靠背前、后调节。 </w:t>
      </w:r>
    </w:p>
    <w:p w14:paraId="72088207">
      <w:pPr>
        <w:pStyle w:val="5"/>
        <w:rPr>
          <w:rFonts w:hint="default"/>
          <w:sz w:val="28"/>
          <w:szCs w:val="28"/>
          <w:lang w:val="en-US" w:eastAsia="zh-CN"/>
        </w:rPr>
      </w:pPr>
      <w:r>
        <w:rPr>
          <w:rFonts w:hint="eastAsia"/>
          <w:kern w:val="2"/>
          <w:sz w:val="28"/>
          <w:szCs w:val="28"/>
          <w:lang w:val="en-US" w:eastAsia="zh-CN"/>
        </w:rPr>
        <w:t>7.2 配原厂护士椅一套。配进口洁牙机一套。配进口光固化一套。配4把反角手机，一套低速手机套装。</w:t>
      </w:r>
    </w:p>
    <w:p w14:paraId="75AA421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color w:val="FF0000"/>
          <w:sz w:val="28"/>
          <w:szCs w:val="28"/>
          <w:lang w:val="en-US" w:eastAsia="zh-CN"/>
        </w:rPr>
      </w:pPr>
      <w:r>
        <w:rPr>
          <w:rFonts w:hint="eastAsia"/>
          <w:b/>
          <w:bCs/>
          <w:color w:val="FF0000"/>
          <w:sz w:val="28"/>
          <w:szCs w:val="28"/>
          <w:lang w:val="en-US" w:eastAsia="zh-CN"/>
        </w:rPr>
        <w:t>注：</w:t>
      </w:r>
    </w:p>
    <w:p w14:paraId="1702D2DF">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b/>
          <w:bCs/>
          <w:color w:val="FF0000"/>
          <w:sz w:val="28"/>
          <w:szCs w:val="28"/>
          <w:lang w:eastAsia="zh-CN"/>
        </w:rPr>
      </w:pPr>
      <w:r>
        <w:rPr>
          <w:rFonts w:hint="eastAsia"/>
          <w:b/>
          <w:bCs/>
          <w:color w:val="FF0000"/>
          <w:sz w:val="28"/>
          <w:szCs w:val="28"/>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57E773BD">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textAlignment w:val="auto"/>
        <w:rPr>
          <w:rFonts w:hint="eastAsia" w:ascii="Times New Roman" w:hAnsi="Times New Roman" w:eastAsia="宋体" w:cs="Times New Roman"/>
          <w:b/>
          <w:bCs/>
          <w:color w:val="FF0000"/>
          <w:kern w:val="2"/>
          <w:sz w:val="28"/>
          <w:szCs w:val="28"/>
          <w:lang w:val="en-US" w:eastAsia="zh-CN" w:bidi="ar-SA"/>
        </w:rPr>
      </w:pPr>
      <w:r>
        <w:rPr>
          <w:rFonts w:hint="eastAsia" w:ascii="Times New Roman" w:hAnsi="Times New Roman" w:eastAsia="宋体" w:cs="Times New Roman"/>
          <w:b/>
          <w:bCs/>
          <w:color w:val="FF0000"/>
          <w:kern w:val="2"/>
          <w:sz w:val="28"/>
          <w:szCs w:val="28"/>
          <w:lang w:val="en-US" w:eastAsia="zh-CN" w:bidi="ar-SA"/>
        </w:rPr>
        <w:t>供应商的响应文件中提供相应的证明材料是指：医疗器械注册证、第三方检测报告、产品说明书、产品彩页，提供其中之一即可。</w:t>
      </w:r>
    </w:p>
    <w:p w14:paraId="00925ADB">
      <w:pPr>
        <w:rPr>
          <w:rFonts w:hint="eastAsia"/>
          <w:b/>
          <w:bCs/>
          <w:color w:val="FF0000"/>
          <w:sz w:val="30"/>
          <w:szCs w:val="30"/>
          <w:lang w:val="en-US" w:eastAsia="zh-CN"/>
        </w:rPr>
      </w:pPr>
    </w:p>
    <w:p w14:paraId="3674264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b/>
          <w:sz w:val="28"/>
          <w:szCs w:val="28"/>
        </w:rPr>
      </w:pPr>
      <w:r>
        <w:rPr>
          <w:rFonts w:hint="eastAsia"/>
          <w:b/>
          <w:sz w:val="28"/>
          <w:szCs w:val="28"/>
        </w:rPr>
        <w:t>商务要求</w:t>
      </w:r>
    </w:p>
    <w:p w14:paraId="6F08FB76">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一、（本项目商务要求为不允许负偏离的实质性要求和条件）</w:t>
      </w:r>
    </w:p>
    <w:p w14:paraId="5EAC757C">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1、所有货物（包括零部件）须为全新的、未使用过的原装正品。提交货物（含相关服务）的技术参数和配置应与</w:t>
      </w:r>
      <w:r>
        <w:rPr>
          <w:rFonts w:hint="eastAsia"/>
          <w:sz w:val="28"/>
          <w:szCs w:val="28"/>
          <w:lang w:eastAsia="zh-CN"/>
        </w:rPr>
        <w:t>比选文件</w:t>
      </w:r>
      <w:r>
        <w:rPr>
          <w:rFonts w:hint="eastAsia"/>
          <w:sz w:val="28"/>
          <w:szCs w:val="28"/>
        </w:rPr>
        <w:t>的要求及其</w:t>
      </w:r>
      <w:r>
        <w:rPr>
          <w:rFonts w:hint="eastAsia"/>
          <w:sz w:val="28"/>
          <w:szCs w:val="28"/>
          <w:lang w:val="en-US" w:eastAsia="zh-CN"/>
        </w:rPr>
        <w:t>响应文件</w:t>
      </w:r>
      <w:r>
        <w:rPr>
          <w:rFonts w:hint="eastAsia"/>
          <w:sz w:val="28"/>
          <w:szCs w:val="28"/>
        </w:rPr>
        <w:t>的技术要求（如果被</w:t>
      </w:r>
      <w:r>
        <w:rPr>
          <w:rFonts w:hint="eastAsia"/>
          <w:sz w:val="28"/>
          <w:szCs w:val="28"/>
          <w:lang w:eastAsia="zh-CN"/>
        </w:rPr>
        <w:t>评审小组</w:t>
      </w:r>
      <w:r>
        <w:rPr>
          <w:rFonts w:hint="eastAsia"/>
          <w:sz w:val="28"/>
          <w:szCs w:val="28"/>
        </w:rPr>
        <w:t>接受的话）相一致。若</w:t>
      </w:r>
      <w:r>
        <w:rPr>
          <w:rFonts w:hint="eastAsia"/>
          <w:sz w:val="28"/>
          <w:szCs w:val="28"/>
          <w:lang w:eastAsia="zh-CN"/>
        </w:rPr>
        <w:t>比选文件</w:t>
      </w:r>
      <w:r>
        <w:rPr>
          <w:rFonts w:hint="eastAsia"/>
          <w:sz w:val="28"/>
          <w:szCs w:val="28"/>
        </w:rPr>
        <w:t>及</w:t>
      </w:r>
      <w:r>
        <w:rPr>
          <w:rFonts w:hint="eastAsia"/>
          <w:sz w:val="28"/>
          <w:szCs w:val="28"/>
          <w:lang w:eastAsia="zh-CN"/>
        </w:rPr>
        <w:t>响应文件</w:t>
      </w:r>
      <w:r>
        <w:rPr>
          <w:rFonts w:hint="eastAsia"/>
          <w:sz w:val="28"/>
          <w:szCs w:val="28"/>
        </w:rPr>
        <w:t>中无相应说明，则以国家有关部门最新颁布的相应标准及规范为准。</w:t>
      </w:r>
    </w:p>
    <w:p w14:paraId="3FE195E1">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ascii="Times New Roman" w:hAnsi="Times New Roman" w:eastAsia="宋体" w:cs="Times New Roman"/>
          <w:sz w:val="28"/>
          <w:szCs w:val="28"/>
          <w:highlight w:val="yellow"/>
        </w:rPr>
      </w:pPr>
      <w:r>
        <w:rPr>
          <w:rFonts w:hint="eastAsia"/>
          <w:sz w:val="28"/>
          <w:szCs w:val="28"/>
          <w:highlight w:val="yellow"/>
        </w:rPr>
        <w:t>2、</w:t>
      </w:r>
      <w:r>
        <w:rPr>
          <w:rFonts w:hint="eastAsia"/>
          <w:sz w:val="28"/>
          <w:szCs w:val="28"/>
          <w:highlight w:val="yellow"/>
          <w:lang w:val="en-US" w:eastAsia="zh-CN"/>
        </w:rPr>
        <w:t>对于所报设备</w:t>
      </w:r>
      <w:r>
        <w:rPr>
          <w:rFonts w:hint="eastAsia"/>
          <w:sz w:val="28"/>
          <w:szCs w:val="28"/>
          <w:highlight w:val="yellow"/>
        </w:rPr>
        <w:t>必须符合《医疗器械标准管理办法》等国家相关强制</w:t>
      </w:r>
      <w:r>
        <w:rPr>
          <w:rFonts w:hint="eastAsia" w:ascii="Times New Roman" w:hAnsi="Times New Roman" w:eastAsia="宋体" w:cs="Times New Roman"/>
          <w:sz w:val="28"/>
          <w:szCs w:val="28"/>
          <w:highlight w:val="yellow"/>
        </w:rPr>
        <w:t>性要求。</w:t>
      </w:r>
    </w:p>
    <w:p w14:paraId="57AA9CAB">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ascii="Times New Roman" w:hAnsi="Times New Roman" w:eastAsia="宋体" w:cs="Times New Roman"/>
          <w:sz w:val="28"/>
          <w:szCs w:val="28"/>
          <w:highlight w:val="yellow"/>
        </w:rPr>
      </w:pPr>
      <w:r>
        <w:rPr>
          <w:rFonts w:hint="eastAsia" w:ascii="Times New Roman" w:hAnsi="Times New Roman" w:eastAsia="宋体" w:cs="Times New Roman"/>
          <w:sz w:val="28"/>
          <w:szCs w:val="28"/>
          <w:highlight w:val="yellow"/>
        </w:rPr>
        <w:t>（1）供应商若为生产企业：所报产品为第二、三类医疗器械的，提供涵盖所报医疗器械的《医疗器械生产许可证》。</w:t>
      </w:r>
    </w:p>
    <w:p w14:paraId="39D42E1D">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ascii="Times New Roman" w:hAnsi="Times New Roman" w:eastAsia="宋体" w:cs="Times New Roman"/>
          <w:sz w:val="28"/>
          <w:szCs w:val="28"/>
          <w:highlight w:val="yellow"/>
        </w:rPr>
      </w:pPr>
      <w:r>
        <w:rPr>
          <w:rFonts w:hint="eastAsia" w:ascii="Times New Roman" w:hAnsi="Times New Roman" w:eastAsia="宋体" w:cs="Times New Roman"/>
          <w:sz w:val="28"/>
          <w:szCs w:val="28"/>
          <w:highlight w:val="yellow"/>
        </w:rPr>
        <w:t>（2）供应商若为经营企业：所报产品为第二类医疗器械的，提供涵盖所报医疗器械的《医疗器械经营备案凭证》；所报产品为第三类医疗器械的，提供涵盖所报医疗器械的《医疗器械经营许可证》。</w:t>
      </w:r>
    </w:p>
    <w:p w14:paraId="56ED74A9">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ascii="Times New Roman" w:hAnsi="Times New Roman" w:eastAsia="宋体" w:cs="Times New Roman"/>
          <w:sz w:val="28"/>
          <w:szCs w:val="28"/>
          <w:highlight w:val="yellow"/>
        </w:rPr>
      </w:pPr>
      <w:r>
        <w:rPr>
          <w:rFonts w:hint="eastAsia" w:ascii="Times New Roman" w:hAnsi="Times New Roman" w:eastAsia="宋体" w:cs="Times New Roman"/>
          <w:sz w:val="28"/>
          <w:szCs w:val="28"/>
          <w:highlight w:val="yellow"/>
          <w:lang w:val="en-US" w:eastAsia="zh-CN"/>
        </w:rPr>
        <w:t>2.2</w:t>
      </w:r>
      <w:r>
        <w:rPr>
          <w:rFonts w:hint="eastAsia" w:ascii="Times New Roman" w:hAnsi="Times New Roman" w:eastAsia="宋体" w:cs="Times New Roman"/>
          <w:sz w:val="28"/>
          <w:szCs w:val="28"/>
          <w:highlight w:val="yellow"/>
        </w:rPr>
        <w:t>供应商所报设备</w:t>
      </w:r>
      <w:r>
        <w:rPr>
          <w:rFonts w:hint="eastAsia" w:ascii="Times New Roman" w:hAnsi="Times New Roman" w:eastAsia="宋体" w:cs="Times New Roman"/>
          <w:b/>
          <w:bCs/>
          <w:sz w:val="28"/>
          <w:szCs w:val="28"/>
          <w:highlight w:val="yellow"/>
          <w:lang w:eastAsia="zh-CN"/>
        </w:rPr>
        <w:t>口腔科综合治疗台</w:t>
      </w:r>
      <w:r>
        <w:rPr>
          <w:rFonts w:hint="eastAsia" w:ascii="Times New Roman" w:hAnsi="Times New Roman" w:eastAsia="宋体" w:cs="Times New Roman"/>
          <w:sz w:val="28"/>
          <w:szCs w:val="28"/>
          <w:highlight w:val="yellow"/>
        </w:rPr>
        <w:t>的医疗器械注册证复印件（在有效期内）或【第一类医疗器械备案凭证扫描件和第一类医疗器械备案信息证明材料扫描件】。</w:t>
      </w:r>
    </w:p>
    <w:p w14:paraId="3F6CB561">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ascii="Times New Roman" w:hAnsi="Times New Roman" w:eastAsia="宋体" w:cs="Times New Roman"/>
          <w:sz w:val="28"/>
          <w:szCs w:val="28"/>
        </w:rPr>
      </w:pPr>
      <w:r>
        <w:rPr>
          <w:rFonts w:hint="eastAsia" w:ascii="Times New Roman" w:hAnsi="Times New Roman" w:eastAsia="宋体" w:cs="Times New Roman"/>
          <w:sz w:val="28"/>
          <w:szCs w:val="28"/>
        </w:rPr>
        <w:t>3、技术支持</w:t>
      </w:r>
    </w:p>
    <w:p w14:paraId="42C0CBF7">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3.1</w:t>
      </w:r>
      <w:r>
        <w:rPr>
          <w:rFonts w:hint="eastAsia"/>
          <w:sz w:val="28"/>
          <w:szCs w:val="28"/>
          <w:lang w:eastAsia="zh-CN"/>
        </w:rPr>
        <w:t>成交供应商</w:t>
      </w:r>
      <w:r>
        <w:rPr>
          <w:rFonts w:hint="eastAsia"/>
          <w:sz w:val="28"/>
          <w:szCs w:val="28"/>
        </w:rPr>
        <w:t>应向</w:t>
      </w:r>
      <w:r>
        <w:rPr>
          <w:rFonts w:hint="eastAsia"/>
          <w:sz w:val="28"/>
          <w:szCs w:val="28"/>
          <w:lang w:eastAsia="zh-CN"/>
        </w:rPr>
        <w:t>采购人</w:t>
      </w:r>
      <w:r>
        <w:rPr>
          <w:rFonts w:hint="eastAsia"/>
          <w:sz w:val="28"/>
          <w:szCs w:val="28"/>
        </w:rPr>
        <w:t>提供全方位及时而有效的技术支持和服务。</w:t>
      </w:r>
    </w:p>
    <w:p w14:paraId="5B62F331">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3.2</w:t>
      </w:r>
      <w:r>
        <w:rPr>
          <w:rFonts w:hint="eastAsia"/>
          <w:sz w:val="28"/>
          <w:szCs w:val="28"/>
          <w:lang w:eastAsia="zh-CN"/>
        </w:rPr>
        <w:t>成交供应商</w:t>
      </w:r>
      <w:r>
        <w:rPr>
          <w:rFonts w:hint="eastAsia"/>
          <w:sz w:val="28"/>
          <w:szCs w:val="28"/>
        </w:rPr>
        <w:t>负责供货、运输并安装调试完毕。</w:t>
      </w:r>
    </w:p>
    <w:p w14:paraId="77B6CD53">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4、质保及售后服务：</w:t>
      </w:r>
    </w:p>
    <w:p w14:paraId="6368F882">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4.1</w:t>
      </w:r>
      <w:r>
        <w:rPr>
          <w:rFonts w:hint="eastAsia"/>
          <w:b/>
          <w:bCs/>
          <w:sz w:val="28"/>
          <w:szCs w:val="28"/>
        </w:rPr>
        <w:t>牙椅须提供</w:t>
      </w:r>
      <w:r>
        <w:rPr>
          <w:rFonts w:hint="eastAsia"/>
          <w:b/>
          <w:bCs/>
          <w:sz w:val="28"/>
          <w:szCs w:val="28"/>
          <w:lang w:val="en-US" w:eastAsia="zh-CN"/>
        </w:rPr>
        <w:t>3</w:t>
      </w:r>
      <w:r>
        <w:rPr>
          <w:rFonts w:hint="eastAsia"/>
          <w:b/>
          <w:bCs/>
          <w:sz w:val="28"/>
          <w:szCs w:val="28"/>
        </w:rPr>
        <w:t>年及以上的整套设备免费质保服务，费用均已包含在总报价中。</w:t>
      </w:r>
      <w:r>
        <w:rPr>
          <w:rFonts w:hint="eastAsia"/>
          <w:sz w:val="28"/>
          <w:szCs w:val="28"/>
        </w:rPr>
        <w:t>免费质保期满后，应提供优先的有偿售后服务及按不高于</w:t>
      </w:r>
      <w:r>
        <w:rPr>
          <w:rFonts w:hint="eastAsia"/>
          <w:sz w:val="28"/>
          <w:szCs w:val="28"/>
          <w:lang w:eastAsia="zh-CN"/>
        </w:rPr>
        <w:t>响应文件</w:t>
      </w:r>
      <w:r>
        <w:rPr>
          <w:rFonts w:hint="eastAsia"/>
          <w:sz w:val="28"/>
          <w:szCs w:val="28"/>
        </w:rPr>
        <w:t>中主要配件、易损件清单所报价格供应原厂零配件等。软件终身免费升级、免费使用。</w:t>
      </w:r>
    </w:p>
    <w:p w14:paraId="1CF23466">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4.2</w:t>
      </w:r>
      <w:r>
        <w:rPr>
          <w:rFonts w:hint="eastAsia"/>
          <w:sz w:val="28"/>
          <w:szCs w:val="28"/>
          <w:lang w:eastAsia="zh-CN"/>
        </w:rPr>
        <w:t>成交供应商</w:t>
      </w:r>
      <w:r>
        <w:rPr>
          <w:rFonts w:hint="eastAsia"/>
          <w:sz w:val="28"/>
          <w:szCs w:val="28"/>
        </w:rPr>
        <w:t>须设有维修服务电话，负责解答用户在货物使用中遇到的问题，及时提出解决问题的建议和操作方法。</w:t>
      </w:r>
    </w:p>
    <w:p w14:paraId="2C65B3CB">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4.3售后服务响应时间：如货物出现质量问题，</w:t>
      </w:r>
      <w:r>
        <w:rPr>
          <w:rFonts w:hint="eastAsia"/>
          <w:sz w:val="28"/>
          <w:szCs w:val="28"/>
          <w:lang w:eastAsia="zh-CN"/>
        </w:rPr>
        <w:t>成交供应商</w:t>
      </w:r>
      <w:r>
        <w:rPr>
          <w:rFonts w:hint="eastAsia"/>
          <w:sz w:val="28"/>
          <w:szCs w:val="28"/>
        </w:rPr>
        <w:t>须2小时内响应,电话响应无法解决，</w:t>
      </w:r>
      <w:r>
        <w:rPr>
          <w:rFonts w:hint="eastAsia"/>
          <w:sz w:val="28"/>
          <w:szCs w:val="28"/>
          <w:lang w:eastAsia="zh-CN"/>
        </w:rPr>
        <w:t>成交供应商</w:t>
      </w:r>
      <w:r>
        <w:rPr>
          <w:rFonts w:hint="eastAsia"/>
          <w:sz w:val="28"/>
          <w:szCs w:val="28"/>
        </w:rPr>
        <w:t>必须在接报修电话24小时内到达现场</w:t>
      </w:r>
      <w:r>
        <w:rPr>
          <w:rFonts w:hint="eastAsia"/>
          <w:sz w:val="28"/>
          <w:szCs w:val="28"/>
          <w:lang w:eastAsia="zh-CN"/>
        </w:rPr>
        <w:t>，</w:t>
      </w:r>
      <w:r>
        <w:rPr>
          <w:rFonts w:hint="eastAsia"/>
          <w:sz w:val="28"/>
          <w:szCs w:val="28"/>
        </w:rPr>
        <w:t>48小时内解决问题。如不能解决的，</w:t>
      </w:r>
      <w:r>
        <w:rPr>
          <w:rFonts w:hint="eastAsia"/>
          <w:sz w:val="28"/>
          <w:szCs w:val="28"/>
          <w:lang w:eastAsia="zh-CN"/>
        </w:rPr>
        <w:t>成交供应商</w:t>
      </w:r>
      <w:r>
        <w:rPr>
          <w:rFonts w:hint="eastAsia"/>
          <w:sz w:val="28"/>
          <w:szCs w:val="28"/>
        </w:rPr>
        <w:t>需免费提供备品备件供</w:t>
      </w:r>
      <w:r>
        <w:rPr>
          <w:rFonts w:hint="eastAsia"/>
          <w:sz w:val="28"/>
          <w:szCs w:val="28"/>
          <w:lang w:eastAsia="zh-CN"/>
        </w:rPr>
        <w:t>采购人</w:t>
      </w:r>
      <w:r>
        <w:rPr>
          <w:rFonts w:hint="eastAsia"/>
          <w:sz w:val="28"/>
          <w:szCs w:val="28"/>
        </w:rPr>
        <w:t>使用。免费质保期内如货物出现质量问题，</w:t>
      </w:r>
      <w:r>
        <w:rPr>
          <w:rFonts w:hint="eastAsia"/>
          <w:sz w:val="28"/>
          <w:szCs w:val="28"/>
          <w:lang w:eastAsia="zh-CN"/>
        </w:rPr>
        <w:t>成交供应商</w:t>
      </w:r>
      <w:r>
        <w:rPr>
          <w:rFonts w:hint="eastAsia"/>
          <w:sz w:val="28"/>
          <w:szCs w:val="28"/>
        </w:rPr>
        <w:t>负责免费修复，对于无法修复的情况，</w:t>
      </w:r>
      <w:r>
        <w:rPr>
          <w:rFonts w:hint="eastAsia"/>
          <w:sz w:val="28"/>
          <w:szCs w:val="28"/>
          <w:lang w:eastAsia="zh-CN"/>
        </w:rPr>
        <w:t>成交供应商</w:t>
      </w:r>
      <w:r>
        <w:rPr>
          <w:rFonts w:hint="eastAsia"/>
          <w:sz w:val="28"/>
          <w:szCs w:val="28"/>
        </w:rPr>
        <w:t>负责免费更换。</w:t>
      </w:r>
    </w:p>
    <w:p w14:paraId="3E6FADA1">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5、培训：</w:t>
      </w:r>
    </w:p>
    <w:p w14:paraId="4A947603">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5.1</w:t>
      </w:r>
      <w:r>
        <w:rPr>
          <w:rFonts w:hint="eastAsia"/>
          <w:sz w:val="28"/>
          <w:szCs w:val="28"/>
          <w:lang w:eastAsia="zh-CN"/>
        </w:rPr>
        <w:t>成交供应商</w:t>
      </w:r>
      <w:r>
        <w:rPr>
          <w:rFonts w:hint="eastAsia"/>
          <w:sz w:val="28"/>
          <w:szCs w:val="28"/>
        </w:rPr>
        <w:t>应对</w:t>
      </w:r>
      <w:r>
        <w:rPr>
          <w:rFonts w:hint="eastAsia"/>
          <w:sz w:val="28"/>
          <w:szCs w:val="28"/>
          <w:lang w:eastAsia="zh-CN"/>
        </w:rPr>
        <w:t>采购人</w:t>
      </w:r>
      <w:r>
        <w:rPr>
          <w:rFonts w:hint="eastAsia"/>
          <w:sz w:val="28"/>
          <w:szCs w:val="28"/>
        </w:rPr>
        <w:t>的操作人员提供现场培训。</w:t>
      </w:r>
    </w:p>
    <w:p w14:paraId="2B60C59E">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5.2现场培训能够根据</w:t>
      </w:r>
      <w:r>
        <w:rPr>
          <w:rFonts w:hint="eastAsia"/>
          <w:sz w:val="28"/>
          <w:szCs w:val="28"/>
          <w:lang w:eastAsia="zh-CN"/>
        </w:rPr>
        <w:t>采购人</w:t>
      </w:r>
      <w:r>
        <w:rPr>
          <w:rFonts w:hint="eastAsia"/>
          <w:sz w:val="28"/>
          <w:szCs w:val="28"/>
        </w:rPr>
        <w:t>需要，合理安排，使</w:t>
      </w:r>
      <w:r>
        <w:rPr>
          <w:rFonts w:hint="eastAsia"/>
          <w:sz w:val="28"/>
          <w:szCs w:val="28"/>
          <w:lang w:eastAsia="zh-CN"/>
        </w:rPr>
        <w:t>采购人</w:t>
      </w:r>
      <w:r>
        <w:rPr>
          <w:rFonts w:hint="eastAsia"/>
          <w:sz w:val="28"/>
          <w:szCs w:val="28"/>
        </w:rPr>
        <w:t>能够全面掌握设备的工作原理，熟练独立操作设备，并能够对设备进行日常维护与保养，简单故障诊断与排除。</w:t>
      </w:r>
    </w:p>
    <w:p w14:paraId="51F8AE6F">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5.3培训费用包含在</w:t>
      </w:r>
      <w:r>
        <w:rPr>
          <w:rFonts w:hint="eastAsia"/>
          <w:sz w:val="28"/>
          <w:szCs w:val="28"/>
          <w:lang w:eastAsia="zh-CN"/>
        </w:rPr>
        <w:t>总报价</w:t>
      </w:r>
      <w:r>
        <w:rPr>
          <w:rFonts w:hint="eastAsia"/>
          <w:sz w:val="28"/>
          <w:szCs w:val="28"/>
        </w:rPr>
        <w:t>中。</w:t>
      </w:r>
    </w:p>
    <w:p w14:paraId="1BB0E058">
      <w:pPr>
        <w:keepNext w:val="0"/>
        <w:keepLines w:val="0"/>
        <w:pageBreakBefore w:val="0"/>
        <w:kinsoku/>
        <w:wordWrap/>
        <w:overflowPunct/>
        <w:topLinePunct w:val="0"/>
        <w:autoSpaceDE/>
        <w:autoSpaceDN/>
        <w:bidi w:val="0"/>
        <w:adjustRightInd/>
        <w:snapToGrid/>
        <w:spacing w:line="360" w:lineRule="auto"/>
        <w:ind w:firstLine="422" w:firstLineChars="150"/>
        <w:textAlignment w:val="auto"/>
        <w:rPr>
          <w:rFonts w:hint="eastAsia"/>
          <w:b/>
          <w:bCs/>
          <w:sz w:val="28"/>
          <w:szCs w:val="28"/>
        </w:rPr>
      </w:pPr>
      <w:r>
        <w:rPr>
          <w:rFonts w:hint="eastAsia"/>
          <w:b/>
          <w:bCs/>
          <w:sz w:val="28"/>
          <w:szCs w:val="28"/>
        </w:rPr>
        <w:t>6、供货期：自合同签订之日起20日内供货并安装调试完毕。</w:t>
      </w:r>
    </w:p>
    <w:p w14:paraId="3B62589C">
      <w:pPr>
        <w:keepNext w:val="0"/>
        <w:keepLines w:val="0"/>
        <w:pageBreakBefore w:val="0"/>
        <w:kinsoku/>
        <w:wordWrap/>
        <w:overflowPunct/>
        <w:topLinePunct w:val="0"/>
        <w:autoSpaceDE/>
        <w:autoSpaceDN/>
        <w:bidi w:val="0"/>
        <w:adjustRightInd/>
        <w:snapToGrid/>
        <w:spacing w:line="360" w:lineRule="auto"/>
        <w:ind w:firstLine="422" w:firstLineChars="150"/>
        <w:textAlignment w:val="auto"/>
        <w:rPr>
          <w:rFonts w:hint="eastAsia"/>
          <w:b/>
          <w:bCs/>
          <w:sz w:val="28"/>
          <w:szCs w:val="28"/>
        </w:rPr>
      </w:pPr>
      <w:r>
        <w:rPr>
          <w:rFonts w:hint="eastAsia"/>
          <w:b/>
          <w:bCs/>
          <w:sz w:val="28"/>
          <w:szCs w:val="28"/>
        </w:rPr>
        <w:t>7、供货与安装地点：马鞍山市人民医院</w:t>
      </w:r>
      <w:r>
        <w:rPr>
          <w:rFonts w:hint="eastAsia"/>
          <w:b/>
          <w:bCs/>
          <w:sz w:val="28"/>
          <w:szCs w:val="28"/>
          <w:lang w:eastAsia="zh-CN"/>
        </w:rPr>
        <w:t>（</w:t>
      </w:r>
      <w:r>
        <w:rPr>
          <w:rFonts w:hint="eastAsia"/>
          <w:b/>
          <w:bCs/>
          <w:sz w:val="28"/>
          <w:szCs w:val="28"/>
          <w:lang w:val="en-US" w:eastAsia="zh-CN"/>
        </w:rPr>
        <w:t>采购</w:t>
      </w:r>
      <w:r>
        <w:rPr>
          <w:rFonts w:hint="eastAsia" w:ascii="Times New Roman" w:hAnsi="Times New Roman" w:eastAsia="宋体" w:cs="Times New Roman"/>
          <w:b/>
          <w:bCs/>
          <w:sz w:val="28"/>
          <w:szCs w:val="28"/>
          <w:lang w:val="en-US" w:eastAsia="zh-CN"/>
        </w:rPr>
        <w:t>人</w:t>
      </w:r>
      <w:r>
        <w:rPr>
          <w:rFonts w:hint="eastAsia" w:ascii="Times New Roman" w:hAnsi="Times New Roman" w:eastAsia="宋体" w:cs="Times New Roman"/>
          <w:b/>
          <w:bCs/>
          <w:sz w:val="28"/>
          <w:szCs w:val="28"/>
        </w:rPr>
        <w:t>指定地点</w:t>
      </w:r>
      <w:r>
        <w:rPr>
          <w:rFonts w:hint="eastAsia" w:ascii="Times New Roman" w:hAnsi="Times New Roman" w:eastAsia="宋体" w:cs="Times New Roman"/>
          <w:b/>
          <w:bCs/>
          <w:sz w:val="28"/>
          <w:szCs w:val="28"/>
          <w:lang w:eastAsia="zh-CN"/>
        </w:rPr>
        <w:t>）</w:t>
      </w:r>
      <w:r>
        <w:rPr>
          <w:rFonts w:hint="eastAsia"/>
          <w:b/>
          <w:bCs/>
          <w:sz w:val="28"/>
          <w:szCs w:val="28"/>
        </w:rPr>
        <w:t>。</w:t>
      </w:r>
    </w:p>
    <w:p w14:paraId="20D5AF9A">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 xml:space="preserve">8、验 </w:t>
      </w:r>
      <w:r>
        <w:rPr>
          <w:sz w:val="28"/>
          <w:szCs w:val="28"/>
        </w:rPr>
        <w:t xml:space="preserve"> </w:t>
      </w:r>
      <w:r>
        <w:rPr>
          <w:rFonts w:hint="eastAsia"/>
          <w:sz w:val="28"/>
          <w:szCs w:val="28"/>
        </w:rPr>
        <w:t>收：</w:t>
      </w:r>
    </w:p>
    <w:p w14:paraId="41FF9CD5">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8.</w:t>
      </w:r>
      <w:r>
        <w:rPr>
          <w:sz w:val="28"/>
          <w:szCs w:val="28"/>
        </w:rPr>
        <w:t>1</w:t>
      </w:r>
      <w:r>
        <w:rPr>
          <w:rFonts w:hint="eastAsia"/>
          <w:sz w:val="28"/>
          <w:szCs w:val="28"/>
          <w:lang w:eastAsia="zh-CN"/>
        </w:rPr>
        <w:t>采购人</w:t>
      </w:r>
      <w:r>
        <w:rPr>
          <w:rFonts w:hint="eastAsia"/>
          <w:sz w:val="28"/>
          <w:szCs w:val="28"/>
        </w:rPr>
        <w:t>和相关部门按照</w:t>
      </w:r>
      <w:r>
        <w:rPr>
          <w:rFonts w:hint="eastAsia"/>
          <w:sz w:val="28"/>
          <w:szCs w:val="28"/>
          <w:lang w:eastAsia="zh-CN"/>
        </w:rPr>
        <w:t>比选文件</w:t>
      </w:r>
      <w:r>
        <w:rPr>
          <w:rFonts w:hint="eastAsia"/>
          <w:sz w:val="28"/>
          <w:szCs w:val="28"/>
        </w:rPr>
        <w:t>和</w:t>
      </w:r>
      <w:r>
        <w:rPr>
          <w:rFonts w:hint="eastAsia"/>
          <w:sz w:val="28"/>
          <w:szCs w:val="28"/>
          <w:lang w:eastAsia="zh-CN"/>
        </w:rPr>
        <w:t>响应文件</w:t>
      </w:r>
      <w:r>
        <w:rPr>
          <w:rFonts w:hint="eastAsia"/>
          <w:sz w:val="28"/>
          <w:szCs w:val="28"/>
        </w:rPr>
        <w:t>承诺进行验收。</w:t>
      </w:r>
      <w:r>
        <w:rPr>
          <w:rFonts w:hint="eastAsia"/>
          <w:sz w:val="28"/>
          <w:szCs w:val="28"/>
          <w:lang w:eastAsia="zh-CN"/>
        </w:rPr>
        <w:t>比选文件</w:t>
      </w:r>
      <w:r>
        <w:rPr>
          <w:rFonts w:hint="eastAsia"/>
          <w:sz w:val="28"/>
          <w:szCs w:val="28"/>
        </w:rPr>
        <w:t>没有规定和</w:t>
      </w:r>
      <w:r>
        <w:rPr>
          <w:rFonts w:hint="eastAsia"/>
          <w:sz w:val="28"/>
          <w:szCs w:val="28"/>
          <w:lang w:eastAsia="zh-CN"/>
        </w:rPr>
        <w:t>响应文件</w:t>
      </w:r>
      <w:r>
        <w:rPr>
          <w:rFonts w:hint="eastAsia"/>
          <w:sz w:val="28"/>
          <w:szCs w:val="28"/>
        </w:rPr>
        <w:t>没有相应承诺的，按照下列原则进行验收：有国家标准的按照国家标准验收，没有国家标准的按行业标准验收，无行业标准的按地方或企业标准验收，</w:t>
      </w:r>
      <w:r>
        <w:rPr>
          <w:rFonts w:hint="eastAsia"/>
          <w:sz w:val="28"/>
          <w:szCs w:val="28"/>
          <w:lang w:eastAsia="zh-CN"/>
        </w:rPr>
        <w:t>成交供应商</w:t>
      </w:r>
      <w:r>
        <w:rPr>
          <w:rFonts w:hint="eastAsia"/>
          <w:sz w:val="28"/>
          <w:szCs w:val="28"/>
        </w:rPr>
        <w:t>予以配合。涉及需要由质检或行业主管部门验收的项目，</w:t>
      </w:r>
      <w:r>
        <w:rPr>
          <w:rFonts w:hint="eastAsia"/>
          <w:sz w:val="28"/>
          <w:szCs w:val="28"/>
          <w:lang w:eastAsia="zh-CN"/>
        </w:rPr>
        <w:t>采购人</w:t>
      </w:r>
      <w:r>
        <w:rPr>
          <w:rFonts w:hint="eastAsia"/>
          <w:sz w:val="28"/>
          <w:szCs w:val="28"/>
        </w:rPr>
        <w:t>须约请相关部门和专家参加项目验收。所有需要质检部门进行检测才能使用的设备，</w:t>
      </w:r>
      <w:r>
        <w:rPr>
          <w:rFonts w:hint="eastAsia"/>
          <w:sz w:val="28"/>
          <w:szCs w:val="28"/>
          <w:lang w:eastAsia="zh-CN"/>
        </w:rPr>
        <w:t>总报价</w:t>
      </w:r>
      <w:r>
        <w:rPr>
          <w:rFonts w:hint="eastAsia"/>
          <w:sz w:val="28"/>
          <w:szCs w:val="28"/>
        </w:rPr>
        <w:t>中必须包含首次检测费用。</w:t>
      </w:r>
    </w:p>
    <w:p w14:paraId="197A5272">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8.</w:t>
      </w:r>
      <w:r>
        <w:rPr>
          <w:sz w:val="28"/>
          <w:szCs w:val="28"/>
        </w:rPr>
        <w:t>2</w:t>
      </w:r>
      <w:r>
        <w:rPr>
          <w:rFonts w:hint="eastAsia"/>
          <w:sz w:val="28"/>
          <w:szCs w:val="28"/>
        </w:rPr>
        <w:t>货物在验收时，</w:t>
      </w:r>
      <w:r>
        <w:rPr>
          <w:rFonts w:hint="eastAsia"/>
          <w:sz w:val="28"/>
          <w:szCs w:val="28"/>
          <w:lang w:eastAsia="zh-CN"/>
        </w:rPr>
        <w:t>供应商</w:t>
      </w:r>
      <w:r>
        <w:rPr>
          <w:rFonts w:hint="eastAsia"/>
          <w:sz w:val="28"/>
          <w:szCs w:val="28"/>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28"/>
          <w:szCs w:val="28"/>
          <w:lang w:eastAsia="zh-CN"/>
        </w:rPr>
        <w:t>采购人</w:t>
      </w:r>
      <w:r>
        <w:rPr>
          <w:rFonts w:hint="eastAsia"/>
          <w:sz w:val="28"/>
          <w:szCs w:val="28"/>
        </w:rPr>
        <w:t>和应由</w:t>
      </w:r>
      <w:r>
        <w:rPr>
          <w:rFonts w:hint="eastAsia"/>
          <w:sz w:val="28"/>
          <w:szCs w:val="28"/>
          <w:lang w:eastAsia="zh-CN"/>
        </w:rPr>
        <w:t>成交供应商</w:t>
      </w:r>
      <w:r>
        <w:rPr>
          <w:rFonts w:hint="eastAsia"/>
          <w:sz w:val="28"/>
          <w:szCs w:val="28"/>
        </w:rPr>
        <w:t>提供的必要文件。</w:t>
      </w:r>
    </w:p>
    <w:p w14:paraId="2F599ECA">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8.</w:t>
      </w:r>
      <w:r>
        <w:rPr>
          <w:sz w:val="28"/>
          <w:szCs w:val="28"/>
        </w:rPr>
        <w:t>3</w:t>
      </w:r>
      <w:r>
        <w:rPr>
          <w:rFonts w:hint="eastAsia"/>
          <w:sz w:val="28"/>
          <w:szCs w:val="28"/>
          <w:lang w:eastAsia="zh-CN"/>
        </w:rPr>
        <w:t>成交供应商</w:t>
      </w:r>
      <w:r>
        <w:rPr>
          <w:rFonts w:hint="eastAsia"/>
          <w:sz w:val="28"/>
          <w:szCs w:val="28"/>
        </w:rPr>
        <w:t>应根据</w:t>
      </w:r>
      <w:r>
        <w:rPr>
          <w:rFonts w:hint="eastAsia"/>
          <w:sz w:val="28"/>
          <w:szCs w:val="28"/>
          <w:lang w:eastAsia="zh-CN"/>
        </w:rPr>
        <w:t>采购人</w:t>
      </w:r>
      <w:r>
        <w:rPr>
          <w:rFonts w:hint="eastAsia"/>
          <w:sz w:val="28"/>
          <w:szCs w:val="28"/>
        </w:rPr>
        <w:t>使用单位的技术要求提供相应的软硬件产品。由</w:t>
      </w:r>
      <w:r>
        <w:rPr>
          <w:rFonts w:hint="eastAsia"/>
          <w:sz w:val="28"/>
          <w:szCs w:val="28"/>
          <w:lang w:eastAsia="zh-CN"/>
        </w:rPr>
        <w:t>成交供应商</w:t>
      </w:r>
      <w:r>
        <w:rPr>
          <w:rFonts w:hint="eastAsia"/>
          <w:sz w:val="28"/>
          <w:szCs w:val="28"/>
        </w:rPr>
        <w:t>所提供的设备部件间的连线和插接件均应视为设备内部器件，包含在相应的设备之中。</w:t>
      </w:r>
    </w:p>
    <w:p w14:paraId="31FF7D12">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8.</w:t>
      </w:r>
      <w:r>
        <w:rPr>
          <w:sz w:val="28"/>
          <w:szCs w:val="28"/>
        </w:rPr>
        <w:t>4</w:t>
      </w:r>
      <w:r>
        <w:rPr>
          <w:rFonts w:hint="eastAsia"/>
          <w:sz w:val="28"/>
          <w:szCs w:val="28"/>
        </w:rPr>
        <w:t>所有货物安装时若需使用特殊的接头、插座、线缆、线槽、电管、线卡、桥架、线盒、软管、特殊安装工具等备件由</w:t>
      </w:r>
      <w:r>
        <w:rPr>
          <w:rFonts w:hint="eastAsia"/>
          <w:sz w:val="28"/>
          <w:szCs w:val="28"/>
          <w:lang w:eastAsia="zh-CN"/>
        </w:rPr>
        <w:t>成交供应商</w:t>
      </w:r>
      <w:r>
        <w:rPr>
          <w:rFonts w:hint="eastAsia"/>
          <w:sz w:val="28"/>
          <w:szCs w:val="28"/>
        </w:rPr>
        <w:t>提供，费用包含在</w:t>
      </w:r>
      <w:r>
        <w:rPr>
          <w:rFonts w:hint="eastAsia"/>
          <w:sz w:val="28"/>
          <w:szCs w:val="28"/>
          <w:lang w:eastAsia="zh-CN"/>
        </w:rPr>
        <w:t>总报价</w:t>
      </w:r>
      <w:r>
        <w:rPr>
          <w:rFonts w:hint="eastAsia"/>
          <w:sz w:val="28"/>
          <w:szCs w:val="28"/>
        </w:rPr>
        <w:t>中。</w:t>
      </w:r>
    </w:p>
    <w:p w14:paraId="6EFE59BC">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8.</w:t>
      </w:r>
      <w:r>
        <w:rPr>
          <w:sz w:val="28"/>
          <w:szCs w:val="28"/>
        </w:rPr>
        <w:t>5</w:t>
      </w:r>
      <w:r>
        <w:rPr>
          <w:rFonts w:hint="eastAsia"/>
          <w:sz w:val="28"/>
          <w:szCs w:val="28"/>
        </w:rPr>
        <w:t>对货物进行全面的验收，对验收中暴露出来的问题，</w:t>
      </w:r>
      <w:r>
        <w:rPr>
          <w:rFonts w:hint="eastAsia"/>
          <w:sz w:val="28"/>
          <w:szCs w:val="28"/>
          <w:lang w:eastAsia="zh-CN"/>
        </w:rPr>
        <w:t>成交供应商</w:t>
      </w:r>
      <w:r>
        <w:rPr>
          <w:rFonts w:hint="eastAsia"/>
          <w:sz w:val="28"/>
          <w:szCs w:val="28"/>
        </w:rPr>
        <w:t>应及时进行整改，最终验收合格后，</w:t>
      </w:r>
      <w:r>
        <w:rPr>
          <w:rFonts w:hint="eastAsia"/>
          <w:sz w:val="28"/>
          <w:szCs w:val="28"/>
          <w:lang w:eastAsia="zh-CN"/>
        </w:rPr>
        <w:t>采购人</w:t>
      </w:r>
      <w:r>
        <w:rPr>
          <w:rFonts w:hint="eastAsia"/>
          <w:sz w:val="28"/>
          <w:szCs w:val="28"/>
        </w:rPr>
        <w:t>向</w:t>
      </w:r>
      <w:r>
        <w:rPr>
          <w:rFonts w:hint="eastAsia"/>
          <w:sz w:val="28"/>
          <w:szCs w:val="28"/>
          <w:lang w:eastAsia="zh-CN"/>
        </w:rPr>
        <w:t>成交供应商</w:t>
      </w:r>
      <w:r>
        <w:rPr>
          <w:rFonts w:hint="eastAsia"/>
          <w:sz w:val="28"/>
          <w:szCs w:val="28"/>
        </w:rPr>
        <w:t>签发最终验收证明,</w:t>
      </w:r>
      <w:r>
        <w:rPr>
          <w:sz w:val="28"/>
          <w:szCs w:val="28"/>
        </w:rPr>
        <w:t>若出现2次质量问题将取消供应商此次中标</w:t>
      </w:r>
      <w:r>
        <w:rPr>
          <w:rFonts w:hint="eastAsia"/>
          <w:sz w:val="28"/>
          <w:szCs w:val="28"/>
        </w:rPr>
        <w:t>。</w:t>
      </w:r>
    </w:p>
    <w:p w14:paraId="22334863">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8.</w:t>
      </w:r>
      <w:r>
        <w:rPr>
          <w:sz w:val="28"/>
          <w:szCs w:val="28"/>
        </w:rPr>
        <w:t>6</w:t>
      </w:r>
      <w:r>
        <w:rPr>
          <w:rFonts w:hint="eastAsia"/>
          <w:sz w:val="28"/>
          <w:szCs w:val="28"/>
          <w:lang w:eastAsia="zh-CN"/>
        </w:rPr>
        <w:t>成交供应商</w:t>
      </w:r>
      <w:r>
        <w:rPr>
          <w:rFonts w:hint="eastAsia"/>
          <w:sz w:val="28"/>
          <w:szCs w:val="28"/>
        </w:rPr>
        <w:t>应向</w:t>
      </w:r>
      <w:r>
        <w:rPr>
          <w:rFonts w:hint="eastAsia"/>
          <w:sz w:val="28"/>
          <w:szCs w:val="28"/>
          <w:lang w:eastAsia="zh-CN"/>
        </w:rPr>
        <w:t>采购人</w:t>
      </w:r>
      <w:r>
        <w:rPr>
          <w:rFonts w:hint="eastAsia"/>
          <w:sz w:val="28"/>
          <w:szCs w:val="28"/>
        </w:rPr>
        <w:t>提供安装调试过程中的各种文档资料,以便</w:t>
      </w:r>
      <w:r>
        <w:rPr>
          <w:rFonts w:hint="eastAsia"/>
          <w:sz w:val="28"/>
          <w:szCs w:val="28"/>
          <w:lang w:eastAsia="zh-CN"/>
        </w:rPr>
        <w:t>采购人</w:t>
      </w:r>
      <w:r>
        <w:rPr>
          <w:rFonts w:hint="eastAsia"/>
          <w:sz w:val="28"/>
          <w:szCs w:val="28"/>
        </w:rPr>
        <w:t>今后能掌握操作和维护方法。</w:t>
      </w:r>
    </w:p>
    <w:p w14:paraId="3201DD4C">
      <w:pPr>
        <w:keepNext w:val="0"/>
        <w:keepLines w:val="0"/>
        <w:pageBreakBefore w:val="0"/>
        <w:kinsoku/>
        <w:wordWrap/>
        <w:overflowPunct/>
        <w:topLinePunct w:val="0"/>
        <w:autoSpaceDE/>
        <w:autoSpaceDN/>
        <w:bidi w:val="0"/>
        <w:adjustRightInd/>
        <w:snapToGrid/>
        <w:spacing w:line="360" w:lineRule="auto"/>
        <w:ind w:firstLine="422" w:firstLineChars="150"/>
        <w:textAlignment w:val="auto"/>
        <w:rPr>
          <w:rFonts w:hint="eastAsia"/>
          <w:b/>
          <w:bCs/>
          <w:sz w:val="28"/>
          <w:szCs w:val="28"/>
        </w:rPr>
      </w:pPr>
      <w:r>
        <w:rPr>
          <w:rFonts w:hint="eastAsia"/>
          <w:b/>
          <w:bCs/>
          <w:sz w:val="28"/>
          <w:szCs w:val="28"/>
        </w:rPr>
        <w:t>9、付款方式：</w:t>
      </w:r>
      <w:r>
        <w:rPr>
          <w:rFonts w:hint="eastAsia"/>
          <w:b/>
          <w:bCs/>
          <w:sz w:val="28"/>
          <w:szCs w:val="28"/>
          <w:lang w:eastAsia="zh-CN"/>
        </w:rPr>
        <w:t>成交供应商</w:t>
      </w:r>
      <w:r>
        <w:rPr>
          <w:rFonts w:hint="eastAsia"/>
          <w:b/>
          <w:bCs/>
          <w:sz w:val="28"/>
          <w:szCs w:val="28"/>
        </w:rPr>
        <w:t>供货并安装调试完毕，</w:t>
      </w:r>
      <w:r>
        <w:rPr>
          <w:rFonts w:hint="eastAsia"/>
          <w:b/>
          <w:bCs/>
          <w:sz w:val="28"/>
          <w:szCs w:val="28"/>
          <w:lang w:eastAsia="zh-CN"/>
        </w:rPr>
        <w:t>采购人</w:t>
      </w:r>
      <w:r>
        <w:rPr>
          <w:rFonts w:hint="eastAsia"/>
          <w:b/>
          <w:bCs/>
          <w:sz w:val="28"/>
          <w:szCs w:val="28"/>
        </w:rPr>
        <w:t>验收合格</w:t>
      </w:r>
      <w:r>
        <w:rPr>
          <w:rFonts w:hint="eastAsia"/>
          <w:b/>
          <w:bCs/>
          <w:sz w:val="28"/>
          <w:szCs w:val="28"/>
          <w:lang w:val="en-US" w:eastAsia="zh-CN"/>
        </w:rPr>
        <w:t>后，100%支付</w:t>
      </w:r>
      <w:r>
        <w:rPr>
          <w:rFonts w:hint="eastAsia"/>
          <w:b/>
          <w:bCs/>
          <w:sz w:val="28"/>
          <w:szCs w:val="28"/>
        </w:rPr>
        <w:t>。</w:t>
      </w:r>
    </w:p>
    <w:p w14:paraId="2066214D">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28"/>
          <w:szCs w:val="28"/>
        </w:rPr>
      </w:pPr>
      <w:r>
        <w:rPr>
          <w:rFonts w:hint="eastAsia"/>
          <w:sz w:val="28"/>
          <w:szCs w:val="28"/>
        </w:rPr>
        <w:t>10、</w:t>
      </w:r>
      <w:r>
        <w:rPr>
          <w:rFonts w:hint="eastAsia"/>
          <w:sz w:val="28"/>
          <w:szCs w:val="28"/>
          <w:lang w:eastAsia="zh-CN"/>
        </w:rPr>
        <w:t>总报价</w:t>
      </w:r>
      <w:r>
        <w:rPr>
          <w:rFonts w:hint="eastAsia"/>
          <w:sz w:val="28"/>
          <w:szCs w:val="28"/>
        </w:rPr>
        <w:t>包括了履行合同所有内容的全部费用。</w:t>
      </w:r>
      <w:r>
        <w:rPr>
          <w:rFonts w:hint="eastAsia"/>
          <w:sz w:val="28"/>
          <w:szCs w:val="28"/>
          <w:lang w:eastAsia="zh-CN"/>
        </w:rPr>
        <w:t>总报价</w:t>
      </w:r>
      <w:r>
        <w:rPr>
          <w:rFonts w:hint="eastAsia"/>
          <w:sz w:val="28"/>
          <w:szCs w:val="28"/>
        </w:rPr>
        <w:t>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2D835481">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sz w:val="32"/>
          <w:szCs w:val="32"/>
          <w:highlight w:val="yellow"/>
        </w:rPr>
      </w:pPr>
      <w:r>
        <w:rPr>
          <w:rFonts w:hint="eastAsia"/>
          <w:sz w:val="28"/>
          <w:szCs w:val="28"/>
          <w:highlight w:val="yellow"/>
          <w:lang w:val="en-US" w:eastAsia="zh-CN"/>
        </w:rPr>
        <w:t>11、所提供设备为近期生产（以合同签订日为准，6个月内所生产的机型）</w:t>
      </w:r>
      <w:r>
        <w:rPr>
          <w:rFonts w:hint="eastAsia"/>
          <w:sz w:val="28"/>
          <w:szCs w:val="28"/>
          <w:highlight w:val="yellow"/>
          <w:lang w:val="zh-TW" w:eastAsia="zh-TW"/>
        </w:rPr>
        <w:t>。</w:t>
      </w:r>
    </w:p>
    <w:p w14:paraId="5661B103">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243BC"/>
    <w:rsid w:val="57924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jc w:val="left"/>
    </w:pPr>
    <w:rPr>
      <w:rFonts w:ascii="Arial" w:hAnsi="Arial" w:eastAsia="黑体"/>
      <w:b/>
      <w:kern w:val="0"/>
      <w:sz w:val="32"/>
      <w:szCs w:val="20"/>
    </w:rPr>
  </w:style>
  <w:style w:type="paragraph" w:customStyle="1" w:styleId="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2025-03-17T02:35:00Z</dcterms:created>
  <dc:creator>高杨</dc:creator>
  <cp:lastModifiedBy>高杨</cp:lastModifiedBy>
  <dcterms:modified xsi:type="dcterms:W3CDTF">2025-03-17T02:35:39Z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5996570F0C3C41E4B140A681086B3EE4_11</vt:lpwstr>
  </property>
  <property fmtid="{D5CDD505-2E9C-101B-9397-08002B2CF9AE}" pid="4" name="KSOTemplateDocerSaveRecord">
    <vt:lpwstr>eyJoZGlkIjoiMjU5NzRhZDBkZDkwNDZlZDExYzFkOTc4ZWIwMjc2MDAiLCJ1c2VySWQiOiI0OTQ3NTI0ODcifQ==</vt:lpwstr>
  </property>
</Properties>
</file>