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ED4768D">
      <w:pPr>
        <w:spacing w:line="60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1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1"/>
          <w:lang w:val="en-US" w:eastAsia="zh-CN"/>
        </w:rPr>
        <w:t>5、2026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1"/>
        </w:rPr>
        <w:t>年住培结业考核专项题库项目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1"/>
          <w:lang w:val="en-US" w:eastAsia="zh-CN"/>
        </w:rPr>
        <w:t>技术参数</w:t>
      </w:r>
    </w:p>
    <w:p w14:paraId="5C32E9A7">
      <w:pPr>
        <w:numPr>
          <w:ilvl w:val="0"/>
          <w:numId w:val="0"/>
        </w:numPr>
        <w:snapToGrid w:val="0"/>
        <w:spacing w:line="500" w:lineRule="exact"/>
        <w:ind w:left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1F7F724B">
      <w:pPr>
        <w:numPr>
          <w:ilvl w:val="0"/>
          <w:numId w:val="0"/>
        </w:numPr>
        <w:snapToGrid w:val="0"/>
        <w:spacing w:line="500" w:lineRule="exact"/>
        <w:ind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终端运行环境</w:t>
      </w:r>
    </w:p>
    <w:tbl>
      <w:tblPr>
        <w:tblStyle w:val="9"/>
        <w:tblW w:w="10096" w:type="dxa"/>
        <w:tblInd w:w="0" w:type="dxa"/>
        <w:tblBorders>
          <w:top w:val="single" w:color="BF8F00" w:sz="8" w:space="0"/>
          <w:left w:val="single" w:color="BF8F00" w:sz="8" w:space="0"/>
          <w:bottom w:val="single" w:color="BF8F00" w:sz="8" w:space="0"/>
          <w:right w:val="single" w:color="BF8F00" w:sz="8" w:space="0"/>
          <w:insideH w:val="single" w:color="BF8F00" w:sz="8" w:space="0"/>
          <w:insideV w:val="single" w:color="BF8F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7911"/>
      </w:tblGrid>
      <w:tr w14:paraId="759D7BB3"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45DB8E8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运行终端</w:t>
            </w:r>
          </w:p>
        </w:tc>
        <w:tc>
          <w:tcPr>
            <w:tcW w:w="7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E313F8C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参数要求</w:t>
            </w:r>
          </w:p>
        </w:tc>
      </w:tr>
      <w:tr w14:paraId="44128BFE"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EE7C66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IPAD</w:t>
            </w:r>
          </w:p>
        </w:tc>
        <w:tc>
          <w:tcPr>
            <w:tcW w:w="7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AB3961"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以上，型号（IPAD“1至4代”、IPAD mini“1至3代”、IPAD air“1至2代”）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</w:tr>
      <w:tr w14:paraId="4A74D01C"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56DBC8E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IPHONE</w:t>
            </w:r>
          </w:p>
        </w:tc>
        <w:tc>
          <w:tcPr>
            <w:tcW w:w="7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078910"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操作系统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以上，型号（4S、5、5S、5C、6、6PLUS、7、7PLUS、8、8PLUS及以上）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</w:tc>
      </w:tr>
      <w:tr w14:paraId="51D56AB7">
        <w:tblPrEx>
          <w:tblBorders>
            <w:top w:val="single" w:color="BF8F00" w:sz="8" w:space="0"/>
            <w:left w:val="single" w:color="BF8F00" w:sz="8" w:space="0"/>
            <w:bottom w:val="single" w:color="BF8F00" w:sz="8" w:space="0"/>
            <w:right w:val="single" w:color="BF8F00" w:sz="8" w:space="0"/>
            <w:insideH w:val="single" w:color="BF8F00" w:sz="8" w:space="0"/>
            <w:insideV w:val="single" w:color="BF8F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BE13A9">
            <w:pPr>
              <w:snapToGrid w:val="0"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Android手机</w:t>
            </w:r>
          </w:p>
        </w:tc>
        <w:tc>
          <w:tcPr>
            <w:tcW w:w="7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D1D9F30">
            <w:pPr>
              <w:snapToGrid w:val="0"/>
              <w:spacing w:line="5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适用于操作系统为Android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及其以上，屏幕尺寸5.5 &lt; 至≤ 6.0，尺寸5.0 &lt; 至≤ 5.5，尺寸4.5≤至≤ 5.0；分辨率均要求：1920*1080和1280*720。</w:t>
            </w:r>
          </w:p>
        </w:tc>
      </w:tr>
    </w:tbl>
    <w:p w14:paraId="19C49152">
      <w:pPr>
        <w:numPr>
          <w:ilvl w:val="0"/>
          <w:numId w:val="0"/>
        </w:numPr>
        <w:snapToGrid w:val="0"/>
        <w:spacing w:line="500" w:lineRule="exact"/>
        <w:ind w:leftChars="0"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二、题库内容</w:t>
      </w:r>
    </w:p>
    <w:p w14:paraId="303974AE">
      <w:pPr>
        <w:numPr>
          <w:ilvl w:val="0"/>
          <w:numId w:val="0"/>
        </w:numPr>
        <w:snapToGrid w:val="0"/>
        <w:spacing w:line="500" w:lineRule="exact"/>
        <w:ind w:leftChars="0"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（1）考核题库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专业</w:t>
      </w:r>
    </w:p>
    <w:p w14:paraId="085C48CD">
      <w:pPr>
        <w:snapToGrid w:val="0"/>
        <w:spacing w:line="500" w:lineRule="exact"/>
        <w:ind w:firstLine="560" w:firstLineChars="200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临床病理科、</w:t>
      </w:r>
      <w:r>
        <w:rPr>
          <w:rFonts w:hint="eastAsia" w:ascii="仿宋" w:hAnsi="仿宋" w:eastAsia="仿宋" w:cs="仿宋"/>
          <w:sz w:val="28"/>
          <w:szCs w:val="28"/>
        </w:rPr>
        <w:t>超声医学科、放射科、麻醉科、儿科、妇产科、骨科、口腔全科、内科、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神经内科、</w:t>
      </w:r>
      <w:r>
        <w:rPr>
          <w:rFonts w:hint="eastAsia" w:ascii="仿宋" w:hAnsi="仿宋" w:eastAsia="仿宋" w:cs="仿宋"/>
          <w:sz w:val="28"/>
          <w:szCs w:val="28"/>
        </w:rPr>
        <w:t>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科</w:t>
      </w:r>
      <w:r>
        <w:rPr>
          <w:rFonts w:hint="eastAsia" w:ascii="仿宋" w:hAnsi="仿宋" w:eastAsia="仿宋" w:cs="仿宋"/>
          <w:sz w:val="28"/>
          <w:szCs w:val="28"/>
        </w:rPr>
        <w:t>专业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。</w:t>
      </w:r>
    </w:p>
    <w:p w14:paraId="074D093A">
      <w:pPr>
        <w:snapToGrid w:val="0"/>
        <w:spacing w:line="50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数据参数</w:t>
      </w:r>
    </w:p>
    <w:tbl>
      <w:tblPr>
        <w:tblStyle w:val="10"/>
        <w:tblW w:w="998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584"/>
        <w:gridCol w:w="7272"/>
      </w:tblGrid>
      <w:tr w14:paraId="4B7741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25" w:type="dxa"/>
            <w:shd w:val="clear" w:color="auto" w:fill="auto"/>
            <w:vAlign w:val="center"/>
          </w:tcPr>
          <w:p w14:paraId="07B4AB2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产品名称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02FF117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规格说明</w:t>
            </w:r>
          </w:p>
        </w:tc>
        <w:tc>
          <w:tcPr>
            <w:tcW w:w="7272" w:type="dxa"/>
            <w:shd w:val="clear" w:color="auto" w:fill="auto"/>
            <w:vAlign w:val="center"/>
          </w:tcPr>
          <w:p w14:paraId="674AE9F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具体说明</w:t>
            </w:r>
          </w:p>
        </w:tc>
      </w:tr>
      <w:tr w14:paraId="649E22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25" w:type="dxa"/>
            <w:vMerge w:val="restart"/>
            <w:shd w:val="clear" w:color="auto" w:fill="auto"/>
            <w:vAlign w:val="center"/>
          </w:tcPr>
          <w:p w14:paraId="15313B5A">
            <w:pPr>
              <w:widowControl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住培结业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专项题库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6B16F69B"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系统整体要求</w:t>
            </w:r>
          </w:p>
        </w:tc>
        <w:tc>
          <w:tcPr>
            <w:tcW w:w="7272" w:type="dxa"/>
            <w:shd w:val="clear" w:color="auto" w:fill="auto"/>
            <w:vAlign w:val="center"/>
          </w:tcPr>
          <w:p w14:paraId="29380830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系统包含：课程内容、软件平台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含手机端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两大系统。</w:t>
            </w:r>
          </w:p>
        </w:tc>
      </w:tr>
      <w:tr w14:paraId="42FE1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55BA168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84" w:type="dxa"/>
            <w:vMerge w:val="restart"/>
            <w:shd w:val="clear" w:color="auto" w:fill="auto"/>
            <w:vAlign w:val="center"/>
          </w:tcPr>
          <w:p w14:paraId="1FD37527"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技术要求</w:t>
            </w:r>
          </w:p>
        </w:tc>
        <w:tc>
          <w:tcPr>
            <w:tcW w:w="7272" w:type="dxa"/>
            <w:shd w:val="clear" w:color="auto" w:fill="auto"/>
            <w:vAlign w:val="center"/>
          </w:tcPr>
          <w:p w14:paraId="63F95585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服务模式：基于B/S框架结构，提供云服务模式，可供院内院外联网使用，无需在院内部署服务器。</w:t>
            </w:r>
          </w:p>
        </w:tc>
      </w:tr>
      <w:tr w14:paraId="3BDE5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7754D1A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7EE5110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72" w:type="dxa"/>
            <w:shd w:val="clear" w:color="auto" w:fill="auto"/>
            <w:vAlign w:val="center"/>
          </w:tcPr>
          <w:p w14:paraId="34DB65E3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系统性能：峰值并发处理能力1000个并发数以上，响应时间不超过5秒。支持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人的同时联网运行。</w:t>
            </w:r>
          </w:p>
        </w:tc>
      </w:tr>
      <w:tr w14:paraId="089A9A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12754CE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7D6C455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72" w:type="dxa"/>
            <w:shd w:val="clear" w:color="auto" w:fill="auto"/>
            <w:vAlign w:val="center"/>
          </w:tcPr>
          <w:p w14:paraId="60293E7A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开发技术：基于J2EE技术体系，采用松耦合设计理念，内部系统和外部系统使用Web Service的方式提供基于XML和SOAP协议的接口，终端用户采用B/S结构的操作模式和app使用模式。</w:t>
            </w:r>
          </w:p>
        </w:tc>
      </w:tr>
      <w:tr w14:paraId="2E404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02807F83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restart"/>
            <w:shd w:val="clear" w:color="auto" w:fill="auto"/>
            <w:vAlign w:val="center"/>
          </w:tcPr>
          <w:p w14:paraId="1D3D4D61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内容</w:t>
            </w:r>
          </w:p>
        </w:tc>
        <w:tc>
          <w:tcPr>
            <w:tcW w:w="7272" w:type="dxa"/>
            <w:shd w:val="clear" w:color="auto" w:fill="FFFFFF"/>
          </w:tcPr>
          <w:p w14:paraId="42F6BAD9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理论考核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题库：紧扣最新版考试大纲，考点分级展示，解析对标人卫等专业教材，自由演练，夯实基础。题量总数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大于1.7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题。</w:t>
            </w:r>
          </w:p>
        </w:tc>
      </w:tr>
      <w:tr w14:paraId="6BB332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34FC4906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34003648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002B1ED8">
            <w:pPr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理论考核试卷：研析六年考试真题命题方向，结合24年最新考情分析，全新改版，仿真模拟真实考试状态。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每个专业各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套，解析率100%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1299F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76D71FAC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24550265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  <w:vAlign w:val="center"/>
          </w:tcPr>
          <w:p w14:paraId="53D80A74">
            <w:pPr>
              <w:jc w:val="left"/>
              <w:rPr>
                <w:rFonts w:hint="eastAsia" w:ascii="仿宋" w:hAnsi="仿宋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理论考核知识：全媒体数字教材，大纲分级展示，有图片、表格或视频等，涵盖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考点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208E5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2D4DEA59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55AFBB3C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  <w:vAlign w:val="center"/>
          </w:tcPr>
          <w:p w14:paraId="5ACC0A3D">
            <w:pPr>
              <w:jc w:val="left"/>
              <w:rPr>
                <w:rFonts w:hint="eastAsia" w:ascii="仿宋" w:hAnsi="仿宋" w:eastAsia="仿宋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临床医学5年制本科52门全套教材，文字量达到8400万，高清多媒体图片、图谱45000张，2500段二维、三维动画，3000段高清医学视频等。</w:t>
            </w:r>
            <w:bookmarkStart w:id="0" w:name="_GoBack"/>
            <w:bookmarkEnd w:id="0"/>
          </w:p>
        </w:tc>
      </w:tr>
      <w:tr w14:paraId="1B998A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6E62C9F9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6F2211FB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457A6BF2">
            <w:pPr>
              <w:jc w:val="left"/>
              <w:rPr>
                <w:rFonts w:hint="eastAsia" w:ascii="仿宋" w:hAnsi="仿宋" w:eastAsia="仿宋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理论视频课程：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不少于5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个。</w:t>
            </w:r>
          </w:p>
        </w:tc>
      </w:tr>
      <w:tr w14:paraId="3E8B6D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2952BB17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1CB326D0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21B914A5"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技能考核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题库：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涵盖近六年高频仿真试题和辅助结果判读等专业试题，实战考核，有效提高临床诊断能力。试题总量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不少于600个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51F7F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0AE2FFBF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67488BAD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0D090CEA"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技能考核-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技能规范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视频：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技能操作和考官评分表相结合，并辅助临床思维和医患沟通仿真题演练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视频课时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不少于60个。</w:t>
            </w:r>
          </w:p>
        </w:tc>
      </w:tr>
      <w:tr w14:paraId="1636D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5639F978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07BD03A8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0917AA80"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疾病数据库、药品数据库、手术学数据库、辅助检查库、循证证据库、疾病进展库、手术图谱库、医保药品库、临床操作规范库中任意6个数据库。数据库总文字量不少于5000万字，高清图谱不少于1万幅。</w:t>
            </w:r>
          </w:p>
        </w:tc>
      </w:tr>
      <w:tr w14:paraId="063B2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31B0A2AD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restart"/>
            <w:shd w:val="clear" w:color="auto" w:fill="auto"/>
            <w:vAlign w:val="center"/>
          </w:tcPr>
          <w:p w14:paraId="50F41317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软件系统</w:t>
            </w:r>
          </w:p>
        </w:tc>
        <w:tc>
          <w:tcPr>
            <w:tcW w:w="7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135420B">
            <w:pPr>
              <w:pStyle w:val="8"/>
              <w:spacing w:before="0" w:after="0" w:afterAutospacing="0"/>
            </w:pPr>
            <w:r>
              <w:rPr>
                <w:rFonts w:hint="eastAsia" w:ascii="仿宋_GB2312" w:eastAsia="仿宋_GB2312"/>
              </w:rPr>
              <w:t>可按试卷分析，按考生分析，按成绩分析，按试题分析（每题的正确率和知识点掌握成熟度）。</w:t>
            </w:r>
          </w:p>
        </w:tc>
      </w:tr>
      <w:tr w14:paraId="6BDFF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35BBDA3A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49C3647D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BA085DC">
            <w:pPr>
              <w:pStyle w:val="8"/>
              <w:spacing w:before="0" w:after="0" w:afterAutospacing="0"/>
            </w:pPr>
            <w:r>
              <w:rPr>
                <w:rFonts w:hint="eastAsia" w:ascii="仿宋_GB2312" w:eastAsia="仿宋_GB2312"/>
              </w:rPr>
              <w:t>对学生错题情况，未答题情况，各试题的答题准确率，对学生成绩（平均分、最高和最低分）、平均分等信息进行统计分析。</w:t>
            </w:r>
          </w:p>
        </w:tc>
      </w:tr>
      <w:tr w14:paraId="68FB9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717332C2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3E010CAC">
            <w:pPr>
              <w:widowControl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5923F691"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学员手机端可进行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练习，试题解析，错题重做、试题收藏、笔记等功能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。</w:t>
            </w:r>
          </w:p>
        </w:tc>
      </w:tr>
      <w:tr w14:paraId="431DB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61B63500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34AF4E44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12682321"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学员手机端满足视频课程在线点播学习，支持课程讲义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38580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26B142D4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13034979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4803BB6E"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具备设备绑定功能，可与手机绑定，防止盗用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29DD5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25" w:type="dxa"/>
            <w:vMerge w:val="continue"/>
            <w:shd w:val="clear" w:color="auto" w:fill="auto"/>
            <w:vAlign w:val="center"/>
          </w:tcPr>
          <w:p w14:paraId="17A44864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584" w:type="dxa"/>
            <w:vMerge w:val="continue"/>
            <w:shd w:val="clear" w:color="auto" w:fill="auto"/>
            <w:vAlign w:val="center"/>
          </w:tcPr>
          <w:p w14:paraId="1D260A1F"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72" w:type="dxa"/>
            <w:shd w:val="clear" w:color="auto" w:fill="FFFFFF"/>
          </w:tcPr>
          <w:p w14:paraId="60C58F6D"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学员手机端</w:t>
            </w:r>
            <w:r>
              <w:rPr>
                <w:rFonts w:ascii="仿宋_GB2312" w:hAnsi="仿宋_GB2312" w:eastAsia="仿宋_GB2312" w:cs="仿宋_GB2312"/>
                <w:sz w:val="24"/>
              </w:rPr>
              <w:t>题库和试卷中练习题均提供扩展学习功能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</w:t>
            </w:r>
            <w:r>
              <w:rPr>
                <w:rFonts w:ascii="仿宋_GB2312" w:hAnsi="仿宋_GB2312" w:eastAsia="仿宋_GB2312" w:cs="仿宋_GB2312"/>
                <w:sz w:val="24"/>
              </w:rPr>
              <w:t>可跳转至医学数据库进行深度学习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</w:t>
            </w:r>
          </w:p>
        </w:tc>
      </w:tr>
      <w:tr w14:paraId="01F61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2709" w:type="dxa"/>
            <w:gridSpan w:val="2"/>
            <w:shd w:val="clear" w:color="auto" w:fill="auto"/>
            <w:vAlign w:val="center"/>
          </w:tcPr>
          <w:p w14:paraId="03208E0F"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服务能力证明</w:t>
            </w:r>
          </w:p>
        </w:tc>
        <w:tc>
          <w:tcPr>
            <w:tcW w:w="7272" w:type="dxa"/>
            <w:shd w:val="clear" w:color="auto" w:fill="auto"/>
            <w:vAlign w:val="center"/>
          </w:tcPr>
          <w:p w14:paraId="08A3A190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为保证医院结业考试需求，需满足项目中标后24小时内完成系统安装、调试达到可以正常使用，需满足医院结业考试前练习现场服务要求，满足所投产品的操作系统为正版软件。保证招标人在使用所提供的任何产品时，不受到第三方提出侵犯专利权、商标权或工业设计权等指控。</w:t>
            </w:r>
          </w:p>
        </w:tc>
      </w:tr>
    </w:tbl>
    <w:p w14:paraId="4945BEC3"/>
    <w:p w14:paraId="078E3BB2">
      <w:pPr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</w:p>
    <w:sectPr>
      <w:headerReference r:id="rId3" w:type="default"/>
      <w:footerReference r:id="rId4" w:type="default"/>
      <w:pgSz w:w="11906" w:h="16838"/>
      <w:pgMar w:top="480" w:right="866" w:bottom="960" w:left="9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8C33B5-EF84-4E21-81BC-5CC02704BA5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4DC5741-0B85-47BA-9614-22ED7E8A37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97E8110-B4EB-4FA9-A594-F60ADB59BDE2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FBC9817D-CCA0-48A9-9A62-B5F9EB5816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DB3649">
    <w:pPr>
      <w:pStyle w:val="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 w14:paraId="6BA83688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EBA0A">
    <w:pPr>
      <w:pStyle w:val="7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8"/>
      </w:rPr>
    </w:lvl>
    <w:lvl w:ilvl="1" w:tentative="0">
      <w:start w:val="1"/>
      <w:numFmt w:val="chineseCountingThousand"/>
      <w:lvlText w:val="%2."/>
      <w:lvlJc w:val="left"/>
      <w:pPr>
        <w:tabs>
          <w:tab w:val="left" w:pos="3762"/>
        </w:tabs>
        <w:ind w:left="3402" w:firstLine="0"/>
      </w:pPr>
      <w:rPr>
        <w:rFonts w:hint="eastAsia" w:ascii="宋体" w:hAnsi="宋体" w:eastAsia="宋体"/>
        <w:b/>
        <w:i w:val="0"/>
        <w:sz w:val="24"/>
        <w:szCs w:val="24"/>
      </w:rPr>
    </w:lvl>
    <w:lvl w:ilvl="2" w:tentative="0">
      <w:start w:val="1"/>
      <w:numFmt w:val="decimal"/>
      <w:lvlRestart w:val="0"/>
      <w:lvlText w:val="%3.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/>
        <w:i w:val="0"/>
        <w:sz w:val="21"/>
      </w:rPr>
    </w:lvl>
    <w:lvl w:ilvl="3" w:tentative="0">
      <w:start w:val="1"/>
      <w:numFmt w:val="decimal"/>
      <w:lvlText w:val="%3.%4."/>
      <w:lvlJc w:val="left"/>
      <w:pPr>
        <w:tabs>
          <w:tab w:val="left" w:pos="720"/>
        </w:tabs>
        <w:ind w:left="0" w:firstLine="0"/>
      </w:pPr>
      <w:rPr>
        <w:rFonts w:hint="eastAsia" w:ascii="楷体_GB2312" w:eastAsia="楷体_GB2312"/>
        <w:b w:val="0"/>
        <w:i w:val="0"/>
        <w:spacing w:val="0"/>
        <w:w w:val="100"/>
        <w:position w:val="0"/>
        <w:sz w:val="24"/>
      </w:rPr>
    </w:lvl>
    <w:lvl w:ilvl="4" w:tentative="0">
      <w:start w:val="1"/>
      <w:numFmt w:val="chineseCountingThousand"/>
      <w:lvlText w:val="第%5包："/>
      <w:lvlJc w:val="left"/>
      <w:pPr>
        <w:tabs>
          <w:tab w:val="left" w:pos="1080"/>
        </w:tabs>
        <w:ind w:left="0" w:firstLine="0"/>
      </w:pPr>
      <w:rPr>
        <w:rFonts w:hint="eastAsia" w:eastAsia="黑体"/>
        <w:b/>
        <w:i w:val="0"/>
        <w:sz w:val="21"/>
      </w:rPr>
    </w:lvl>
    <w:lvl w:ilvl="5" w:tentative="0">
      <w:start w:val="1"/>
      <w:numFmt w:val="decimal"/>
      <w:pStyle w:val="4"/>
      <w:lvlText w:val="%6."/>
      <w:lvlJc w:val="left"/>
      <w:pPr>
        <w:tabs>
          <w:tab w:val="left" w:pos="360"/>
        </w:tabs>
        <w:ind w:left="340" w:hanging="340"/>
      </w:pPr>
      <w:rPr>
        <w:rFonts w:hint="eastAsia" w:eastAsia="黑体"/>
        <w:b w:val="0"/>
        <w:i w:val="0"/>
        <w:sz w:val="21"/>
      </w:rPr>
    </w:lvl>
    <w:lvl w:ilvl="6" w:tentative="0">
      <w:start w:val="1"/>
      <w:numFmt w:val="decimal"/>
      <w:lvlText w:val="%6.%7"/>
      <w:lvlJc w:val="left"/>
      <w:pPr>
        <w:tabs>
          <w:tab w:val="left" w:pos="680"/>
        </w:tabs>
        <w:ind w:left="680" w:hanging="680"/>
      </w:pPr>
      <w:rPr>
        <w:rFonts w:hint="eastAsia"/>
      </w:rPr>
    </w:lvl>
    <w:lvl w:ilvl="7" w:tentative="0">
      <w:start w:val="1"/>
      <w:numFmt w:val="decimal"/>
      <w:lvlText w:val="%6.%7.%8"/>
      <w:lvlJc w:val="left"/>
      <w:pPr>
        <w:tabs>
          <w:tab w:val="left" w:pos="851"/>
        </w:tabs>
        <w:ind w:left="851" w:hanging="851"/>
      </w:pPr>
      <w:rPr>
        <w:rFonts w:hint="eastAsia" w:ascii="楷体_GB2312" w:eastAsia="楷体_GB2312"/>
        <w:b w:val="0"/>
        <w:i w:val="0"/>
        <w:sz w:val="24"/>
      </w:rPr>
    </w:lvl>
    <w:lvl w:ilvl="8" w:tentative="0">
      <w:start w:val="1"/>
      <w:numFmt w:val="decimal"/>
      <w:lvlText w:val="%6.%7.%8.%9."/>
      <w:lvlJc w:val="left"/>
      <w:pPr>
        <w:tabs>
          <w:tab w:val="left" w:pos="1247"/>
        </w:tabs>
        <w:ind w:left="1247" w:hanging="1247"/>
      </w:pPr>
      <w:rPr>
        <w:rFonts w:hint="eastAsia" w:ascii="楷体_GB2312" w:eastAsia="楷体_GB2312"/>
        <w:b w:val="0"/>
        <w:i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MDkzZjJiNjU1NWE3NDBlNmRmOGEyMjJkODM3M2MifQ=="/>
  </w:docVars>
  <w:rsids>
    <w:rsidRoot w:val="00172A27"/>
    <w:rsid w:val="000212F4"/>
    <w:rsid w:val="00031505"/>
    <w:rsid w:val="000443DD"/>
    <w:rsid w:val="000479E1"/>
    <w:rsid w:val="000505EC"/>
    <w:rsid w:val="00051AF1"/>
    <w:rsid w:val="00054E60"/>
    <w:rsid w:val="000663A8"/>
    <w:rsid w:val="00073D91"/>
    <w:rsid w:val="000B0B95"/>
    <w:rsid w:val="000B1EAC"/>
    <w:rsid w:val="000B61B1"/>
    <w:rsid w:val="000C5726"/>
    <w:rsid w:val="000D0FC8"/>
    <w:rsid w:val="000D377B"/>
    <w:rsid w:val="000D71A7"/>
    <w:rsid w:val="000E1F8B"/>
    <w:rsid w:val="00107263"/>
    <w:rsid w:val="001176C4"/>
    <w:rsid w:val="00124C50"/>
    <w:rsid w:val="00142425"/>
    <w:rsid w:val="00146D98"/>
    <w:rsid w:val="0015686F"/>
    <w:rsid w:val="0016097B"/>
    <w:rsid w:val="00165228"/>
    <w:rsid w:val="00166327"/>
    <w:rsid w:val="001745E0"/>
    <w:rsid w:val="00182711"/>
    <w:rsid w:val="001911CF"/>
    <w:rsid w:val="00193B97"/>
    <w:rsid w:val="001947E1"/>
    <w:rsid w:val="0019500F"/>
    <w:rsid w:val="00196749"/>
    <w:rsid w:val="001A3973"/>
    <w:rsid w:val="001C3AFC"/>
    <w:rsid w:val="001C4E67"/>
    <w:rsid w:val="001D5ACB"/>
    <w:rsid w:val="001E55FE"/>
    <w:rsid w:val="001E783B"/>
    <w:rsid w:val="00202CE4"/>
    <w:rsid w:val="002301E4"/>
    <w:rsid w:val="00231910"/>
    <w:rsid w:val="00235EA4"/>
    <w:rsid w:val="00242A82"/>
    <w:rsid w:val="00254F0F"/>
    <w:rsid w:val="002732BC"/>
    <w:rsid w:val="002844A1"/>
    <w:rsid w:val="00287BE2"/>
    <w:rsid w:val="00292946"/>
    <w:rsid w:val="002B08AE"/>
    <w:rsid w:val="002B2BFF"/>
    <w:rsid w:val="002C7A01"/>
    <w:rsid w:val="002D1DB5"/>
    <w:rsid w:val="002D4EF2"/>
    <w:rsid w:val="002E458E"/>
    <w:rsid w:val="002E6892"/>
    <w:rsid w:val="002F20A1"/>
    <w:rsid w:val="0033394F"/>
    <w:rsid w:val="00352FB6"/>
    <w:rsid w:val="00365432"/>
    <w:rsid w:val="003A33BD"/>
    <w:rsid w:val="003A7E74"/>
    <w:rsid w:val="003D3A75"/>
    <w:rsid w:val="003D5313"/>
    <w:rsid w:val="003E3655"/>
    <w:rsid w:val="003E58C6"/>
    <w:rsid w:val="003F6F01"/>
    <w:rsid w:val="004028C3"/>
    <w:rsid w:val="00411E82"/>
    <w:rsid w:val="004241FB"/>
    <w:rsid w:val="004420D2"/>
    <w:rsid w:val="00451E6E"/>
    <w:rsid w:val="004671A4"/>
    <w:rsid w:val="00467C71"/>
    <w:rsid w:val="00473497"/>
    <w:rsid w:val="0047474B"/>
    <w:rsid w:val="00481313"/>
    <w:rsid w:val="004861E9"/>
    <w:rsid w:val="0048691D"/>
    <w:rsid w:val="00487894"/>
    <w:rsid w:val="00490FF3"/>
    <w:rsid w:val="00497C5E"/>
    <w:rsid w:val="004A0A5A"/>
    <w:rsid w:val="004A10A8"/>
    <w:rsid w:val="004B41C4"/>
    <w:rsid w:val="004C0120"/>
    <w:rsid w:val="004D19A4"/>
    <w:rsid w:val="004D3B38"/>
    <w:rsid w:val="004E4837"/>
    <w:rsid w:val="004E6427"/>
    <w:rsid w:val="004E7C2F"/>
    <w:rsid w:val="00502C24"/>
    <w:rsid w:val="00504619"/>
    <w:rsid w:val="0051081B"/>
    <w:rsid w:val="00514C3D"/>
    <w:rsid w:val="0051553F"/>
    <w:rsid w:val="00521F08"/>
    <w:rsid w:val="00530243"/>
    <w:rsid w:val="00531979"/>
    <w:rsid w:val="005364B8"/>
    <w:rsid w:val="00537178"/>
    <w:rsid w:val="00540E15"/>
    <w:rsid w:val="00547218"/>
    <w:rsid w:val="00560448"/>
    <w:rsid w:val="00562088"/>
    <w:rsid w:val="005639E2"/>
    <w:rsid w:val="005674E9"/>
    <w:rsid w:val="00571BC2"/>
    <w:rsid w:val="005731B5"/>
    <w:rsid w:val="00583A46"/>
    <w:rsid w:val="005B1FE3"/>
    <w:rsid w:val="005C2178"/>
    <w:rsid w:val="005D5403"/>
    <w:rsid w:val="005D5F5E"/>
    <w:rsid w:val="005D6D0C"/>
    <w:rsid w:val="005E43B4"/>
    <w:rsid w:val="005F172D"/>
    <w:rsid w:val="00601191"/>
    <w:rsid w:val="00603D6C"/>
    <w:rsid w:val="00604C20"/>
    <w:rsid w:val="00610066"/>
    <w:rsid w:val="00615838"/>
    <w:rsid w:val="00617D92"/>
    <w:rsid w:val="00620C73"/>
    <w:rsid w:val="0062246E"/>
    <w:rsid w:val="00636DA3"/>
    <w:rsid w:val="006412B2"/>
    <w:rsid w:val="00643D4A"/>
    <w:rsid w:val="00650001"/>
    <w:rsid w:val="00655EE3"/>
    <w:rsid w:val="00662AA4"/>
    <w:rsid w:val="00672EC7"/>
    <w:rsid w:val="00697F37"/>
    <w:rsid w:val="006A2796"/>
    <w:rsid w:val="006A5EE0"/>
    <w:rsid w:val="006A738D"/>
    <w:rsid w:val="006B562C"/>
    <w:rsid w:val="006B7CF1"/>
    <w:rsid w:val="006C11B3"/>
    <w:rsid w:val="006D0288"/>
    <w:rsid w:val="006D6119"/>
    <w:rsid w:val="006D7C83"/>
    <w:rsid w:val="006E5EC1"/>
    <w:rsid w:val="006F2D42"/>
    <w:rsid w:val="006F76EF"/>
    <w:rsid w:val="00705912"/>
    <w:rsid w:val="007330AA"/>
    <w:rsid w:val="00733174"/>
    <w:rsid w:val="00733590"/>
    <w:rsid w:val="00741A0C"/>
    <w:rsid w:val="00745704"/>
    <w:rsid w:val="00755527"/>
    <w:rsid w:val="00757F22"/>
    <w:rsid w:val="00775648"/>
    <w:rsid w:val="007942A6"/>
    <w:rsid w:val="007A2958"/>
    <w:rsid w:val="007A423E"/>
    <w:rsid w:val="007D54F5"/>
    <w:rsid w:val="007D7C11"/>
    <w:rsid w:val="00804B4C"/>
    <w:rsid w:val="00804E8A"/>
    <w:rsid w:val="0082210E"/>
    <w:rsid w:val="008261EF"/>
    <w:rsid w:val="008326C9"/>
    <w:rsid w:val="008429B8"/>
    <w:rsid w:val="00856A11"/>
    <w:rsid w:val="00860350"/>
    <w:rsid w:val="00867079"/>
    <w:rsid w:val="0087073E"/>
    <w:rsid w:val="008744F8"/>
    <w:rsid w:val="0087491B"/>
    <w:rsid w:val="00884E4B"/>
    <w:rsid w:val="00886452"/>
    <w:rsid w:val="00887AB3"/>
    <w:rsid w:val="008A5FD8"/>
    <w:rsid w:val="008A7D97"/>
    <w:rsid w:val="008C172D"/>
    <w:rsid w:val="008C79F8"/>
    <w:rsid w:val="008D127F"/>
    <w:rsid w:val="008D3270"/>
    <w:rsid w:val="008F3410"/>
    <w:rsid w:val="008F4003"/>
    <w:rsid w:val="00901395"/>
    <w:rsid w:val="009014A6"/>
    <w:rsid w:val="00915095"/>
    <w:rsid w:val="00934B5A"/>
    <w:rsid w:val="0093645C"/>
    <w:rsid w:val="00936A46"/>
    <w:rsid w:val="009452B9"/>
    <w:rsid w:val="00946A6D"/>
    <w:rsid w:val="00987B71"/>
    <w:rsid w:val="00990A9B"/>
    <w:rsid w:val="00995CC3"/>
    <w:rsid w:val="009A4A5C"/>
    <w:rsid w:val="009B0293"/>
    <w:rsid w:val="009C2428"/>
    <w:rsid w:val="009C29C2"/>
    <w:rsid w:val="009C36CA"/>
    <w:rsid w:val="009C4276"/>
    <w:rsid w:val="009C78F7"/>
    <w:rsid w:val="009F3A74"/>
    <w:rsid w:val="009F6847"/>
    <w:rsid w:val="00A11429"/>
    <w:rsid w:val="00A27F0D"/>
    <w:rsid w:val="00A36CC0"/>
    <w:rsid w:val="00A37049"/>
    <w:rsid w:val="00A372FC"/>
    <w:rsid w:val="00A37ADB"/>
    <w:rsid w:val="00A50CF6"/>
    <w:rsid w:val="00A51ADD"/>
    <w:rsid w:val="00A67A7D"/>
    <w:rsid w:val="00A73A00"/>
    <w:rsid w:val="00A800DE"/>
    <w:rsid w:val="00A870D3"/>
    <w:rsid w:val="00A94B87"/>
    <w:rsid w:val="00AA217D"/>
    <w:rsid w:val="00AA7E68"/>
    <w:rsid w:val="00AC02AD"/>
    <w:rsid w:val="00AD6A07"/>
    <w:rsid w:val="00AE7CAE"/>
    <w:rsid w:val="00AF4CF5"/>
    <w:rsid w:val="00AF6F35"/>
    <w:rsid w:val="00B27701"/>
    <w:rsid w:val="00B32762"/>
    <w:rsid w:val="00B410A1"/>
    <w:rsid w:val="00B416C6"/>
    <w:rsid w:val="00B45E8B"/>
    <w:rsid w:val="00B54ACD"/>
    <w:rsid w:val="00B55655"/>
    <w:rsid w:val="00B570FA"/>
    <w:rsid w:val="00B74269"/>
    <w:rsid w:val="00B83366"/>
    <w:rsid w:val="00B84349"/>
    <w:rsid w:val="00B87FD5"/>
    <w:rsid w:val="00B938F5"/>
    <w:rsid w:val="00BA7335"/>
    <w:rsid w:val="00BB5EE9"/>
    <w:rsid w:val="00BD4C15"/>
    <w:rsid w:val="00BF7DF9"/>
    <w:rsid w:val="00C03511"/>
    <w:rsid w:val="00C04361"/>
    <w:rsid w:val="00C20C6E"/>
    <w:rsid w:val="00C211E0"/>
    <w:rsid w:val="00C231F7"/>
    <w:rsid w:val="00C24AE1"/>
    <w:rsid w:val="00C3081E"/>
    <w:rsid w:val="00C332D3"/>
    <w:rsid w:val="00C52183"/>
    <w:rsid w:val="00C807B7"/>
    <w:rsid w:val="00C8110A"/>
    <w:rsid w:val="00C923CD"/>
    <w:rsid w:val="00C97706"/>
    <w:rsid w:val="00C9789F"/>
    <w:rsid w:val="00CA0DDD"/>
    <w:rsid w:val="00CB3F40"/>
    <w:rsid w:val="00CB43D1"/>
    <w:rsid w:val="00CC21E2"/>
    <w:rsid w:val="00CC3543"/>
    <w:rsid w:val="00CD0584"/>
    <w:rsid w:val="00D02A77"/>
    <w:rsid w:val="00D36529"/>
    <w:rsid w:val="00D43E6E"/>
    <w:rsid w:val="00D55B0B"/>
    <w:rsid w:val="00D744DB"/>
    <w:rsid w:val="00D84175"/>
    <w:rsid w:val="00D91A8C"/>
    <w:rsid w:val="00D92A40"/>
    <w:rsid w:val="00DA2529"/>
    <w:rsid w:val="00DA6D1E"/>
    <w:rsid w:val="00DC0E4B"/>
    <w:rsid w:val="00DD401C"/>
    <w:rsid w:val="00DD7A4C"/>
    <w:rsid w:val="00DE447E"/>
    <w:rsid w:val="00E01831"/>
    <w:rsid w:val="00E11E8B"/>
    <w:rsid w:val="00E2113B"/>
    <w:rsid w:val="00E25A3B"/>
    <w:rsid w:val="00E63C96"/>
    <w:rsid w:val="00E806E7"/>
    <w:rsid w:val="00E84BA2"/>
    <w:rsid w:val="00E94506"/>
    <w:rsid w:val="00E96152"/>
    <w:rsid w:val="00EA541D"/>
    <w:rsid w:val="00ED38AE"/>
    <w:rsid w:val="00ED57E1"/>
    <w:rsid w:val="00F045C0"/>
    <w:rsid w:val="00F076EA"/>
    <w:rsid w:val="00F1151A"/>
    <w:rsid w:val="00F3149B"/>
    <w:rsid w:val="00F37ACF"/>
    <w:rsid w:val="00F4046C"/>
    <w:rsid w:val="00F44231"/>
    <w:rsid w:val="00F561D7"/>
    <w:rsid w:val="00F64AC1"/>
    <w:rsid w:val="00F802ED"/>
    <w:rsid w:val="00F84EAA"/>
    <w:rsid w:val="00F85670"/>
    <w:rsid w:val="00F908DC"/>
    <w:rsid w:val="00F93FC1"/>
    <w:rsid w:val="00F940F1"/>
    <w:rsid w:val="00FA0D78"/>
    <w:rsid w:val="00FA302A"/>
    <w:rsid w:val="00FB720A"/>
    <w:rsid w:val="00FC203C"/>
    <w:rsid w:val="00FD2343"/>
    <w:rsid w:val="00FF4C61"/>
    <w:rsid w:val="025C1F93"/>
    <w:rsid w:val="03060F81"/>
    <w:rsid w:val="07421B9F"/>
    <w:rsid w:val="09EF4328"/>
    <w:rsid w:val="0A0A5934"/>
    <w:rsid w:val="0B832C7E"/>
    <w:rsid w:val="116F6518"/>
    <w:rsid w:val="11BA03CB"/>
    <w:rsid w:val="1CCC068A"/>
    <w:rsid w:val="2551409F"/>
    <w:rsid w:val="2FEA6F30"/>
    <w:rsid w:val="30395E85"/>
    <w:rsid w:val="361862C1"/>
    <w:rsid w:val="363E2205"/>
    <w:rsid w:val="3713627A"/>
    <w:rsid w:val="38D314F5"/>
    <w:rsid w:val="39FE3B99"/>
    <w:rsid w:val="3A267238"/>
    <w:rsid w:val="3CFC2861"/>
    <w:rsid w:val="407C4EFC"/>
    <w:rsid w:val="43957EDD"/>
    <w:rsid w:val="44916BB9"/>
    <w:rsid w:val="47B727DB"/>
    <w:rsid w:val="49284CFE"/>
    <w:rsid w:val="4B941C34"/>
    <w:rsid w:val="4B963A09"/>
    <w:rsid w:val="55301AD2"/>
    <w:rsid w:val="55E738C7"/>
    <w:rsid w:val="5710163B"/>
    <w:rsid w:val="5C8A732F"/>
    <w:rsid w:val="5CC727E2"/>
    <w:rsid w:val="5E47584B"/>
    <w:rsid w:val="5ECC270A"/>
    <w:rsid w:val="605E65C9"/>
    <w:rsid w:val="62647B5B"/>
    <w:rsid w:val="6621417C"/>
    <w:rsid w:val="66270337"/>
    <w:rsid w:val="66D6776C"/>
    <w:rsid w:val="6A3749C6"/>
    <w:rsid w:val="71557E27"/>
    <w:rsid w:val="71635968"/>
    <w:rsid w:val="72035AD5"/>
    <w:rsid w:val="72681582"/>
    <w:rsid w:val="72FD6A3E"/>
    <w:rsid w:val="737D6F68"/>
    <w:rsid w:val="77EE2C6B"/>
    <w:rsid w:val="7DA912DF"/>
    <w:rsid w:val="7FDA98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qFormat="1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微软雅黑"/>
      <w:b/>
      <w:kern w:val="0"/>
      <w:sz w:val="24"/>
    </w:rPr>
  </w:style>
  <w:style w:type="paragraph" w:styleId="4">
    <w:name w:val="heading 6"/>
    <w:basedOn w:val="1"/>
    <w:next w:val="1"/>
    <w:link w:val="20"/>
    <w:qFormat/>
    <w:uiPriority w:val="0"/>
    <w:pPr>
      <w:numPr>
        <w:ilvl w:val="5"/>
        <w:numId w:val="1"/>
      </w:numPr>
      <w:tabs>
        <w:tab w:val="left" w:pos="1080"/>
        <w:tab w:val="clear" w:pos="360"/>
      </w:tabs>
      <w:adjustRightInd w:val="0"/>
      <w:textAlignment w:val="baseline"/>
      <w:outlineLvl w:val="5"/>
    </w:pPr>
    <w:rPr>
      <w:rFonts w:ascii="Arial" w:hAnsi="Arial" w:eastAsia="黑体"/>
      <w:b/>
      <w:szCs w:val="20"/>
    </w:rPr>
  </w:style>
  <w:style w:type="character" w:default="1" w:styleId="12">
    <w:name w:val="Default Paragraph Font"/>
    <w:qFormat/>
    <w:uiPriority w:val="0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qFormat/>
    <w:uiPriority w:val="99"/>
    <w:rPr>
      <w:rFonts w:ascii="Times New Roman" w:hAnsi="Times New Roman"/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">
    <w:name w:val="Light Grid Accent 3"/>
    <w:basedOn w:val="9"/>
    <w:unhideWhenUsed/>
    <w:qFormat/>
    <w:uiPriority w:val="62"/>
    <w:rPr>
      <w:rFonts w:ascii="等线" w:hAnsi="等线" w:eastAsia="等线" w:cs="Times New Roman"/>
      <w:kern w:val="2"/>
      <w:sz w:val="21"/>
      <w:szCs w:val="22"/>
    </w:rPr>
    <w:tblPr>
      <w:tblBorders>
        <w:top w:val="single" w:color="A5A5A5" w:sz="8" w:space="0"/>
        <w:left w:val="single" w:color="A5A5A5" w:sz="8" w:space="0"/>
        <w:bottom w:val="single" w:color="A5A5A5" w:sz="8" w:space="0"/>
        <w:right w:val="single" w:color="A5A5A5" w:sz="8" w:space="0"/>
        <w:insideH w:val="single" w:color="A5A5A5" w:sz="8" w:space="0"/>
        <w:insideV w:val="single" w:color="A5A5A5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1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A5A5A5" w:sz="6" w:space="0"/>
          <w:left w:val="single" w:color="A5A5A5" w:sz="8" w:space="0"/>
          <w:bottom w:val="single" w:color="A5A5A5" w:sz="8" w:space="0"/>
          <w:right w:val="single" w:color="A5A5A5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</w:tcPr>
    </w:tblStylePr>
    <w:tblStylePr w:type="band1Vert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</w:tcBorders>
        <w:shd w:val="clear" w:color="auto" w:fill="E8E8E8"/>
      </w:tcPr>
    </w:tblStylePr>
    <w:tblStylePr w:type="band1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  <w:shd w:val="clear" w:color="auto" w:fill="E8E8E8"/>
      </w:tcPr>
    </w:tblStylePr>
    <w:tblStylePr w:type="band2Horz">
      <w:tblPr/>
      <w:tcPr>
        <w:tcBorders>
          <w:top w:val="single" w:color="A5A5A5" w:sz="8" w:space="0"/>
          <w:left w:val="single" w:color="A5A5A5" w:sz="8" w:space="0"/>
          <w:bottom w:val="single" w:color="A5A5A5" w:sz="8" w:space="0"/>
          <w:right w:val="single" w:color="A5A5A5" w:sz="8" w:space="0"/>
          <w:insideV w:val="single" w:sz="8" w:space="0"/>
        </w:tcBorders>
      </w:tcPr>
    </w:tblStylePr>
  </w:style>
  <w:style w:type="character" w:styleId="13">
    <w:name w:val="Hyperlink"/>
    <w:qFormat/>
    <w:uiPriority w:val="0"/>
    <w:rPr>
      <w:color w:val="0000FF"/>
      <w:u w:val="single"/>
    </w:rPr>
  </w:style>
  <w:style w:type="paragraph" w:customStyle="1" w:styleId="14">
    <w:name w:val="p15"/>
    <w:basedOn w:val="1"/>
    <w:qFormat/>
    <w:uiPriority w:val="0"/>
    <w:pPr>
      <w:widowControl/>
      <w:ind w:firstLine="420"/>
    </w:pPr>
    <w:rPr>
      <w:rFonts w:cs="Calibri"/>
      <w:kern w:val="0"/>
      <w:szCs w:val="21"/>
    </w:rPr>
  </w:style>
  <w:style w:type="paragraph" w:customStyle="1" w:styleId="15">
    <w:name w:val="List Paragraph1"/>
    <w:basedOn w:val="1"/>
    <w:qFormat/>
    <w:uiPriority w:val="0"/>
    <w:pPr>
      <w:ind w:firstLine="420" w:firstLineChars="200"/>
    </w:pPr>
  </w:style>
  <w:style w:type="paragraph" w:styleId="16">
    <w:name w:val="List Paragraph"/>
    <w:basedOn w:val="1"/>
    <w:link w:val="22"/>
    <w:qFormat/>
    <w:uiPriority w:val="34"/>
    <w:pPr>
      <w:ind w:firstLine="420" w:firstLineChars="200"/>
    </w:pPr>
  </w:style>
  <w:style w:type="character" w:customStyle="1" w:styleId="17">
    <w:name w:val="页脚 Char"/>
    <w:link w:val="6"/>
    <w:qFormat/>
    <w:uiPriority w:val="99"/>
    <w:rPr>
      <w:rFonts w:cs="Times New Roman"/>
      <w:sz w:val="18"/>
      <w:szCs w:val="18"/>
    </w:rPr>
  </w:style>
  <w:style w:type="character" w:customStyle="1" w:styleId="18">
    <w:name w:val="批注框文本 Char"/>
    <w:link w:val="5"/>
    <w:qFormat/>
    <w:uiPriority w:val="99"/>
    <w:rPr>
      <w:kern w:val="2"/>
      <w:sz w:val="18"/>
      <w:szCs w:val="18"/>
    </w:rPr>
  </w:style>
  <w:style w:type="character" w:customStyle="1" w:styleId="19">
    <w:name w:val="页眉 Char"/>
    <w:link w:val="7"/>
    <w:qFormat/>
    <w:uiPriority w:val="0"/>
    <w:rPr>
      <w:rFonts w:cs="Times New Roman"/>
      <w:sz w:val="18"/>
      <w:szCs w:val="18"/>
    </w:rPr>
  </w:style>
  <w:style w:type="character" w:customStyle="1" w:styleId="20">
    <w:name w:val="标题 6 Char"/>
    <w:link w:val="4"/>
    <w:qFormat/>
    <w:uiPriority w:val="0"/>
    <w:rPr>
      <w:rFonts w:ascii="Arial" w:hAnsi="Arial" w:eastAsia="黑体"/>
      <w:b/>
      <w:kern w:val="2"/>
      <w:sz w:val="21"/>
    </w:rPr>
  </w:style>
  <w:style w:type="character" w:customStyle="1" w:styleId="21">
    <w:name w:val="标题 3 Char"/>
    <w:link w:val="3"/>
    <w:semiHidden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22">
    <w:name w:val="列出段落 Char"/>
    <w:link w:val="16"/>
    <w:qFormat/>
    <w:uiPriority w:val="34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2</Pages>
  <Words>1170</Words>
  <Characters>1298</Characters>
  <Lines>8</Lines>
  <Paragraphs>2</Paragraphs>
  <TotalTime>0</TotalTime>
  <ScaleCrop>false</ScaleCrop>
  <LinksUpToDate>false</LinksUpToDate>
  <CharactersWithSpaces>1309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2018-11-06T15:45:00Z</dcterms:created>
  <dc:creator>微软用户</dc:creator>
  <cp:lastModifiedBy>他山之石</cp:lastModifiedBy>
  <cp:lastPrinted>2018-05-31T09:17:00Z</cp:lastPrinted>
  <dcterms:modified xsi:type="dcterms:W3CDTF">2025-02-20T07:29:01Z</dcterms:modified>
  <dc:title>pubr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6349BEA5EA2348AB9E690F5F949A3BB3_13</vt:lpwstr>
  </property>
  <property fmtid="{D5CDD505-2E9C-101B-9397-08002B2CF9AE}" pid="4" name="KSOTemplateDocerSaveRecord">
    <vt:lpwstr>eyJoZGlkIjoiMTg0MDVmODE5YjY5MzQ4NjhkZDEwZTQ0YzI2YmE0MGMiLCJ1c2VySWQiOiIxMDE4MTkwNTMxIn0=</vt:lpwstr>
  </property>
</Properties>
</file>