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2EDFF">
      <w:pPr>
        <w:rPr>
          <w:rFonts w:hint="eastAsia"/>
          <w:sz w:val="36"/>
          <w:szCs w:val="36"/>
          <w:lang w:val="en-US" w:eastAsia="zh-CN"/>
        </w:rPr>
      </w:pPr>
    </w:p>
    <w:p w14:paraId="74E486A0">
      <w:pPr>
        <w:rPr>
          <w:rFonts w:hint="eastAsia"/>
          <w:lang w:val="en-US" w:eastAsia="zh-CN"/>
        </w:rPr>
      </w:pPr>
    </w:p>
    <w:p w14:paraId="2DE05DB5">
      <w:pPr>
        <w:rPr>
          <w:rFonts w:hint="eastAsia"/>
          <w:lang w:val="en-US" w:eastAsia="zh-CN"/>
        </w:rPr>
      </w:pPr>
    </w:p>
    <w:p w14:paraId="6870DC86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商务要求：</w:t>
      </w:r>
    </w:p>
    <w:p w14:paraId="2A671D4E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（本项目商务要求为不允许负偏离的实质性要求和条件）</w:t>
      </w:r>
    </w:p>
    <w:p w14:paraId="08B47268">
      <w:pPr>
        <w:numPr>
          <w:ilvl w:val="1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所有货物（包括零部件）须为全新的、未使用过的原装正品。</w:t>
      </w:r>
    </w:p>
    <w:p w14:paraId="2F38CE9F">
      <w:pPr>
        <w:numPr>
          <w:ilvl w:val="1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  <w:t>所提供器械设备为近期生产（以合同签订日为准，6个月内所生产）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zh-TW" w:eastAsia="zh-TW"/>
        </w:rPr>
        <w:t>。</w:t>
      </w:r>
      <w:bookmarkStart w:id="0" w:name="_GoBack"/>
      <w:bookmarkEnd w:id="0"/>
    </w:p>
    <w:p w14:paraId="372CFA0B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2、所有货物必须符合《医疗器械标准管理办法》等国家相关强制性要求。</w:t>
      </w:r>
    </w:p>
    <w:p w14:paraId="53D1ADC0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3、技术支持</w:t>
      </w:r>
    </w:p>
    <w:p w14:paraId="1B74B904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3.1中标人应向招标人提供全方位及时而有效的技术支持和服务。</w:t>
      </w:r>
    </w:p>
    <w:p w14:paraId="0CBFB172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3.2中标人负责供货、运输并安装调试完毕。</w:t>
      </w:r>
    </w:p>
    <w:p w14:paraId="386DF7DB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4、质保及售后服务：</w:t>
      </w:r>
    </w:p>
    <w:p w14:paraId="0CCE811A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4.1中标人所有货物须提供至少1年的免费质保服务，所有质保费用均已包含在投标总报价中。免费质保期满后，应提供优先的有偿售后服务及按不高于投标文件中主要配件、易损件清单所报价格供应原厂零配件等。软件终身免费升级、免费使用。</w:t>
      </w:r>
    </w:p>
    <w:p w14:paraId="263A32F2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4.2中标人须设有维修服务电话，负责解答用户在货物使用中遇到的问题，及时提出解决问题的建议和操作方法。</w:t>
      </w:r>
    </w:p>
    <w:p w14:paraId="63079364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4.3售后服务响应时间：如货物出现质量问题，中标人须2小时内响应,电话响应无法解决，中标人必须在接报修电话24小时内到达现场,48小时内解决问题。如不能解决的，中标人需免费提供备品备件供招标人使用。免费质保期内如货物出现质量问题，中标人负责免费修复，对于无法修复的情况，中标人负责免费更换。</w:t>
      </w:r>
    </w:p>
    <w:p w14:paraId="5413CAE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default"/>
          <w:sz w:val="28"/>
          <w:szCs w:val="28"/>
          <w:lang w:val="en-US" w:eastAsia="zh-CN"/>
        </w:rPr>
        <w:t>、供货期：自合同签订之日起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default"/>
          <w:sz w:val="28"/>
          <w:szCs w:val="28"/>
          <w:lang w:val="en-US" w:eastAsia="zh-CN"/>
        </w:rPr>
        <w:t>0日内供货并安装调试完毕。</w:t>
      </w:r>
    </w:p>
    <w:p w14:paraId="7196FFC4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default"/>
          <w:sz w:val="28"/>
          <w:szCs w:val="28"/>
          <w:lang w:val="en-US" w:eastAsia="zh-CN"/>
        </w:rPr>
        <w:t>、供货与安装地点：马鞍山市人民医院。</w:t>
      </w:r>
    </w:p>
    <w:p w14:paraId="33560BCD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default"/>
          <w:sz w:val="28"/>
          <w:szCs w:val="28"/>
          <w:lang w:val="en-US" w:eastAsia="zh-CN"/>
        </w:rPr>
        <w:t>、付款方式：中标人供货并安装调试完毕，招标人自验收合格之日起30日内支付合同总金额的</w:t>
      </w:r>
      <w:r>
        <w:rPr>
          <w:rFonts w:hint="eastAsia"/>
          <w:sz w:val="28"/>
          <w:szCs w:val="28"/>
          <w:lang w:val="en-US" w:eastAsia="zh-CN"/>
        </w:rPr>
        <w:t>100</w:t>
      </w:r>
      <w:r>
        <w:rPr>
          <w:rFonts w:hint="default"/>
          <w:sz w:val="28"/>
          <w:szCs w:val="28"/>
          <w:lang w:val="en-US" w:eastAsia="zh-CN"/>
        </w:rPr>
        <w:t>%</w:t>
      </w:r>
      <w:r>
        <w:rPr>
          <w:rFonts w:hint="eastAsia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97D3DA"/>
    <w:multiLevelType w:val="multilevel"/>
    <w:tmpl w:val="1C97D3DA"/>
    <w:lvl w:ilvl="0" w:tentative="0">
      <w:start w:val="1"/>
      <w:numFmt w:val="decimal"/>
      <w:suff w:val="nothing"/>
      <w:lvlText w:val="%1、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nothing"/>
      <w:lvlText w:val="%1.%2、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nothing"/>
      <w:lvlText w:val="%1.%2.%3、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nothing"/>
      <w:lvlText w:val="%1.%2.%3.%4、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nothing"/>
      <w:lvlText w:val="%1.%2.%3.%4.%5、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nothing"/>
      <w:lvlText w:val="%1.%2.%3.%4.%5.%6、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nothing"/>
      <w:lvlText w:val="%1.%2.%3.%4.%5.%6.%7、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nothing"/>
      <w:lvlText w:val="%1.%2.%3.%4.%5.%6.%7.%8、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nothing"/>
      <w:lvlText w:val="%1.%2.%3.%4.%5.%6.%7.%8.%9、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iMDZiMDQ3NTQwMjU3ZjdiYTg5MzkzMmI1N2ZkNjYifQ=="/>
  </w:docVars>
  <w:rsids>
    <w:rsidRoot w:val="00000000"/>
    <w:rsid w:val="00B22002"/>
    <w:rsid w:val="0687694B"/>
    <w:rsid w:val="160868AC"/>
    <w:rsid w:val="18A80B43"/>
    <w:rsid w:val="237B17CF"/>
    <w:rsid w:val="2C714850"/>
    <w:rsid w:val="2EF958DA"/>
    <w:rsid w:val="2FC87AE8"/>
    <w:rsid w:val="3B4C09D6"/>
    <w:rsid w:val="50792360"/>
    <w:rsid w:val="53E144A4"/>
    <w:rsid w:val="54C443F0"/>
    <w:rsid w:val="5CCF17B6"/>
    <w:rsid w:val="77636B63"/>
    <w:rsid w:val="77AA450B"/>
    <w:rsid w:val="7E851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5">
    <w:name w:val="font51"/>
    <w:basedOn w:val="3"/>
    <w:qFormat/>
    <w:uiPriority w:val="0"/>
    <w:rPr>
      <w:rFonts w:ascii="Calibri" w:hAnsi="Calibri" w:cs="Calibri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544</Words>
  <Characters>562</Characters>
  <Lines>0</Lines>
  <Paragraphs>0</Paragraphs>
  <TotalTime>0</TotalTime>
  <ScaleCrop>false</ScaleCrop>
  <LinksUpToDate>false</LinksUpToDate>
  <CharactersWithSpaces>562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2024-11-11T09:53:00Z</dcterms:created>
  <dc:creator>RMYY</dc:creator>
  <cp:lastModifiedBy>苗雷</cp:lastModifiedBy>
  <dcterms:modified xsi:type="dcterms:W3CDTF">2025-01-24T01:10:12Z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D21592B33BBE4836B3473016CBD5B3C2_13</vt:lpwstr>
  </property>
  <property fmtid="{D5CDD505-2E9C-101B-9397-08002B2CF9AE}" pid="4" name="KSOTemplateDocerSaveRecord">
    <vt:lpwstr>eyJoZGlkIjoiZmFiMDZiMDQ3NTQwMjU3ZjdiYTg5MzkzMmI1N2ZkNjYiLCJ1c2VySWQiOiIyMjc1Nzk4MjAifQ==</vt:lpwstr>
  </property>
</Properties>
</file>