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8BA3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灭火器采购需求</w:t>
      </w:r>
    </w:p>
    <w:p w14:paraId="318DDB0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44"/>
          <w:szCs w:val="44"/>
          <w:lang w:val="en-US" w:eastAsia="zh-CN"/>
        </w:rPr>
      </w:pPr>
    </w:p>
    <w:p w14:paraId="227045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马鞍山市人民医院秀山院区（一期）计划采购850具干粉灭火器，现征集供应商。</w:t>
      </w:r>
    </w:p>
    <w:p w14:paraId="4D508DF5">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i w:val="0"/>
          <w:iCs w:val="0"/>
          <w:caps w:val="0"/>
          <w:color w:val="000000"/>
          <w:spacing w:val="0"/>
          <w:sz w:val="32"/>
          <w:szCs w:val="32"/>
          <w:shd w:val="clear" w:fill="FFFFFF"/>
          <w:lang w:val="en-US" w:eastAsia="zh-CN"/>
        </w:rPr>
      </w:pPr>
      <w:r>
        <w:rPr>
          <w:rFonts w:hint="eastAsia" w:ascii="Times New Roman" w:hAnsi="Times New Roman" w:eastAsia="黑体" w:cs="Times New Roman"/>
          <w:i w:val="0"/>
          <w:iCs w:val="0"/>
          <w:caps w:val="0"/>
          <w:color w:val="000000"/>
          <w:spacing w:val="0"/>
          <w:sz w:val="32"/>
          <w:szCs w:val="32"/>
          <w:shd w:val="clear" w:fill="FFFFFF"/>
        </w:rPr>
        <w:t>采购需求</w:t>
      </w:r>
      <w:r>
        <w:rPr>
          <w:rFonts w:hint="eastAsia" w:ascii="Times New Roman" w:hAnsi="Times New Roman" w:eastAsia="黑体" w:cs="Times New Roman"/>
          <w:i w:val="0"/>
          <w:iCs w:val="0"/>
          <w:caps w:val="0"/>
          <w:color w:val="000000"/>
          <w:spacing w:val="0"/>
          <w:sz w:val="32"/>
          <w:szCs w:val="32"/>
          <w:shd w:val="clear" w:fill="FFFFFF"/>
          <w:lang w:val="en-US" w:eastAsia="zh-CN"/>
        </w:rPr>
        <w:t>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4443"/>
        <w:gridCol w:w="938"/>
        <w:gridCol w:w="1050"/>
        <w:gridCol w:w="1073"/>
      </w:tblGrid>
      <w:tr w14:paraId="23A56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trPr>
        <w:tc>
          <w:tcPr>
            <w:tcW w:w="1018" w:type="dxa"/>
            <w:vAlign w:val="center"/>
          </w:tcPr>
          <w:p w14:paraId="54A483A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商品名称</w:t>
            </w:r>
          </w:p>
        </w:tc>
        <w:tc>
          <w:tcPr>
            <w:tcW w:w="4443" w:type="dxa"/>
            <w:vAlign w:val="center"/>
          </w:tcPr>
          <w:p w14:paraId="7E215ED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参数要求</w:t>
            </w:r>
          </w:p>
        </w:tc>
        <w:tc>
          <w:tcPr>
            <w:tcW w:w="938" w:type="dxa"/>
            <w:vAlign w:val="center"/>
          </w:tcPr>
          <w:p w14:paraId="1C6731D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购买数量</w:t>
            </w:r>
          </w:p>
        </w:tc>
        <w:tc>
          <w:tcPr>
            <w:tcW w:w="1050" w:type="dxa"/>
            <w:vAlign w:val="center"/>
          </w:tcPr>
          <w:p w14:paraId="6819F28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控制金额</w:t>
            </w:r>
          </w:p>
        </w:tc>
        <w:tc>
          <w:tcPr>
            <w:tcW w:w="1073" w:type="dxa"/>
            <w:vAlign w:val="center"/>
          </w:tcPr>
          <w:p w14:paraId="4B8DB91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b/>
                <w:bCs/>
                <w:sz w:val="32"/>
                <w:szCs w:val="32"/>
                <w:vertAlign w:val="baseline"/>
                <w:lang w:val="en-US" w:eastAsia="zh-CN"/>
              </w:rPr>
            </w:pPr>
            <w:r>
              <w:rPr>
                <w:rFonts w:hint="eastAsia" w:asciiTheme="minorEastAsia" w:hAnsiTheme="minorEastAsia" w:cstheme="minorEastAsia"/>
                <w:b/>
                <w:bCs/>
                <w:sz w:val="32"/>
                <w:szCs w:val="32"/>
                <w:vertAlign w:val="baseline"/>
                <w:lang w:val="en-US" w:eastAsia="zh-CN"/>
              </w:rPr>
              <w:t>品牌</w:t>
            </w:r>
          </w:p>
        </w:tc>
      </w:tr>
      <w:tr w14:paraId="21191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0" w:hRule="atLeast"/>
        </w:trPr>
        <w:tc>
          <w:tcPr>
            <w:tcW w:w="1018" w:type="dxa"/>
            <w:vAlign w:val="center"/>
          </w:tcPr>
          <w:p w14:paraId="71C3A95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干粉灭火器</w:t>
            </w:r>
          </w:p>
        </w:tc>
        <w:tc>
          <w:tcPr>
            <w:tcW w:w="4443" w:type="dxa"/>
            <w:vAlign w:val="center"/>
          </w:tcPr>
          <w:p w14:paraId="675EE036">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rPr>
                <w:rFonts w:hint="eastAsia" w:ascii="Times New Roman" w:hAnsi="Times New Roman" w:cs="Times New Roman" w:eastAsiaTheme="minorEastAsia"/>
                <w:b w:val="0"/>
                <w:bCs w:val="0"/>
                <w:sz w:val="28"/>
                <w:szCs w:val="28"/>
                <w:vertAlign w:val="baseline"/>
                <w:lang w:val="en-US" w:eastAsia="zh-CN"/>
              </w:rPr>
            </w:pPr>
            <w:r>
              <w:rPr>
                <w:rFonts w:hint="eastAsia" w:ascii="Times New Roman" w:hAnsi="Times New Roman" w:cs="Times New Roman" w:eastAsiaTheme="minorEastAsia"/>
                <w:b w:val="0"/>
                <w:bCs w:val="0"/>
                <w:sz w:val="28"/>
                <w:szCs w:val="28"/>
                <w:vertAlign w:val="baseline"/>
                <w:lang w:val="en-US" w:eastAsia="zh-CN"/>
              </w:rPr>
              <w:t>（1）5KG规格手提式干粉灭火器，必须是合格产品且经过消防3C认证，一具一码，需提供合格证书或检测报告。如收货后发现产品质量不合格或假冒伪劣产品，我单位除拒收外，将向平台和市监部门进行举报。</w:t>
            </w:r>
          </w:p>
          <w:p w14:paraId="096D730A">
            <w:pPr>
              <w:keepNext w:val="0"/>
              <w:keepLines w:val="0"/>
              <w:pageBreakBefore w:val="0"/>
              <w:widowControl w:val="0"/>
              <w:numPr>
                <w:ilvl w:val="0"/>
                <w:numId w:val="2"/>
              </w:numPr>
              <w:kinsoku/>
              <w:wordWrap/>
              <w:overflowPunct/>
              <w:topLinePunct w:val="0"/>
              <w:autoSpaceDE/>
              <w:autoSpaceDN/>
              <w:bidi w:val="0"/>
              <w:adjustRightInd/>
              <w:snapToGrid/>
              <w:spacing w:line="360" w:lineRule="exact"/>
              <w:jc w:val="both"/>
              <w:textAlignment w:val="auto"/>
              <w:rPr>
                <w:rFonts w:hint="eastAsia" w:ascii="Times New Roman" w:hAnsi="Times New Roman" w:cs="Times New Roman" w:eastAsiaTheme="minorEastAsia"/>
                <w:b w:val="0"/>
                <w:bCs w:val="0"/>
                <w:sz w:val="28"/>
                <w:szCs w:val="28"/>
                <w:vertAlign w:val="baseline"/>
                <w:lang w:val="en-US" w:eastAsia="zh-CN"/>
              </w:rPr>
            </w:pPr>
            <w:r>
              <w:rPr>
                <w:rFonts w:hint="eastAsia" w:ascii="Times New Roman" w:hAnsi="Times New Roman" w:cs="Times New Roman" w:eastAsiaTheme="minorEastAsia"/>
                <w:b w:val="0"/>
                <w:bCs w:val="0"/>
                <w:sz w:val="28"/>
                <w:szCs w:val="28"/>
                <w:vertAlign w:val="baseline"/>
                <w:lang w:val="en-US" w:eastAsia="zh-CN"/>
              </w:rPr>
              <w:t>供应商除提供灭火器外，还须将现有的灭火器进行替换，替换时需确保不影响现场环境，替换下来的灭火器、灭火器箱存放至医院指定地点。灭火器、灭火器箱替换确保以一换一，逐个替换，保证医院场所的安全。</w:t>
            </w:r>
          </w:p>
          <w:p w14:paraId="0EF951BC">
            <w:pPr>
              <w:keepNext w:val="0"/>
              <w:keepLines w:val="0"/>
              <w:pageBreakBefore w:val="0"/>
              <w:widowControl w:val="0"/>
              <w:numPr>
                <w:ilvl w:val="0"/>
                <w:numId w:val="2"/>
              </w:numPr>
              <w:kinsoku/>
              <w:wordWrap/>
              <w:overflowPunct/>
              <w:topLinePunct w:val="0"/>
              <w:autoSpaceDE/>
              <w:autoSpaceDN/>
              <w:bidi w:val="0"/>
              <w:adjustRightInd/>
              <w:snapToGrid/>
              <w:spacing w:line="360" w:lineRule="exact"/>
              <w:jc w:val="both"/>
              <w:textAlignment w:val="auto"/>
              <w:rPr>
                <w:rFonts w:hint="eastAsia" w:ascii="Times New Roman" w:hAnsi="Times New Roman" w:cs="Times New Roman" w:eastAsiaTheme="minorEastAsia"/>
                <w:b w:val="0"/>
                <w:bCs w:val="0"/>
                <w:sz w:val="28"/>
                <w:szCs w:val="28"/>
                <w:vertAlign w:val="baseline"/>
                <w:lang w:val="en-US" w:eastAsia="zh-CN"/>
              </w:rPr>
            </w:pPr>
            <w:r>
              <w:rPr>
                <w:rFonts w:hint="eastAsia" w:ascii="Times New Roman" w:hAnsi="Times New Roman" w:cs="Times New Roman" w:eastAsiaTheme="minorEastAsia"/>
                <w:b w:val="0"/>
                <w:bCs w:val="0"/>
                <w:sz w:val="28"/>
                <w:szCs w:val="28"/>
                <w:vertAlign w:val="baseline"/>
                <w:lang w:val="en-US" w:eastAsia="zh-CN"/>
              </w:rPr>
              <w:t>中标方需在签订合同后20日内完成供货和现场替换。</w:t>
            </w:r>
          </w:p>
          <w:p w14:paraId="66CD2AD9">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Times New Roman" w:hAnsi="Times New Roman" w:cs="Times New Roman" w:eastAsiaTheme="minorEastAsia"/>
                <w:b w:val="0"/>
                <w:bCs w:val="0"/>
                <w:sz w:val="32"/>
                <w:szCs w:val="32"/>
                <w:vertAlign w:val="baseline"/>
                <w:lang w:val="en-US" w:eastAsia="zh-CN"/>
              </w:rPr>
            </w:pPr>
          </w:p>
        </w:tc>
        <w:tc>
          <w:tcPr>
            <w:tcW w:w="938" w:type="dxa"/>
            <w:vAlign w:val="center"/>
          </w:tcPr>
          <w:p w14:paraId="677BED82">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850具</w:t>
            </w:r>
          </w:p>
        </w:tc>
        <w:tc>
          <w:tcPr>
            <w:tcW w:w="1050" w:type="dxa"/>
            <w:vAlign w:val="center"/>
          </w:tcPr>
          <w:p w14:paraId="4FAA4104">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63750元</w:t>
            </w:r>
          </w:p>
        </w:tc>
        <w:tc>
          <w:tcPr>
            <w:tcW w:w="1073" w:type="dxa"/>
            <w:vAlign w:val="center"/>
          </w:tcPr>
          <w:p w14:paraId="0A650F9F">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龙成、江荆、</w:t>
            </w:r>
          </w:p>
          <w:p w14:paraId="2F733974">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淮海</w:t>
            </w:r>
          </w:p>
        </w:tc>
      </w:tr>
      <w:tr w14:paraId="0523E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522" w:type="dxa"/>
            <w:gridSpan w:val="5"/>
            <w:vAlign w:val="center"/>
          </w:tcPr>
          <w:p w14:paraId="63373493">
            <w:pPr>
              <w:pStyle w:val="2"/>
              <w:ind w:firstLine="0"/>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b w:val="0"/>
                <w:bCs w:val="0"/>
                <w:sz w:val="32"/>
                <w:szCs w:val="32"/>
                <w:vertAlign w:val="baseline"/>
                <w:lang w:val="en-US" w:eastAsia="zh-CN"/>
              </w:rPr>
              <w:tab/>
            </w:r>
            <w:r>
              <w:rPr>
                <w:rFonts w:hint="eastAsia" w:ascii="Times New Roman" w:hAnsi="Times New Roman" w:cs="Times New Roman" w:eastAsiaTheme="minorEastAsia"/>
                <w:b w:val="0"/>
                <w:bCs w:val="0"/>
                <w:kern w:val="2"/>
                <w:sz w:val="28"/>
                <w:szCs w:val="28"/>
                <w:vertAlign w:val="baseline"/>
                <w:lang w:val="en-US" w:eastAsia="zh-CN" w:bidi="ar-SA"/>
              </w:rPr>
              <w:t>备注：投标灭火器不低于以上品牌。</w:t>
            </w:r>
          </w:p>
        </w:tc>
      </w:tr>
    </w:tbl>
    <w:p w14:paraId="2F5C64A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i w:val="0"/>
          <w:iCs w:val="0"/>
          <w:caps w:val="0"/>
          <w:color w:val="000000"/>
          <w:spacing w:val="0"/>
          <w:sz w:val="32"/>
          <w:szCs w:val="32"/>
          <w:shd w:val="clear" w:fill="FFFFFF"/>
        </w:rPr>
      </w:pPr>
      <w:r>
        <w:rPr>
          <w:rFonts w:hint="eastAsia" w:ascii="Times New Roman" w:hAnsi="Times New Roman" w:eastAsia="黑体" w:cs="Times New Roman"/>
          <w:i w:val="0"/>
          <w:iCs w:val="0"/>
          <w:caps w:val="0"/>
          <w:color w:val="000000"/>
          <w:spacing w:val="0"/>
          <w:sz w:val="32"/>
          <w:szCs w:val="32"/>
          <w:shd w:val="clear" w:fill="FFFFFF"/>
        </w:rPr>
        <w:t>供应商资质要求</w:t>
      </w:r>
    </w:p>
    <w:p w14:paraId="09C239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1、本项目须满足相关资质（具有消防设施施工相关资质2级和安全生产许可证及以上</w:t>
      </w:r>
      <w:bookmarkStart w:id="0" w:name="_GoBack"/>
      <w:bookmarkEnd w:id="0"/>
      <w:r>
        <w:rPr>
          <w:rFonts w:hint="eastAsia" w:ascii="Times New Roman" w:hAnsi="Times New Roman" w:eastAsia="仿宋_GB2312" w:cs="Times New Roman"/>
          <w:b w:val="0"/>
          <w:bCs w:val="0"/>
          <w:sz w:val="32"/>
          <w:szCs w:val="32"/>
          <w:lang w:val="en-US" w:eastAsia="zh-CN"/>
        </w:rPr>
        <w:t>，项目技术人员需持有《消防工程作业人员操作证书》）。</w:t>
      </w:r>
    </w:p>
    <w:p w14:paraId="66E0E6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2、本项目报名须提供营业执照及资质证明（复印件）。</w:t>
      </w:r>
    </w:p>
    <w:p w14:paraId="26D821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3、供应商存在以下不良信用记录情形之一的，不得推荐为中标候选供应商，不得确定为中标供应商：</w:t>
      </w:r>
    </w:p>
    <w:p w14:paraId="526A9F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（1）供应商被人民法院列入失信被执行人的；</w:t>
      </w:r>
    </w:p>
    <w:p w14:paraId="2EB10A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（2）供应商被工商行政管理部门列入企业经营异常名录的；</w:t>
      </w:r>
    </w:p>
    <w:p w14:paraId="6D4D14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（3）供应商被税务部门列入重大税收违法案件当事人名单的；</w:t>
      </w:r>
    </w:p>
    <w:p w14:paraId="0701894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（4）供应商被政府采购监管部门列入政府采购严重违法失信行为记录名单的；</w:t>
      </w:r>
    </w:p>
    <w:p w14:paraId="5D80D3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（5）供应商或其法定代表人或拟派项目经理（项目负责人）被人民检察院列入行贿犯罪档案的。</w:t>
      </w:r>
    </w:p>
    <w:p w14:paraId="59B07AD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p>
    <w:p w14:paraId="736EBA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质保期五年，生产日期不得早于签订合同日前一个月，需在签订合同后20天内完成更换。</w:t>
      </w:r>
    </w:p>
    <w:p w14:paraId="03EA62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验收合格后，支付合同全部价款。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A66F9E"/>
    <w:multiLevelType w:val="singleLevel"/>
    <w:tmpl w:val="0AA66F9E"/>
    <w:lvl w:ilvl="0" w:tentative="0">
      <w:start w:val="2"/>
      <w:numFmt w:val="decimal"/>
      <w:suff w:val="nothing"/>
      <w:lvlText w:val="（%1）"/>
      <w:lvlJc w:val="left"/>
    </w:lvl>
  </w:abstractNum>
  <w:abstractNum w:abstractNumId="1">
    <w:nsid w:val="767648A5"/>
    <w:multiLevelType w:val="singleLevel"/>
    <w:tmpl w:val="767648A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FA5255"/>
    <w:rsid w:val="29D219E9"/>
    <w:rsid w:val="2F307B88"/>
    <w:rsid w:val="49FA5255"/>
    <w:rsid w:val="77EE20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687</Words>
  <Characters>701</Characters>
  <Lines>0</Lines>
  <Paragraphs>0</Paragraphs>
  <TotalTime>3</TotalTime>
  <ScaleCrop>false</ScaleCrop>
  <LinksUpToDate>false</LinksUpToDate>
  <CharactersWithSpaces>702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2025-02-06T00:56:00Z</dcterms:created>
  <dc:creator>₩1,000,000</dc:creator>
  <cp:lastModifiedBy>木日勿之大</cp:lastModifiedBy>
  <dcterms:modified xsi:type="dcterms:W3CDTF">2025-02-06T09:51:19Z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C98EDFF694BC46528526B4A4F5DA2889_11</vt:lpwstr>
  </property>
  <property fmtid="{D5CDD505-2E9C-101B-9397-08002B2CF9AE}" pid="4" name="KSOTemplateDocerSaveRecord">
    <vt:lpwstr>eyJoZGlkIjoiZjQzNTVkZDM4MzU2MDIyODFjZDJlMTVkOWMxMzk5ZDYiLCJ1c2VySWQiOiIzMTM5ODA4NjcifQ==</vt:lpwstr>
  </property>
</Properties>
</file>