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D34C9D">
      <w:pPr>
        <w:pStyle w:val="3"/>
        <w:bidi w:val="0"/>
        <w:jc w:val="center"/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-SA"/>
        </w:rPr>
        <w:t>采购内容及相关要求</w:t>
      </w:r>
    </w:p>
    <w:p w14:paraId="68F6C53B">
      <w:pPr>
        <w:numPr>
          <w:ilvl w:val="0"/>
          <w:numId w:val="1"/>
        </w:numPr>
      </w:pPr>
      <w:r>
        <w:rPr>
          <w:rFonts w:hint="eastAsia" w:ascii="仿宋" w:hAnsi="仿宋" w:eastAsia="仿宋" w:cs="仿宋"/>
          <w:sz w:val="32"/>
          <w:szCs w:val="32"/>
        </w:rPr>
        <w:t>项目内容：马鞍山市人民医院门诊窗口采购85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件</w:t>
      </w:r>
      <w:r>
        <w:rPr>
          <w:rFonts w:hint="eastAsia" w:ascii="仿宋" w:hAnsi="仿宋" w:eastAsia="仿宋" w:cs="仿宋"/>
          <w:sz w:val="32"/>
          <w:szCs w:val="32"/>
        </w:rPr>
        <w:t>工作服</w:t>
      </w:r>
    </w:p>
    <w:p w14:paraId="0DCE8F3A">
      <w:pPr>
        <w:pStyle w:val="2"/>
        <w:rPr>
          <w:rFonts w:ascii="仿宋" w:hAnsi="仿宋" w:eastAsia="仿宋" w:cs="仿宋"/>
          <w:b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sz w:val="32"/>
          <w:szCs w:val="32"/>
        </w:rPr>
        <w:t>供应商资格要求：具有本次招标项目的经营范围。</w:t>
      </w:r>
    </w:p>
    <w:p w14:paraId="622EF3F4">
      <w:r>
        <w:rPr>
          <w:rFonts w:hint="eastAsia" w:ascii="仿宋" w:hAnsi="仿宋" w:eastAsia="仿宋" w:cs="仿宋"/>
          <w:sz w:val="32"/>
          <w:szCs w:val="32"/>
        </w:rPr>
        <w:t>不接受联合体。</w:t>
      </w:r>
    </w:p>
    <w:p w14:paraId="6ED2455C"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二、预算价格：98000元。</w:t>
      </w:r>
    </w:p>
    <w:p w14:paraId="71DD1212"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三、评标办法：综合评分法</w:t>
      </w:r>
    </w:p>
    <w:p w14:paraId="784C71B7"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四、（1）参数要求：</w:t>
      </w:r>
    </w:p>
    <w:tbl>
      <w:tblPr>
        <w:tblStyle w:val="5"/>
        <w:tblW w:w="8004" w:type="dxa"/>
        <w:tblInd w:w="42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3"/>
        <w:gridCol w:w="1075"/>
        <w:gridCol w:w="677"/>
        <w:gridCol w:w="745"/>
        <w:gridCol w:w="2497"/>
        <w:gridCol w:w="2487"/>
      </w:tblGrid>
      <w:tr w14:paraId="032E35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284608"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sz w:val="24"/>
                <w:szCs w:val="22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/>
                <w:sz w:val="24"/>
                <w:szCs w:val="22"/>
              </w:rPr>
              <w:t>序号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43EA43F"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sz w:val="24"/>
                <w:szCs w:val="22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/>
                <w:sz w:val="24"/>
                <w:szCs w:val="22"/>
              </w:rPr>
              <w:t>物品名称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15D7A0"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sz w:val="24"/>
                <w:szCs w:val="22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/>
                <w:sz w:val="24"/>
                <w:szCs w:val="22"/>
              </w:rPr>
              <w:t>数量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4A3A993"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sz w:val="24"/>
                <w:szCs w:val="22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/>
                <w:sz w:val="24"/>
                <w:szCs w:val="22"/>
              </w:rPr>
              <w:t>单位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3D7F34A"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sz w:val="24"/>
                <w:szCs w:val="22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/>
                <w:sz w:val="24"/>
                <w:szCs w:val="22"/>
              </w:rPr>
              <w:t>参数要求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462E365"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sz w:val="24"/>
                <w:szCs w:val="22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sz w:val="24"/>
                <w:szCs w:val="22"/>
              </w:rPr>
              <w:t>参考样式</w:t>
            </w:r>
          </w:p>
        </w:tc>
      </w:tr>
      <w:tr w14:paraId="36CBC4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228A54"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2"/>
              </w:rPr>
              <w:t>1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6A90CFF"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2"/>
              </w:rPr>
              <w:t>羊毛大衣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B1DBB3"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2"/>
              </w:rPr>
              <w:t>85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E87A38"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2"/>
              </w:rPr>
              <w:t>件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D9FE3B1">
            <w:pPr>
              <w:spacing w:line="500" w:lineRule="exact"/>
              <w:rPr>
                <w:highlight w:val="yellow"/>
              </w:rPr>
            </w:pPr>
            <w:r>
              <w:rPr>
                <w:rFonts w:hint="eastAsia"/>
              </w:rPr>
              <w:t>90羊毛，10%羊绒，加棉，竖排扣，克重：羊毛+羊绒在600g左右。±20g误差。</w:t>
            </w:r>
            <w:r>
              <w:rPr>
                <w:highlight w:val="yellow"/>
              </w:rPr>
              <w:t xml:space="preserve"> *需要携带样衣，</w:t>
            </w:r>
          </w:p>
          <w:p w14:paraId="2A1F2FE1">
            <w:pPr>
              <w:wordWrap w:val="0"/>
              <w:spacing w:line="500" w:lineRule="exact"/>
              <w:textAlignment w:val="baseline"/>
            </w:pPr>
            <w:r>
              <w:t>需要符合《女西服、大衣》（GB/T 2665-2017）、《男西服、大衣》（GB/T 2664-2017）。</w:t>
            </w:r>
          </w:p>
          <w:p w14:paraId="0D4FDD50">
            <w:pPr>
              <w:pStyle w:val="2"/>
              <w:rPr>
                <w:b w:val="0"/>
                <w:sz w:val="21"/>
              </w:rPr>
            </w:pPr>
            <w:r>
              <w:rPr>
                <w:rFonts w:hint="eastAsia"/>
                <w:b w:val="0"/>
                <w:sz w:val="21"/>
              </w:rPr>
              <w:t>男女同款，面料柔软，耐穿</w:t>
            </w:r>
          </w:p>
          <w:p w14:paraId="5D2163C2">
            <w:pPr>
              <w:pStyle w:val="2"/>
            </w:pP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4B64C5">
            <w:pPr>
              <w:pStyle w:val="2"/>
            </w:pPr>
            <w:r>
              <w:drawing>
                <wp:inline distT="0" distB="0" distL="114300" distR="114300">
                  <wp:extent cx="1556385" cy="1471930"/>
                  <wp:effectExtent l="0" t="0" r="15240" b="444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6385" cy="1471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6738E0F">
      <w:pPr>
        <w:pStyle w:val="4"/>
        <w:widowControl/>
        <w:spacing w:beforeAutospacing="0" w:after="150" w:afterAutospacing="0" w:line="360" w:lineRule="atLeast"/>
        <w:ind w:firstLine="420"/>
        <w:jc w:val="both"/>
        <w:rPr>
          <w:rFonts w:hint="eastAsia" w:ascii="仿宋" w:hAnsi="仿宋" w:eastAsia="仿宋" w:cs="仿宋"/>
          <w:kern w:val="2"/>
          <w:highlight w:val="yellow"/>
        </w:rPr>
      </w:pPr>
      <w:r>
        <w:rPr>
          <w:rFonts w:hint="eastAsia" w:ascii="仿宋" w:hAnsi="仿宋" w:eastAsia="仿宋" w:cs="仿宋"/>
          <w:kern w:val="2"/>
          <w:highlight w:val="yellow"/>
        </w:rPr>
        <w:t>注明：本次采购需求确定面料及价格，具体款式需后期进行商议，包含设计制作、包装、运输、装卸、损耗、税费、第三方检测费、售后服务、及交付使用过程中涉及到的其他一切费用。请报价单位充分考虑以上风险进行报价。</w:t>
      </w:r>
    </w:p>
    <w:p w14:paraId="5A5F4FC9"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yellow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yellow"/>
          <w:lang w:val="en-US" w:eastAsia="zh-CN"/>
        </w:rPr>
        <w:t>（2）样品：供应商在响应文件提交截止时间前向招标办提交以下样品【女士160尺码，联系汪主任量尺寸13905552355】：</w:t>
      </w:r>
    </w:p>
    <w:p w14:paraId="7458CCB3">
      <w:pPr>
        <w:numPr>
          <w:ilvl w:val="0"/>
          <w:numId w:val="0"/>
        </w:numPr>
        <w:ind w:firstLine="643" w:firstLineChars="200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yellow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yellow"/>
          <w:lang w:val="en-US" w:eastAsia="zh-CN"/>
        </w:rPr>
        <w:t>羊毛大衣一件（90羊毛，10%羊绒，加棉，竖排扣，克重：羊毛+羊绒在600g左右。±20g误差。）</w:t>
      </w:r>
    </w:p>
    <w:p w14:paraId="7209EE19">
      <w:pPr>
        <w:pStyle w:val="2"/>
        <w:rPr>
          <w:rFonts w:hint="eastAsia" w:ascii="仿宋" w:hAnsi="仿宋" w:eastAsia="仿宋" w:cs="仿宋"/>
          <w:b/>
          <w:bCs/>
          <w:color w:val="FF0000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FF0000"/>
          <w:kern w:val="2"/>
          <w:sz w:val="32"/>
          <w:szCs w:val="32"/>
          <w:highlight w:val="yellow"/>
          <w:lang w:val="en-US" w:eastAsia="zh-CN" w:bidi="ar-SA"/>
        </w:rPr>
        <w:t>注：若供应商未提供采购人要求的样品，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FF0000"/>
          <w:kern w:val="2"/>
          <w:sz w:val="32"/>
          <w:szCs w:val="32"/>
          <w:highlight w:val="yellow"/>
          <w:lang w:val="en-US" w:eastAsia="zh-CN" w:bidi="ar-SA"/>
        </w:rPr>
        <w:t>视为供应商对比选文件提出的采购内容未完全响应，符合性审查不通过。</w:t>
      </w:r>
    </w:p>
    <w:p w14:paraId="32CC541C">
      <w:pPr>
        <w:numPr>
          <w:ilvl w:val="0"/>
          <w:numId w:val="0"/>
        </w:num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量体：成交供应商应按采购人通知的时间委派量体师进行免费量体。</w:t>
      </w:r>
    </w:p>
    <w:p w14:paraId="1F83DF0D">
      <w:pPr>
        <w:pStyle w:val="2"/>
        <w:numPr>
          <w:ilvl w:val="0"/>
          <w:numId w:val="0"/>
        </w:numPr>
        <w:rPr>
          <w:rFonts w:ascii="仿宋" w:hAnsi="仿宋" w:eastAsia="仿宋" w:cs="仿宋"/>
          <w:b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sz w:val="32"/>
          <w:szCs w:val="32"/>
        </w:rPr>
        <w:t>检验：产品出厂时，具有CMA或CNAS检验报告（含面料和尺寸，具有检测羊毛以及羊绒含量项目）</w:t>
      </w:r>
      <w:r>
        <w:rPr>
          <w:rFonts w:hint="eastAsia" w:ascii="仿宋" w:hAnsi="仿宋" w:eastAsia="仿宋" w:cs="仿宋"/>
          <w:b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yellow"/>
          <w:lang w:val="en-US" w:eastAsia="zh-CN"/>
        </w:rPr>
        <w:t>成交供应商应在供货时提供相关检验报告供采购人验收。</w:t>
      </w:r>
    </w:p>
    <w:p w14:paraId="1E649984">
      <w:pPr>
        <w:pStyle w:val="2"/>
        <w:numPr>
          <w:ilvl w:val="0"/>
          <w:numId w:val="2"/>
        </w:numPr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付款方式：验收合格后，支付合同全部价款。</w:t>
      </w:r>
    </w:p>
    <w:p w14:paraId="1BAD4CDF">
      <w:pPr>
        <w:numPr>
          <w:ilvl w:val="0"/>
          <w:numId w:val="2"/>
        </w:numPr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交货时间和地点</w:t>
      </w:r>
    </w:p>
    <w:p w14:paraId="5CC61AB2">
      <w:pPr>
        <w:pStyle w:val="7"/>
        <w:spacing w:line="480" w:lineRule="exact"/>
        <w:rPr>
          <w:rFonts w:hint="eastAsia" w:ascii="仿宋" w:hAnsi="仿宋" w:eastAsia="仿宋" w:cs="仿宋"/>
          <w:b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kern w:val="0"/>
          <w:sz w:val="32"/>
          <w:szCs w:val="32"/>
          <w:lang w:val="en-US" w:eastAsia="zh-CN" w:bidi="ar-SA"/>
        </w:rPr>
        <w:t>（1）合同签订后，2日内完成量体裁衣；</w:t>
      </w:r>
    </w:p>
    <w:p w14:paraId="319923EC">
      <w:pPr>
        <w:pStyle w:val="2"/>
        <w:rPr>
          <w:rFonts w:hint="eastAsia" w:ascii="仿宋" w:hAnsi="仿宋" w:eastAsia="仿宋" w:cs="仿宋"/>
          <w:b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kern w:val="0"/>
          <w:sz w:val="32"/>
          <w:szCs w:val="32"/>
          <w:lang w:val="en-US" w:eastAsia="zh-CN" w:bidi="ar-SA"/>
        </w:rPr>
        <w:t>（2）供货周期：因春节假期原因，自合同签订之日起，20个工作日，交付至采购单位指定地点。</w:t>
      </w:r>
    </w:p>
    <w:p w14:paraId="59E25E33">
      <w:pPr>
        <w:numPr>
          <w:ilvl w:val="0"/>
          <w:numId w:val="2"/>
        </w:numPr>
        <w:rPr>
          <w:rFonts w:hint="eastAsia" w:ascii="仿宋" w:hAnsi="仿宋" w:eastAsia="仿宋" w:cs="仿宋"/>
          <w:b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kern w:val="0"/>
          <w:sz w:val="32"/>
          <w:szCs w:val="32"/>
          <w:lang w:val="en-US" w:eastAsia="zh-CN" w:bidi="ar-SA"/>
        </w:rPr>
        <w:t>售后服务：</w:t>
      </w:r>
    </w:p>
    <w:p w14:paraId="47BD871E">
      <w:pPr>
        <w:numPr>
          <w:ilvl w:val="0"/>
          <w:numId w:val="3"/>
        </w:numPr>
        <w:rPr>
          <w:rFonts w:hint="eastAsia" w:ascii="仿宋" w:hAnsi="仿宋" w:eastAsia="仿宋" w:cs="仿宋"/>
          <w:b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kern w:val="0"/>
          <w:sz w:val="32"/>
          <w:szCs w:val="32"/>
          <w:lang w:val="en-US" w:eastAsia="zh-CN" w:bidi="ar-SA"/>
        </w:rPr>
        <w:t>服装整体质保期不少于12个月。</w:t>
      </w:r>
    </w:p>
    <w:p w14:paraId="73A54B37">
      <w:pPr>
        <w:pStyle w:val="2"/>
        <w:numPr>
          <w:ilvl w:val="0"/>
          <w:numId w:val="3"/>
        </w:numPr>
        <w:rPr>
          <w:rFonts w:hint="eastAsia" w:ascii="仿宋" w:hAnsi="仿宋" w:eastAsia="仿宋" w:cs="仿宋"/>
          <w:b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kern w:val="0"/>
          <w:sz w:val="32"/>
          <w:szCs w:val="32"/>
          <w:lang w:val="en-US" w:eastAsia="zh-CN" w:bidi="ar-SA"/>
        </w:rPr>
        <w:t>对出现质量、尺寸明显不合适等问题，需提供免费修改服务，应在接到通知后，15日内解决完毕。</w:t>
      </w:r>
    </w:p>
    <w:p w14:paraId="6312F019">
      <w:pPr>
        <w:numPr>
          <w:ilvl w:val="0"/>
          <w:numId w:val="3"/>
        </w:numPr>
        <w:rPr>
          <w:rFonts w:hint="eastAsia" w:ascii="仿宋" w:hAnsi="仿宋" w:eastAsia="仿宋" w:cs="仿宋"/>
          <w:b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kern w:val="0"/>
          <w:sz w:val="32"/>
          <w:szCs w:val="32"/>
          <w:lang w:val="en-US" w:eastAsia="zh-CN" w:bidi="ar-SA"/>
        </w:rPr>
        <w:t>其他未说明的，按国家“三包”规定执行。</w:t>
      </w:r>
    </w:p>
    <w:p w14:paraId="3C871BD1">
      <w:pPr>
        <w:rPr>
          <w:rFonts w:hint="default"/>
          <w:lang w:val="en-US" w:eastAsia="zh-CN"/>
        </w:rPr>
      </w:pPr>
    </w:p>
    <w:p w14:paraId="4FDD532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4A52088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7D4F54D-92E9-448A-BEA2-0AF8BF1FD5C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AAD616D3-47DC-4CBD-AA8A-117D245E2786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CFC3625B-EFA3-47B0-B942-6AC2F0A7A785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AE83EE98-C93C-40F9-B46F-5D9A2DEB4E2C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7FB53F"/>
    <w:multiLevelType w:val="singleLevel"/>
    <w:tmpl w:val="D07FB53F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960E4E8"/>
    <w:multiLevelType w:val="singleLevel"/>
    <w:tmpl w:val="4960E4E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0E515BB"/>
    <w:multiLevelType w:val="singleLevel"/>
    <w:tmpl w:val="60E515BB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B921D3"/>
    <w:rsid w:val="06B921D3"/>
    <w:rsid w:val="37F979E4"/>
    <w:rsid w:val="704E3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after="330" w:afterLines="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left"/>
    </w:pPr>
    <w:rPr>
      <w:rFonts w:ascii="Arial" w:hAnsi="Arial" w:eastAsia="黑体"/>
      <w:b/>
      <w:kern w:val="0"/>
      <w:sz w:val="32"/>
      <w:szCs w:val="20"/>
    </w:rPr>
  </w:style>
  <w:style w:type="paragraph" w:styleId="4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">
    <w:name w:val="正文_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569</Words>
  <Characters>613</Characters>
  <Lines>0</Lines>
  <Paragraphs>0</Paragraphs>
  <TotalTime>0</TotalTime>
  <ScaleCrop>false</ScaleCrop>
  <LinksUpToDate>false</LinksUpToDate>
  <CharactersWithSpaces>616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2025-01-22T05:39:00Z</dcterms:created>
  <dc:creator>高杨</dc:creator>
  <cp:lastModifiedBy>高杨</cp:lastModifiedBy>
  <dcterms:modified xsi:type="dcterms:W3CDTF">2025-01-24T01:16:43Z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65C8308927344931916DD7B586F85F5D_13</vt:lpwstr>
  </property>
  <property fmtid="{D5CDD505-2E9C-101B-9397-08002B2CF9AE}" pid="4" name="KSOTemplateDocerSaveRecord">
    <vt:lpwstr>eyJoZGlkIjoiMjU5NzRhZDBkZDkwNDZlZDExYzFkOTc4ZWIwMjc2MDAiLCJ1c2VySWQiOiI0OTQ3NTI0ODcifQ==</vt:lpwstr>
  </property>
</Properties>
</file>