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067E5E">
      <w:pPr>
        <w:pStyle w:val="3"/>
        <w:ind w:left="562" w:hanging="562"/>
        <w:jc w:val="center"/>
        <w:rPr>
          <w:b/>
          <w:bCs/>
          <w:sz w:val="28"/>
          <w:szCs w:val="28"/>
        </w:rPr>
      </w:pPr>
      <w:bookmarkStart w:id="0" w:name="_GoBack"/>
      <w:r>
        <w:rPr>
          <w:rFonts w:hint="eastAsia"/>
          <w:b/>
          <w:bCs/>
          <w:sz w:val="28"/>
          <w:szCs w:val="28"/>
          <w:lang w:val="en-US" w:eastAsia="zh-CN"/>
        </w:rPr>
        <w:t>硬质</w:t>
      </w:r>
      <w:r>
        <w:rPr>
          <w:rFonts w:hint="eastAsia"/>
          <w:b/>
          <w:bCs/>
          <w:sz w:val="28"/>
          <w:szCs w:val="28"/>
        </w:rPr>
        <w:t>输尿管镜</w:t>
      </w:r>
      <w:bookmarkEnd w:id="0"/>
      <w:r>
        <w:rPr>
          <w:rFonts w:hint="eastAsia"/>
          <w:b/>
          <w:bCs/>
          <w:sz w:val="28"/>
          <w:szCs w:val="28"/>
        </w:rPr>
        <w:t>技术参数</w:t>
      </w:r>
    </w:p>
    <w:p w14:paraId="4B9F4C2E">
      <w:pPr>
        <w:pStyle w:val="3"/>
        <w:ind w:left="562" w:hanging="562"/>
        <w:jc w:val="center"/>
        <w:rPr>
          <w:b/>
          <w:bCs/>
          <w:sz w:val="28"/>
          <w:szCs w:val="28"/>
        </w:rPr>
      </w:pPr>
    </w:p>
    <w:p w14:paraId="0D79618E"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1、目镜符合ISO标准；</w:t>
      </w:r>
    </w:p>
    <w:p w14:paraId="12B2EC51"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b/>
          <w:bCs/>
          <w:sz w:val="24"/>
        </w:rPr>
        <w:t>2</w:t>
      </w:r>
      <w:r>
        <w:rPr>
          <w:rFonts w:hint="eastAsia" w:ascii="宋体" w:hAnsi="宋体" w:cs="宋体"/>
          <w:sz w:val="24"/>
        </w:rPr>
        <w:t>、出水入水阀门开关整体金属设计、易清洗、防掉落；</w:t>
      </w:r>
    </w:p>
    <w:p w14:paraId="185771D2"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3、圆柱形镜体逐渐变细，内窥镜前端防损伤设计；</w:t>
      </w:r>
    </w:p>
    <w:p w14:paraId="30544BF9"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b/>
          <w:bCs/>
          <w:sz w:val="24"/>
        </w:rPr>
        <w:t>*4</w:t>
      </w:r>
      <w:r>
        <w:rPr>
          <w:rFonts w:hint="eastAsia" w:ascii="宋体" w:hAnsi="宋体" w:cs="宋体"/>
          <w:sz w:val="24"/>
        </w:rPr>
        <w:t>、视向角：0°，视场角≥70°，工作通道≥</w:t>
      </w:r>
      <w:r>
        <w:rPr>
          <w:rFonts w:hint="eastAsia" w:ascii="宋体" w:hAnsi="宋体" w:cs="宋体"/>
          <w:bCs/>
          <w:sz w:val="24"/>
        </w:rPr>
        <w:t>5.4Fr. ,</w:t>
      </w:r>
      <w:r>
        <w:rPr>
          <w:rFonts w:hint="eastAsia" w:ascii="宋体" w:hAnsi="宋体" w:cs="宋体"/>
          <w:sz w:val="24"/>
        </w:rPr>
        <w:t>工作长度≥425mm</w:t>
      </w:r>
    </w:p>
    <w:p w14:paraId="1E3A4776">
      <w:pPr>
        <w:spacing w:line="360" w:lineRule="auto"/>
        <w:rPr>
          <w:rFonts w:asciiTheme="minorEastAsia" w:hAnsiTheme="minorEastAsia"/>
          <w:sz w:val="24"/>
        </w:rPr>
      </w:pPr>
      <w:r>
        <w:rPr>
          <w:rFonts w:hint="eastAsia" w:ascii="宋体" w:hAnsi="宋体" w:cs="宋体"/>
          <w:b/>
          <w:bCs/>
          <w:sz w:val="24"/>
        </w:rPr>
        <w:t>*5</w:t>
      </w:r>
      <w:r>
        <w:rPr>
          <w:rFonts w:hint="eastAsia" w:ascii="宋体" w:hAnsi="宋体" w:cs="宋体"/>
          <w:sz w:val="24"/>
        </w:rPr>
        <w:t>、镜体末段外径7.5Fr；</w:t>
      </w:r>
    </w:p>
    <w:p w14:paraId="3FC95F2B">
      <w:pPr>
        <w:spacing w:line="360" w:lineRule="auto"/>
        <w:rPr>
          <w:rFonts w:asciiTheme="minorEastAsia" w:hAnsiTheme="minorEastAsia"/>
          <w:sz w:val="24"/>
        </w:rPr>
      </w:pPr>
      <w:r>
        <w:rPr>
          <w:rFonts w:hint="eastAsia" w:ascii="宋体" w:hAnsi="宋体" w:cs="宋体"/>
          <w:sz w:val="24"/>
        </w:rPr>
        <w:t>6、景深范围3～20mm；</w:t>
      </w:r>
      <w:r>
        <w:rPr>
          <w:rFonts w:hint="eastAsia" w:asciiTheme="minorEastAsia" w:hAnsiTheme="minorEastAsia"/>
          <w:sz w:val="24"/>
        </w:rPr>
        <w:t>视场中心角分辨力：0.547C/°；</w:t>
      </w:r>
    </w:p>
    <w:p w14:paraId="2D136250">
      <w:pPr>
        <w:spacing w:line="360" w:lineRule="auto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7、照度：≥2000 lx（工作距离10mm）；</w:t>
      </w:r>
    </w:p>
    <w:p w14:paraId="14CAE74A">
      <w:pPr>
        <w:pStyle w:val="4"/>
        <w:spacing w:line="360" w:lineRule="auto"/>
        <w:ind w:firstLine="0" w:firstLineChars="0"/>
      </w:pPr>
      <w:r>
        <w:rPr>
          <w:rFonts w:hint="eastAsia"/>
          <w:lang w:val="en-US"/>
        </w:rPr>
        <w:t>8、</w:t>
      </w:r>
      <w:r>
        <w:rPr>
          <w:rFonts w:hint="eastAsia"/>
        </w:rPr>
        <w:t>镜内允许镜体微曲，图像无扭曲，平面图像；</w:t>
      </w:r>
    </w:p>
    <w:p w14:paraId="3E981D10">
      <w:pPr>
        <w:pStyle w:val="3"/>
        <w:ind w:left="480" w:hanging="480"/>
        <w:rPr>
          <w:rFonts w:ascii="宋体" w:hAnsi="宋体"/>
          <w:sz w:val="24"/>
          <w:szCs w:val="24"/>
        </w:rPr>
      </w:pPr>
    </w:p>
    <w:p w14:paraId="35417DDF">
      <w:pPr>
        <w:pStyle w:val="7"/>
        <w:widowControl/>
        <w:spacing w:before="156" w:after="156"/>
        <w:jc w:val="center"/>
        <w:rPr>
          <w:rStyle w:val="8"/>
          <w:rFonts w:ascii="宋体" w:hAnsi="宋体"/>
          <w:color w:val="000000"/>
          <w:kern w:val="0"/>
          <w:sz w:val="32"/>
          <w:szCs w:val="32"/>
        </w:rPr>
      </w:pPr>
      <w:r>
        <w:rPr>
          <w:rStyle w:val="8"/>
          <w:rFonts w:ascii="宋体" w:hAnsi="宋体"/>
          <w:color w:val="000000"/>
          <w:kern w:val="0"/>
          <w:sz w:val="32"/>
          <w:szCs w:val="32"/>
        </w:rPr>
        <w:t>产品配置单</w:t>
      </w:r>
    </w:p>
    <w:tbl>
      <w:tblPr>
        <w:tblStyle w:val="5"/>
        <w:tblW w:w="8730" w:type="dxa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759"/>
        <w:gridCol w:w="240"/>
        <w:gridCol w:w="3366"/>
        <w:gridCol w:w="2310"/>
        <w:gridCol w:w="1097"/>
        <w:gridCol w:w="958"/>
      </w:tblGrid>
      <w:tr w14:paraId="0167DA3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998" w:hRule="exact"/>
          <w:jc w:val="center"/>
        </w:trPr>
        <w:tc>
          <w:tcPr>
            <w:tcW w:w="4365" w:type="dxa"/>
            <w:gridSpan w:val="3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E86455">
            <w:pPr>
              <w:textAlignment w:val="baseline"/>
              <w:rPr>
                <w:rStyle w:val="8"/>
                <w:rFonts w:ascii="宋体" w:hAnsi="宋体"/>
                <w:color w:val="000000"/>
                <w:sz w:val="24"/>
              </w:rPr>
            </w:pPr>
            <w:r>
              <w:rPr>
                <w:rStyle w:val="8"/>
                <w:rFonts w:ascii="宋体" w:hAnsi="宋体"/>
                <w:color w:val="000000"/>
                <w:sz w:val="24"/>
              </w:rPr>
              <w:t>产品名称：</w:t>
            </w:r>
            <w:r>
              <w:rPr>
                <w:rStyle w:val="8"/>
                <w:rFonts w:hint="eastAsia" w:ascii="宋体" w:hAnsi="宋体"/>
                <w:color w:val="000000"/>
                <w:sz w:val="24"/>
                <w:lang w:val="en-US" w:eastAsia="zh-CN"/>
              </w:rPr>
              <w:t>硬质</w:t>
            </w:r>
            <w:r>
              <w:rPr>
                <w:rStyle w:val="8"/>
                <w:rFonts w:hint="eastAsia" w:ascii="宋体" w:hAnsi="宋体"/>
                <w:color w:val="000000"/>
                <w:sz w:val="24"/>
              </w:rPr>
              <w:t>输尿管镜</w:t>
            </w:r>
          </w:p>
        </w:tc>
        <w:tc>
          <w:tcPr>
            <w:tcW w:w="4365" w:type="dxa"/>
            <w:gridSpan w:val="3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6CBE4708">
            <w:pPr>
              <w:textAlignment w:val="baseline"/>
              <w:rPr>
                <w:rStyle w:val="8"/>
                <w:rFonts w:ascii="宋体" w:hAnsi="宋体"/>
                <w:color w:val="000000"/>
                <w:sz w:val="24"/>
              </w:rPr>
            </w:pPr>
            <w:r>
              <w:rPr>
                <w:rStyle w:val="8"/>
                <w:rFonts w:hint="eastAsia" w:ascii="宋体" w:hAnsi="宋体"/>
                <w:color w:val="000000"/>
                <w:sz w:val="24"/>
              </w:rPr>
              <w:t xml:space="preserve"> </w:t>
            </w:r>
          </w:p>
        </w:tc>
      </w:tr>
      <w:tr w14:paraId="1184434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998" w:hRule="exact"/>
          <w:jc w:val="center"/>
        </w:trPr>
        <w:tc>
          <w:tcPr>
            <w:tcW w:w="75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278112">
            <w:pPr>
              <w:jc w:val="center"/>
              <w:textAlignment w:val="baseline"/>
              <w:rPr>
                <w:rStyle w:val="8"/>
                <w:rFonts w:ascii="宋体" w:hAnsi="宋体"/>
                <w:color w:val="000000"/>
                <w:sz w:val="24"/>
              </w:rPr>
            </w:pPr>
            <w:r>
              <w:rPr>
                <w:rStyle w:val="8"/>
                <w:rFonts w:ascii="宋体" w:hAnsi="宋体"/>
                <w:color w:val="000000"/>
                <w:sz w:val="24"/>
              </w:rPr>
              <w:t>No.</w:t>
            </w:r>
          </w:p>
        </w:tc>
        <w:tc>
          <w:tcPr>
            <w:tcW w:w="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A4E584">
            <w:pPr>
              <w:jc w:val="center"/>
              <w:textAlignment w:val="baseline"/>
              <w:rPr>
                <w:rStyle w:val="8"/>
                <w:rFonts w:ascii="宋体" w:hAnsi="宋体"/>
                <w:color w:val="000000"/>
                <w:sz w:val="24"/>
              </w:rPr>
            </w:pPr>
            <w:r>
              <w:rPr>
                <w:rStyle w:val="8"/>
                <w:rFonts w:hint="eastAsia" w:ascii="宋体" w:hAnsi="宋体"/>
                <w:color w:val="000000"/>
                <w:sz w:val="24"/>
              </w:rPr>
              <w:t xml:space="preserve"> </w:t>
            </w:r>
          </w:p>
        </w:tc>
        <w:tc>
          <w:tcPr>
            <w:tcW w:w="3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92894B">
            <w:pPr>
              <w:jc w:val="center"/>
              <w:textAlignment w:val="baseline"/>
              <w:rPr>
                <w:rStyle w:val="8"/>
                <w:rFonts w:ascii="宋体" w:hAnsi="宋体"/>
                <w:color w:val="000000"/>
                <w:sz w:val="24"/>
              </w:rPr>
            </w:pPr>
            <w:r>
              <w:rPr>
                <w:rStyle w:val="8"/>
                <w:rFonts w:ascii="宋体" w:hAnsi="宋体"/>
                <w:color w:val="000000"/>
                <w:sz w:val="24"/>
              </w:rPr>
              <w:t>名称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41859B">
            <w:pPr>
              <w:jc w:val="center"/>
              <w:textAlignment w:val="baseline"/>
              <w:rPr>
                <w:rStyle w:val="8"/>
                <w:rFonts w:ascii="宋体" w:hAnsi="宋体"/>
                <w:color w:val="000000"/>
                <w:sz w:val="24"/>
              </w:rPr>
            </w:pPr>
            <w:r>
              <w:rPr>
                <w:rStyle w:val="8"/>
                <w:rFonts w:ascii="宋体" w:hAnsi="宋体"/>
                <w:color w:val="000000"/>
                <w:sz w:val="24"/>
              </w:rPr>
              <w:t>规格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3C0203">
            <w:pPr>
              <w:jc w:val="center"/>
              <w:textAlignment w:val="baseline"/>
              <w:rPr>
                <w:rStyle w:val="8"/>
                <w:rFonts w:ascii="宋体" w:hAnsi="宋体"/>
                <w:color w:val="000000"/>
                <w:sz w:val="24"/>
              </w:rPr>
            </w:pPr>
            <w:r>
              <w:rPr>
                <w:rStyle w:val="8"/>
                <w:rFonts w:ascii="宋体" w:hAnsi="宋体"/>
                <w:color w:val="000000"/>
                <w:sz w:val="24"/>
              </w:rPr>
              <w:t>数量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2B273790">
            <w:pPr>
              <w:jc w:val="center"/>
              <w:textAlignment w:val="baseline"/>
              <w:rPr>
                <w:rStyle w:val="8"/>
                <w:rFonts w:ascii="宋体" w:hAnsi="宋体"/>
                <w:color w:val="000000"/>
                <w:sz w:val="24"/>
              </w:rPr>
            </w:pPr>
            <w:r>
              <w:rPr>
                <w:rStyle w:val="8"/>
                <w:rFonts w:ascii="宋体" w:hAnsi="宋体"/>
                <w:color w:val="000000"/>
                <w:sz w:val="24"/>
              </w:rPr>
              <w:t>备注</w:t>
            </w:r>
          </w:p>
        </w:tc>
      </w:tr>
      <w:tr w14:paraId="77C2A8D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967" w:hRule="exact"/>
          <w:jc w:val="center"/>
        </w:trPr>
        <w:tc>
          <w:tcPr>
            <w:tcW w:w="75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C19A94">
            <w:pPr>
              <w:jc w:val="center"/>
              <w:textAlignment w:val="baseline"/>
              <w:rPr>
                <w:rStyle w:val="8"/>
                <w:rFonts w:ascii="宋体" w:hAnsi="宋体"/>
                <w:color w:val="000000"/>
                <w:sz w:val="24"/>
              </w:rPr>
            </w:pPr>
            <w:r>
              <w:rPr>
                <w:rStyle w:val="8"/>
                <w:rFonts w:ascii="宋体" w:hAnsi="宋体"/>
                <w:color w:val="000000"/>
                <w:sz w:val="24"/>
              </w:rPr>
              <w:t>1</w:t>
            </w:r>
          </w:p>
        </w:tc>
        <w:tc>
          <w:tcPr>
            <w:tcW w:w="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EC2F3E">
            <w:pPr>
              <w:jc w:val="center"/>
              <w:textAlignment w:val="baseline"/>
              <w:rPr>
                <w:rStyle w:val="8"/>
                <w:rFonts w:ascii="宋体" w:hAnsi="宋体"/>
                <w:color w:val="000000"/>
                <w:sz w:val="24"/>
              </w:rPr>
            </w:pPr>
            <w:r>
              <w:rPr>
                <w:rStyle w:val="8"/>
                <w:rFonts w:hint="eastAsia" w:ascii="宋体" w:hAnsi="宋体"/>
                <w:color w:val="000000"/>
                <w:sz w:val="24"/>
              </w:rPr>
              <w:t xml:space="preserve"> </w:t>
            </w:r>
          </w:p>
        </w:tc>
        <w:tc>
          <w:tcPr>
            <w:tcW w:w="3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536CE8">
            <w:pPr>
              <w:jc w:val="center"/>
              <w:textAlignment w:val="baseline"/>
              <w:rPr>
                <w:rStyle w:val="8"/>
                <w:rFonts w:ascii="宋体" w:hAnsi="宋体"/>
                <w:color w:val="000000"/>
                <w:sz w:val="24"/>
              </w:rPr>
            </w:pPr>
            <w:r>
              <w:rPr>
                <w:rStyle w:val="8"/>
                <w:rFonts w:ascii="宋体" w:hAnsi="宋体"/>
                <w:color w:val="000000"/>
                <w:sz w:val="24"/>
              </w:rPr>
              <w:t>输尿管</w:t>
            </w:r>
            <w:r>
              <w:rPr>
                <w:rStyle w:val="8"/>
                <w:rFonts w:hint="eastAsia" w:ascii="宋体" w:hAnsi="宋体"/>
                <w:color w:val="000000"/>
                <w:sz w:val="24"/>
              </w:rPr>
              <w:t>肾</w:t>
            </w:r>
            <w:r>
              <w:rPr>
                <w:rStyle w:val="8"/>
                <w:rFonts w:ascii="宋体" w:hAnsi="宋体"/>
                <w:color w:val="000000"/>
                <w:sz w:val="24"/>
              </w:rPr>
              <w:t>镜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14A8AD">
            <w:pPr>
              <w:jc w:val="center"/>
              <w:textAlignment w:val="baseline"/>
              <w:rPr>
                <w:rStyle w:val="8"/>
                <w:rFonts w:ascii="宋体" w:hAnsi="宋体"/>
                <w:color w:val="000000"/>
                <w:sz w:val="24"/>
              </w:rPr>
            </w:pPr>
            <w:r>
              <w:rPr>
                <w:rStyle w:val="8"/>
                <w:rFonts w:ascii="宋体" w:hAnsi="宋体"/>
                <w:color w:val="000000"/>
                <w:sz w:val="24"/>
              </w:rPr>
              <w:t>F</w:t>
            </w:r>
            <w:r>
              <w:rPr>
                <w:rStyle w:val="8"/>
                <w:rFonts w:hint="eastAsia" w:ascii="宋体" w:hAnsi="宋体"/>
                <w:color w:val="000000"/>
                <w:sz w:val="24"/>
              </w:rPr>
              <w:t>r7</w:t>
            </w:r>
            <w:r>
              <w:rPr>
                <w:rStyle w:val="8"/>
                <w:rFonts w:ascii="宋体" w:hAnsi="宋体"/>
                <w:color w:val="000000"/>
                <w:sz w:val="24"/>
              </w:rPr>
              <w:t>.5×425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07AE8C">
            <w:pPr>
              <w:jc w:val="center"/>
              <w:textAlignment w:val="baseline"/>
              <w:rPr>
                <w:rStyle w:val="8"/>
                <w:rFonts w:ascii="宋体" w:hAnsi="宋体"/>
                <w:color w:val="000000"/>
                <w:sz w:val="24"/>
              </w:rPr>
            </w:pPr>
            <w:r>
              <w:rPr>
                <w:rStyle w:val="8"/>
                <w:rFonts w:hint="eastAsia" w:ascii="宋体" w:hAnsi="宋体"/>
                <w:color w:val="000000"/>
                <w:sz w:val="24"/>
              </w:rPr>
              <w:t>3</w:t>
            </w:r>
            <w:r>
              <w:rPr>
                <w:rStyle w:val="8"/>
                <w:rFonts w:ascii="宋体" w:hAnsi="宋体"/>
                <w:color w:val="000000"/>
                <w:sz w:val="24"/>
              </w:rPr>
              <w:t>支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4A05D584">
            <w:pPr>
              <w:textAlignment w:val="baseline"/>
              <w:rPr>
                <w:rStyle w:val="8"/>
                <w:rFonts w:ascii="宋体" w:hAnsi="宋体"/>
                <w:color w:val="000000"/>
                <w:sz w:val="24"/>
              </w:rPr>
            </w:pPr>
          </w:p>
        </w:tc>
      </w:tr>
      <w:tr w14:paraId="379189C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967" w:hRule="exact"/>
          <w:jc w:val="center"/>
        </w:trPr>
        <w:tc>
          <w:tcPr>
            <w:tcW w:w="75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D3A8BD">
            <w:pPr>
              <w:jc w:val="center"/>
              <w:textAlignment w:val="baseline"/>
              <w:rPr>
                <w:rStyle w:val="8"/>
                <w:rFonts w:ascii="宋体" w:hAnsi="宋体"/>
                <w:color w:val="000000"/>
                <w:sz w:val="24"/>
              </w:rPr>
            </w:pPr>
            <w:r>
              <w:rPr>
                <w:rStyle w:val="8"/>
                <w:rFonts w:hint="eastAsia" w:ascii="宋体" w:hAnsi="宋体"/>
                <w:color w:val="000000"/>
                <w:sz w:val="24"/>
              </w:rPr>
              <w:t>2</w:t>
            </w:r>
          </w:p>
        </w:tc>
        <w:tc>
          <w:tcPr>
            <w:tcW w:w="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308248">
            <w:pPr>
              <w:jc w:val="center"/>
              <w:textAlignment w:val="baseline"/>
              <w:rPr>
                <w:rStyle w:val="8"/>
                <w:rFonts w:ascii="宋体" w:hAnsi="宋体"/>
                <w:color w:val="000000"/>
                <w:sz w:val="24"/>
              </w:rPr>
            </w:pPr>
          </w:p>
        </w:tc>
        <w:tc>
          <w:tcPr>
            <w:tcW w:w="3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1ECFD1">
            <w:pPr>
              <w:jc w:val="center"/>
              <w:textAlignment w:val="baseline"/>
              <w:rPr>
                <w:rStyle w:val="8"/>
                <w:rFonts w:ascii="宋体" w:hAnsi="宋体"/>
                <w:color w:val="000000"/>
                <w:sz w:val="24"/>
              </w:rPr>
            </w:pPr>
            <w:r>
              <w:rPr>
                <w:rStyle w:val="8"/>
                <w:rFonts w:hint="eastAsia" w:ascii="宋体" w:hAnsi="宋体"/>
                <w:color w:val="000000"/>
                <w:sz w:val="24"/>
              </w:rPr>
              <w:t>硬性异物钳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70944E">
            <w:pPr>
              <w:jc w:val="center"/>
              <w:textAlignment w:val="baseline"/>
              <w:rPr>
                <w:rStyle w:val="8"/>
                <w:rFonts w:ascii="宋体" w:hAnsi="宋体"/>
                <w:color w:val="000000"/>
                <w:sz w:val="24"/>
              </w:rPr>
            </w:pPr>
            <w:r>
              <w:rPr>
                <w:rStyle w:val="8"/>
                <w:rFonts w:hint="eastAsia" w:ascii="宋体" w:hAnsi="宋体"/>
                <w:color w:val="000000"/>
                <w:sz w:val="24"/>
              </w:rPr>
              <w:t>F5</w:t>
            </w:r>
            <w:r>
              <w:rPr>
                <w:rStyle w:val="8"/>
                <w:rFonts w:ascii="宋体" w:hAnsi="宋体"/>
                <w:color w:val="000000"/>
                <w:sz w:val="24"/>
              </w:rPr>
              <w:t>×</w:t>
            </w:r>
            <w:r>
              <w:rPr>
                <w:rStyle w:val="8"/>
                <w:rFonts w:hint="eastAsia" w:ascii="宋体" w:hAnsi="宋体"/>
                <w:color w:val="000000"/>
                <w:sz w:val="24"/>
              </w:rPr>
              <w:t>580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03CD77">
            <w:pPr>
              <w:jc w:val="center"/>
              <w:textAlignment w:val="baseline"/>
              <w:rPr>
                <w:rStyle w:val="8"/>
                <w:rFonts w:ascii="宋体" w:hAnsi="宋体"/>
                <w:color w:val="000000"/>
                <w:sz w:val="24"/>
              </w:rPr>
            </w:pPr>
            <w:r>
              <w:rPr>
                <w:rStyle w:val="8"/>
                <w:rFonts w:hint="eastAsia" w:ascii="宋体" w:hAnsi="宋体"/>
                <w:color w:val="000000"/>
                <w:sz w:val="24"/>
              </w:rPr>
              <w:t>3把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1FFE5C6C">
            <w:pPr>
              <w:textAlignment w:val="baseline"/>
              <w:rPr>
                <w:rStyle w:val="8"/>
                <w:rFonts w:ascii="宋体" w:hAnsi="宋体"/>
                <w:color w:val="000000"/>
                <w:sz w:val="24"/>
              </w:rPr>
            </w:pPr>
          </w:p>
        </w:tc>
      </w:tr>
      <w:tr w14:paraId="57A4389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967" w:hRule="exact"/>
          <w:jc w:val="center"/>
        </w:trPr>
        <w:tc>
          <w:tcPr>
            <w:tcW w:w="75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466805">
            <w:pPr>
              <w:jc w:val="center"/>
              <w:textAlignment w:val="baseline"/>
              <w:rPr>
                <w:rStyle w:val="8"/>
                <w:rFonts w:ascii="宋体" w:hAnsi="宋体"/>
                <w:color w:val="000000"/>
                <w:sz w:val="24"/>
              </w:rPr>
            </w:pPr>
            <w:r>
              <w:rPr>
                <w:rStyle w:val="8"/>
                <w:rFonts w:hint="eastAsia" w:ascii="宋体" w:hAnsi="宋体"/>
                <w:color w:val="000000"/>
                <w:sz w:val="24"/>
              </w:rPr>
              <w:t>3</w:t>
            </w:r>
          </w:p>
        </w:tc>
        <w:tc>
          <w:tcPr>
            <w:tcW w:w="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D3FC04">
            <w:pPr>
              <w:jc w:val="center"/>
              <w:textAlignment w:val="baseline"/>
              <w:rPr>
                <w:rStyle w:val="8"/>
                <w:rFonts w:ascii="宋体" w:hAnsi="宋体"/>
                <w:color w:val="000000"/>
                <w:sz w:val="24"/>
              </w:rPr>
            </w:pPr>
          </w:p>
        </w:tc>
        <w:tc>
          <w:tcPr>
            <w:tcW w:w="3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CB7C4F">
            <w:pPr>
              <w:jc w:val="center"/>
              <w:textAlignment w:val="baseline"/>
              <w:rPr>
                <w:rStyle w:val="8"/>
                <w:rFonts w:ascii="宋体" w:hAnsi="宋体"/>
                <w:color w:val="000000"/>
                <w:sz w:val="24"/>
              </w:rPr>
            </w:pPr>
            <w:r>
              <w:rPr>
                <w:rStyle w:val="8"/>
                <w:rFonts w:hint="eastAsia" w:ascii="宋体" w:hAnsi="宋体"/>
                <w:color w:val="000000"/>
                <w:sz w:val="24"/>
              </w:rPr>
              <w:t>硬性活检钳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6C382C">
            <w:pPr>
              <w:jc w:val="center"/>
              <w:textAlignment w:val="baseline"/>
              <w:rPr>
                <w:rStyle w:val="8"/>
                <w:rFonts w:ascii="宋体" w:hAnsi="宋体"/>
                <w:color w:val="000000"/>
                <w:sz w:val="24"/>
              </w:rPr>
            </w:pPr>
            <w:r>
              <w:rPr>
                <w:rStyle w:val="8"/>
                <w:rFonts w:hint="eastAsia" w:ascii="宋体" w:hAnsi="宋体"/>
                <w:color w:val="000000"/>
                <w:sz w:val="24"/>
              </w:rPr>
              <w:t>F5</w:t>
            </w:r>
            <w:r>
              <w:rPr>
                <w:rStyle w:val="8"/>
                <w:rFonts w:ascii="宋体" w:hAnsi="宋体"/>
                <w:color w:val="000000"/>
                <w:sz w:val="24"/>
              </w:rPr>
              <w:t>×</w:t>
            </w:r>
            <w:r>
              <w:rPr>
                <w:rStyle w:val="8"/>
                <w:rFonts w:hint="eastAsia" w:ascii="宋体" w:hAnsi="宋体"/>
                <w:color w:val="000000"/>
                <w:sz w:val="24"/>
              </w:rPr>
              <w:t>580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0DBCCB">
            <w:pPr>
              <w:jc w:val="center"/>
              <w:textAlignment w:val="baseline"/>
              <w:rPr>
                <w:rStyle w:val="8"/>
                <w:rFonts w:ascii="宋体" w:hAnsi="宋体"/>
                <w:color w:val="000000"/>
                <w:sz w:val="24"/>
              </w:rPr>
            </w:pPr>
            <w:r>
              <w:rPr>
                <w:rStyle w:val="8"/>
                <w:rFonts w:hint="eastAsia" w:ascii="宋体" w:hAnsi="宋体"/>
                <w:color w:val="000000"/>
                <w:sz w:val="24"/>
              </w:rPr>
              <w:t>3把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75AAFC9C">
            <w:pPr>
              <w:textAlignment w:val="baseline"/>
              <w:rPr>
                <w:rStyle w:val="8"/>
                <w:rFonts w:ascii="宋体" w:hAnsi="宋体"/>
                <w:color w:val="000000"/>
                <w:sz w:val="24"/>
              </w:rPr>
            </w:pPr>
          </w:p>
        </w:tc>
      </w:tr>
      <w:tr w14:paraId="22AA1DF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967" w:hRule="exact"/>
          <w:jc w:val="center"/>
        </w:trPr>
        <w:tc>
          <w:tcPr>
            <w:tcW w:w="75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5B9A79">
            <w:pPr>
              <w:jc w:val="center"/>
              <w:textAlignment w:val="baseline"/>
              <w:rPr>
                <w:rStyle w:val="8"/>
                <w:rFonts w:ascii="宋体" w:hAnsi="宋体"/>
                <w:color w:val="000000"/>
                <w:sz w:val="24"/>
              </w:rPr>
            </w:pPr>
            <w:r>
              <w:rPr>
                <w:rStyle w:val="8"/>
                <w:rFonts w:hint="eastAsia" w:ascii="宋体" w:hAnsi="宋体"/>
                <w:color w:val="000000"/>
                <w:sz w:val="24"/>
              </w:rPr>
              <w:t>4</w:t>
            </w:r>
          </w:p>
        </w:tc>
        <w:tc>
          <w:tcPr>
            <w:tcW w:w="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B11296">
            <w:pPr>
              <w:jc w:val="center"/>
              <w:textAlignment w:val="baseline"/>
              <w:rPr>
                <w:rStyle w:val="8"/>
                <w:rFonts w:ascii="宋体" w:hAnsi="宋体"/>
                <w:color w:val="000000"/>
                <w:sz w:val="24"/>
              </w:rPr>
            </w:pPr>
          </w:p>
        </w:tc>
        <w:tc>
          <w:tcPr>
            <w:tcW w:w="3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764C77">
            <w:pPr>
              <w:jc w:val="center"/>
              <w:textAlignment w:val="baseline"/>
              <w:rPr>
                <w:rStyle w:val="8"/>
                <w:rFonts w:ascii="宋体" w:hAnsi="宋体"/>
                <w:color w:val="000000"/>
                <w:sz w:val="24"/>
              </w:rPr>
            </w:pPr>
            <w:r>
              <w:rPr>
                <w:rStyle w:val="8"/>
                <w:rFonts w:hint="eastAsia" w:ascii="宋体" w:hAnsi="宋体"/>
                <w:color w:val="000000"/>
                <w:sz w:val="24"/>
              </w:rPr>
              <w:t>消毒盒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657D98">
            <w:pPr>
              <w:jc w:val="center"/>
              <w:textAlignment w:val="baseline"/>
              <w:rPr>
                <w:rStyle w:val="8"/>
                <w:rFonts w:ascii="宋体" w:hAnsi="宋体"/>
                <w:color w:val="000000"/>
                <w:sz w:val="24"/>
              </w:rPr>
            </w:pPr>
            <w:r>
              <w:rPr>
                <w:rStyle w:val="8"/>
                <w:rFonts w:hint="eastAsia" w:ascii="宋体" w:hAnsi="宋体"/>
                <w:color w:val="000000"/>
                <w:sz w:val="24"/>
              </w:rPr>
              <w:t>/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E51ED6">
            <w:pPr>
              <w:jc w:val="center"/>
              <w:textAlignment w:val="baseline"/>
              <w:rPr>
                <w:rStyle w:val="8"/>
                <w:rFonts w:ascii="宋体" w:hAnsi="宋体"/>
                <w:color w:val="000000"/>
                <w:sz w:val="24"/>
              </w:rPr>
            </w:pPr>
            <w:r>
              <w:rPr>
                <w:rStyle w:val="8"/>
                <w:rFonts w:hint="eastAsia" w:ascii="宋体" w:hAnsi="宋体"/>
                <w:color w:val="000000"/>
                <w:sz w:val="24"/>
              </w:rPr>
              <w:t>3个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3BAD514E">
            <w:pPr>
              <w:textAlignment w:val="baseline"/>
              <w:rPr>
                <w:rStyle w:val="8"/>
                <w:rFonts w:ascii="宋体" w:hAnsi="宋体"/>
                <w:color w:val="000000"/>
                <w:sz w:val="24"/>
              </w:rPr>
            </w:pPr>
          </w:p>
        </w:tc>
      </w:tr>
    </w:tbl>
    <w:p w14:paraId="5AEA8335"/>
    <w:p w14:paraId="58C9BF3E">
      <w:pPr>
        <w:pStyle w:val="4"/>
      </w:pPr>
    </w:p>
    <w:p w14:paraId="74F07EE7">
      <w:pPr>
        <w:pStyle w:val="3"/>
      </w:pPr>
    </w:p>
    <w:p w14:paraId="09DEEFD1">
      <w:pPr>
        <w:pStyle w:val="3"/>
      </w:pPr>
    </w:p>
    <w:p w14:paraId="063876A2">
      <w:pPr>
        <w:pStyle w:val="3"/>
      </w:pPr>
    </w:p>
    <w:p w14:paraId="6870DC86"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商务要求：</w:t>
      </w:r>
    </w:p>
    <w:p w14:paraId="7C2538CD">
      <w:pPr>
        <w:rPr>
          <w:rFonts w:hint="default"/>
          <w:sz w:val="28"/>
          <w:szCs w:val="28"/>
          <w:lang w:val="en-US" w:eastAsia="zh-CN"/>
        </w:rPr>
      </w:pPr>
    </w:p>
    <w:p w14:paraId="7E65EF48">
      <w:pPr>
        <w:rPr>
          <w:rFonts w:hint="default"/>
          <w:sz w:val="28"/>
          <w:szCs w:val="28"/>
          <w:lang w:val="en-US" w:eastAsia="zh-CN"/>
        </w:rPr>
      </w:pPr>
    </w:p>
    <w:p w14:paraId="2A671D4E">
      <w:pPr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一、（本项目商务要求为不允许负偏离的实质性要求和条件）</w:t>
      </w:r>
    </w:p>
    <w:p w14:paraId="08B47268">
      <w:pPr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1、所有货物（包括零部件）须为全新的、未使用过的原装正品。</w:t>
      </w:r>
    </w:p>
    <w:p w14:paraId="372CFA0B">
      <w:pPr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2、所有货物必须符合《医疗器械标准管理办法》等国家相关强制性要求。</w:t>
      </w:r>
    </w:p>
    <w:p w14:paraId="53D1ADC0">
      <w:pPr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3、技术支持</w:t>
      </w:r>
    </w:p>
    <w:p w14:paraId="1B74B904">
      <w:pPr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3.1中标人应向招标人提供全方位及时而有效的技术支持和服务。</w:t>
      </w:r>
    </w:p>
    <w:p w14:paraId="0CBFB172">
      <w:pPr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3.2中标人负责供货、运输并安装调试完毕。</w:t>
      </w:r>
    </w:p>
    <w:p w14:paraId="386DF7DB">
      <w:pPr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4、质保及售后服务：</w:t>
      </w:r>
    </w:p>
    <w:p w14:paraId="0CCE811A">
      <w:pPr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4.1中标人所有货物须提供至少</w:t>
      </w:r>
      <w:r>
        <w:rPr>
          <w:rFonts w:hint="eastAsia"/>
          <w:sz w:val="28"/>
          <w:szCs w:val="28"/>
          <w:lang w:val="en-US" w:eastAsia="zh-CN"/>
        </w:rPr>
        <w:t>2</w:t>
      </w:r>
      <w:r>
        <w:rPr>
          <w:rFonts w:hint="default"/>
          <w:sz w:val="28"/>
          <w:szCs w:val="28"/>
          <w:lang w:val="en-US" w:eastAsia="zh-CN"/>
        </w:rPr>
        <w:t>年的免费质保服务，所有质保费用均已包含在投标总报价中。免费质保期满后，应提供优先的有偿售后服务及按不高于投标文件中主要配件、易损件清单所报价格供应原厂零配件等。软件终身免费升级、免费使用。</w:t>
      </w:r>
    </w:p>
    <w:p w14:paraId="263A32F2">
      <w:pPr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4.2中标人须设有维修服务电话，负责解答用户在货物使用中遇到的问题，及时提出解决问题的建议和操作方法。</w:t>
      </w:r>
    </w:p>
    <w:p w14:paraId="63079364">
      <w:pPr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4.3售后服务响应时间：如货物出现质量问题，中标人须2小时内响应,电话响应无法解决，中标人必须在接报修电话24小时内到达现场,48小时内解决问题。如不能解决的，中标人需免费提供备品备件供招标人使用。免费质保期内如货物出现质量问题，中标人负责免费修复，对于无法修复的情况，中标人负责免费更换。</w:t>
      </w:r>
    </w:p>
    <w:p w14:paraId="4909A339">
      <w:pPr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5、培训：</w:t>
      </w:r>
    </w:p>
    <w:p w14:paraId="1411334C">
      <w:pPr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5.1中标人应对招标人的操作人员提供现场培训。</w:t>
      </w:r>
    </w:p>
    <w:p w14:paraId="0C6586B2">
      <w:pPr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5.2现场培训能够根据招标人需要，合理安排，使招标人能够全面掌握设备的工作原理，熟练独立操作设备，并能够对设备进行日常维护与保养，简单故障诊断与排除。</w:t>
      </w:r>
    </w:p>
    <w:p w14:paraId="154A12C0">
      <w:pPr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5.3培训费用包含在总投标价中。</w:t>
      </w:r>
    </w:p>
    <w:p w14:paraId="5413CAEE">
      <w:pPr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6、供货期：自合同签订之日起</w:t>
      </w:r>
      <w:r>
        <w:rPr>
          <w:rFonts w:hint="eastAsia"/>
          <w:sz w:val="28"/>
          <w:szCs w:val="28"/>
          <w:lang w:val="en-US" w:eastAsia="zh-CN"/>
        </w:rPr>
        <w:t>2</w:t>
      </w:r>
      <w:r>
        <w:rPr>
          <w:rFonts w:hint="default"/>
          <w:sz w:val="28"/>
          <w:szCs w:val="28"/>
          <w:lang w:val="en-US" w:eastAsia="zh-CN"/>
        </w:rPr>
        <w:t>0日内供货并安装调试完毕。</w:t>
      </w:r>
    </w:p>
    <w:p w14:paraId="7196FFC4">
      <w:pPr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7、供货与安装地点：马鞍山市人民医院。</w:t>
      </w:r>
    </w:p>
    <w:p w14:paraId="33560BCD"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8</w:t>
      </w:r>
      <w:r>
        <w:rPr>
          <w:rFonts w:hint="default"/>
          <w:sz w:val="28"/>
          <w:szCs w:val="28"/>
          <w:lang w:val="en-US" w:eastAsia="zh-CN"/>
        </w:rPr>
        <w:t>、付款方式：中标人供货并安装调试完毕，招标人自验收合格之日起30日内支付合同总金额的</w:t>
      </w:r>
      <w:r>
        <w:rPr>
          <w:rFonts w:hint="eastAsia"/>
          <w:sz w:val="28"/>
          <w:szCs w:val="28"/>
          <w:lang w:val="en-US" w:eastAsia="zh-CN"/>
        </w:rPr>
        <w:t>100</w:t>
      </w:r>
      <w:r>
        <w:rPr>
          <w:rFonts w:hint="default"/>
          <w:sz w:val="28"/>
          <w:szCs w:val="28"/>
          <w:lang w:val="en-US" w:eastAsia="zh-CN"/>
        </w:rPr>
        <w:t>%</w:t>
      </w:r>
      <w:r>
        <w:rPr>
          <w:rFonts w:hint="eastAsia"/>
          <w:sz w:val="28"/>
          <w:szCs w:val="28"/>
          <w:lang w:val="en-US" w:eastAsia="zh-CN"/>
        </w:rPr>
        <w:t>。</w:t>
      </w:r>
    </w:p>
    <w:p w14:paraId="5A2FC065">
      <w:pPr>
        <w:pStyle w:val="3"/>
      </w:pPr>
    </w:p>
    <w:p w14:paraId="74EB7183">
      <w:pPr>
        <w:pStyle w:val="3"/>
        <w:ind w:left="0" w:leftChars="0" w:firstLine="0" w:firstLineChars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9F2ED9"/>
    <w:rsid w:val="09A769E1"/>
    <w:rsid w:val="1AC7222F"/>
    <w:rsid w:val="1D1E2E8A"/>
    <w:rsid w:val="26D42FC1"/>
    <w:rsid w:val="28EB6F19"/>
    <w:rsid w:val="45CD1983"/>
    <w:rsid w:val="49DD71DE"/>
    <w:rsid w:val="68332A1E"/>
    <w:rsid w:val="6C171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1"/>
    <w:rPr>
      <w:rFonts w:ascii="宋体" w:hAnsi="宋体" w:cs="宋体"/>
      <w:sz w:val="24"/>
      <w:lang w:val="zh-CN" w:bidi="zh-CN"/>
    </w:rPr>
  </w:style>
  <w:style w:type="paragraph" w:styleId="3">
    <w:name w:val="List"/>
    <w:basedOn w:val="1"/>
    <w:unhideWhenUsed/>
    <w:qFormat/>
    <w:uiPriority w:val="0"/>
    <w:pPr>
      <w:ind w:left="200" w:hanging="200" w:hangingChars="200"/>
    </w:pPr>
    <w:rPr>
      <w:szCs w:val="20"/>
    </w:rPr>
  </w:style>
  <w:style w:type="paragraph" w:styleId="4">
    <w:name w:val="Body Text First Indent 2"/>
    <w:basedOn w:val="2"/>
    <w:next w:val="3"/>
    <w:qFormat/>
    <w:uiPriority w:val="0"/>
    <w:pPr>
      <w:ind w:firstLine="420" w:firstLineChars="200"/>
    </w:pPr>
  </w:style>
  <w:style w:type="paragraph" w:customStyle="1" w:styleId="7">
    <w:name w:val="BodyText"/>
    <w:basedOn w:val="1"/>
    <w:qFormat/>
    <w:uiPriority w:val="0"/>
    <w:pPr>
      <w:textAlignment w:val="baseline"/>
    </w:pPr>
    <w:rPr>
      <w:rFonts w:ascii="楷体_GB2312" w:eastAsia="楷体_GB2312"/>
      <w:kern w:val="0"/>
      <w:sz w:val="28"/>
      <w:szCs w:val="20"/>
    </w:rPr>
  </w:style>
  <w:style w:type="character" w:customStyle="1" w:styleId="8">
    <w:name w:val="NormalCharacter"/>
    <w:semiHidden/>
    <w:qFormat/>
    <w:uiPriority w:val="0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889</Words>
  <Characters>961</Characters>
  <Lines>0</Lines>
  <Paragraphs>0</Paragraphs>
  <TotalTime>0</TotalTime>
  <ScaleCrop>false</ScaleCrop>
  <LinksUpToDate>false</LinksUpToDate>
  <CharactersWithSpaces>966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2024-11-14T07:13:00Z</dcterms:created>
  <dc:creator>人民医院</dc:creator>
  <cp:lastModifiedBy>高杨</cp:lastModifiedBy>
  <cp:lastPrinted>2024-12-18T03:42:26Z</cp:lastPrinted>
  <dcterms:modified xsi:type="dcterms:W3CDTF">2024-12-19T00:22:43Z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EEE918315EB94528838FA8C727FDC7A8_13</vt:lpwstr>
  </property>
</Properties>
</file>