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方正小标宋简体" w:hAnsi="方正小标宋简体" w:eastAsia="方正小标宋简体" w:cs="方正小标宋简体"/>
          <w:sz w:val="44"/>
          <w:szCs w:val="32"/>
          <w:lang w:eastAsia="zh-CN"/>
        </w:rPr>
      </w:pPr>
      <w:r>
        <w:rPr>
          <w:rFonts w:hint="eastAsia" w:ascii="方正小标宋简体" w:hAnsi="方正小标宋简体" w:eastAsia="方正小标宋简体" w:cs="方正小标宋简体"/>
          <w:sz w:val="44"/>
          <w:szCs w:val="32"/>
          <w:lang w:eastAsia="zh-CN"/>
        </w:rPr>
        <w:t>马鞍山市人民医院干部保健管理中心办公家具、</w:t>
      </w:r>
      <w:r>
        <w:rPr>
          <w:rFonts w:hint="eastAsia" w:ascii="方正小标宋简体" w:hAnsi="方正小标宋简体" w:eastAsia="方正小标宋简体" w:cs="方正小标宋简体"/>
          <w:sz w:val="44"/>
          <w:szCs w:val="32"/>
          <w:lang w:val="en-US" w:eastAsia="zh-CN"/>
        </w:rPr>
        <w:t>电器</w:t>
      </w:r>
      <w:r>
        <w:rPr>
          <w:rFonts w:hint="eastAsia" w:ascii="方正小标宋简体" w:hAnsi="方正小标宋简体" w:eastAsia="方正小标宋简体" w:cs="方正小标宋简体"/>
          <w:sz w:val="44"/>
          <w:szCs w:val="32"/>
          <w:lang w:eastAsia="zh-CN"/>
        </w:rPr>
        <w:t>采购项目</w:t>
      </w:r>
    </w:p>
    <w:p>
      <w:pPr>
        <w:spacing w:line="440" w:lineRule="exact"/>
        <w:rPr>
          <w:rFonts w:hint="eastAsia" w:ascii="仿宋" w:hAnsi="仿宋" w:eastAsia="仿宋" w:cs="仿宋"/>
          <w:sz w:val="28"/>
          <w:szCs w:val="28"/>
        </w:rPr>
      </w:pPr>
      <w:r>
        <w:rPr>
          <w:rFonts w:hint="eastAsia" w:ascii="仿宋" w:hAnsi="仿宋" w:eastAsia="仿宋" w:cs="仿宋"/>
          <w:sz w:val="28"/>
          <w:szCs w:val="28"/>
        </w:rPr>
        <w:t>一、概况</w:t>
      </w:r>
    </w:p>
    <w:p>
      <w:pPr>
        <w:spacing w:line="440" w:lineRule="exact"/>
        <w:jc w:val="left"/>
        <w:rPr>
          <w:rFonts w:hint="eastAsia" w:ascii="仿宋" w:hAnsi="仿宋" w:eastAsia="仿宋" w:cs="仿宋"/>
          <w:sz w:val="28"/>
          <w:szCs w:val="28"/>
        </w:rPr>
      </w:pPr>
      <w:r>
        <w:rPr>
          <w:rFonts w:hint="eastAsia" w:ascii="仿宋" w:hAnsi="仿宋" w:eastAsia="仿宋" w:cs="仿宋"/>
          <w:bCs/>
          <w:sz w:val="28"/>
          <w:szCs w:val="28"/>
        </w:rPr>
        <w:t xml:space="preserve">  干部保健管理中心采购办公家具、</w:t>
      </w:r>
      <w:r>
        <w:rPr>
          <w:rFonts w:hint="eastAsia" w:ascii="仿宋" w:hAnsi="仿宋" w:eastAsia="仿宋" w:cs="仿宋"/>
          <w:bCs/>
          <w:sz w:val="28"/>
          <w:szCs w:val="28"/>
          <w:lang w:eastAsia="zh-CN"/>
        </w:rPr>
        <w:t>电器</w:t>
      </w:r>
      <w:r>
        <w:rPr>
          <w:rFonts w:hint="eastAsia" w:ascii="仿宋" w:hAnsi="仿宋" w:eastAsia="仿宋" w:cs="仿宋"/>
          <w:sz w:val="28"/>
          <w:szCs w:val="28"/>
        </w:rPr>
        <w:t>，按甲方要求</w:t>
      </w:r>
      <w:r>
        <w:rPr>
          <w:rFonts w:hint="eastAsia" w:ascii="仿宋" w:hAnsi="仿宋" w:eastAsia="仿宋" w:cs="仿宋"/>
          <w:sz w:val="28"/>
          <w:szCs w:val="28"/>
          <w:lang w:eastAsia="zh-CN"/>
        </w:rPr>
        <w:t>摆放</w:t>
      </w:r>
      <w:r>
        <w:rPr>
          <w:rFonts w:hint="eastAsia" w:ascii="仿宋" w:hAnsi="仿宋" w:eastAsia="仿宋" w:cs="仿宋"/>
          <w:sz w:val="28"/>
          <w:szCs w:val="28"/>
        </w:rPr>
        <w:t>到指定位置。</w:t>
      </w:r>
    </w:p>
    <w:p>
      <w:pPr>
        <w:spacing w:line="440" w:lineRule="exact"/>
        <w:rPr>
          <w:rFonts w:hint="eastAsia" w:ascii="仿宋" w:hAnsi="仿宋" w:eastAsia="仿宋" w:cs="仿宋"/>
          <w:bCs/>
          <w:sz w:val="28"/>
          <w:szCs w:val="28"/>
        </w:rPr>
      </w:pPr>
      <w:r>
        <w:rPr>
          <w:rFonts w:hint="eastAsia" w:ascii="仿宋" w:hAnsi="仿宋" w:eastAsia="仿宋" w:cs="仿宋"/>
          <w:sz w:val="28"/>
          <w:szCs w:val="28"/>
        </w:rPr>
        <w:t>二、预算： 预算费用：8万元。</w:t>
      </w:r>
    </w:p>
    <w:p>
      <w:pPr>
        <w:spacing w:line="440" w:lineRule="exact"/>
        <w:rPr>
          <w:rFonts w:hint="eastAsia" w:ascii="仿宋" w:hAnsi="仿宋" w:eastAsia="仿宋" w:cs="仿宋"/>
          <w:sz w:val="28"/>
          <w:szCs w:val="28"/>
        </w:rPr>
      </w:pPr>
      <w:r>
        <w:rPr>
          <w:rFonts w:hint="eastAsia" w:ascii="仿宋" w:hAnsi="仿宋" w:eastAsia="仿宋" w:cs="仿宋"/>
          <w:sz w:val="28"/>
          <w:szCs w:val="28"/>
        </w:rPr>
        <w:t>（相关数据及具体技术参数，参见附件1</w:t>
      </w:r>
      <w:r>
        <w:rPr>
          <w:rFonts w:hint="eastAsia" w:ascii="仿宋" w:hAnsi="仿宋" w:eastAsia="仿宋" w:cs="仿宋"/>
          <w:sz w:val="28"/>
          <w:szCs w:val="28"/>
          <w:lang w:eastAsia="zh-CN"/>
        </w:rPr>
        <w:t>干保采购配置清单</w:t>
      </w:r>
      <w:r>
        <w:rPr>
          <w:rFonts w:hint="eastAsia" w:ascii="仿宋" w:hAnsi="仿宋" w:eastAsia="仿宋" w:cs="仿宋"/>
          <w:sz w:val="28"/>
          <w:szCs w:val="28"/>
        </w:rPr>
        <w:t>）</w:t>
      </w:r>
    </w:p>
    <w:p>
      <w:pPr>
        <w:spacing w:line="440" w:lineRule="exact"/>
        <w:rPr>
          <w:rFonts w:hint="eastAsia" w:ascii="仿宋" w:hAnsi="仿宋" w:eastAsia="仿宋" w:cs="仿宋"/>
          <w:sz w:val="28"/>
          <w:szCs w:val="28"/>
        </w:rPr>
      </w:pPr>
      <w:r>
        <w:rPr>
          <w:rFonts w:hint="eastAsia" w:ascii="仿宋" w:hAnsi="仿宋" w:eastAsia="仿宋" w:cs="仿宋"/>
          <w:sz w:val="28"/>
          <w:szCs w:val="28"/>
        </w:rPr>
        <w:t>三、投标人资质要求：</w:t>
      </w:r>
    </w:p>
    <w:p>
      <w:pPr>
        <w:spacing w:line="440" w:lineRule="exact"/>
        <w:ind w:firstLine="482"/>
        <w:rPr>
          <w:rFonts w:hint="eastAsia" w:ascii="仿宋" w:hAnsi="仿宋" w:eastAsia="仿宋" w:cs="仿宋"/>
          <w:sz w:val="28"/>
          <w:szCs w:val="28"/>
        </w:rPr>
      </w:pPr>
      <w:r>
        <w:rPr>
          <w:rFonts w:hint="eastAsia" w:ascii="仿宋" w:hAnsi="仿宋" w:eastAsia="仿宋" w:cs="仿宋"/>
          <w:sz w:val="28"/>
          <w:szCs w:val="28"/>
        </w:rPr>
        <w:t>1、具有独立承担民事责任的能力；</w:t>
      </w:r>
    </w:p>
    <w:p>
      <w:pPr>
        <w:spacing w:line="440" w:lineRule="exact"/>
        <w:ind w:firstLine="482"/>
        <w:rPr>
          <w:rFonts w:hint="eastAsia" w:ascii="仿宋" w:hAnsi="仿宋" w:eastAsia="仿宋" w:cs="仿宋"/>
          <w:sz w:val="28"/>
          <w:szCs w:val="28"/>
        </w:rPr>
      </w:pPr>
      <w:r>
        <w:rPr>
          <w:rFonts w:hint="eastAsia" w:ascii="仿宋" w:hAnsi="仿宋" w:eastAsia="仿宋" w:cs="仿宋"/>
          <w:sz w:val="28"/>
          <w:szCs w:val="28"/>
        </w:rPr>
        <w:t>2、具有企业法人营业执照；</w:t>
      </w:r>
    </w:p>
    <w:p>
      <w:pPr>
        <w:spacing w:line="440" w:lineRule="exact"/>
        <w:ind w:firstLine="482"/>
        <w:rPr>
          <w:rFonts w:hint="eastAsia" w:ascii="仿宋" w:hAnsi="仿宋" w:eastAsia="仿宋" w:cs="仿宋"/>
          <w:sz w:val="28"/>
          <w:szCs w:val="28"/>
        </w:rPr>
      </w:pPr>
      <w:r>
        <w:rPr>
          <w:rFonts w:hint="eastAsia" w:ascii="仿宋" w:hAnsi="仿宋" w:eastAsia="仿宋" w:cs="仿宋"/>
          <w:sz w:val="28"/>
          <w:szCs w:val="28"/>
        </w:rPr>
        <w:t>3、具有税务登记证、组织机构代码证（若供应商提供了“三证合一”的新版营业执照，无需另行提供税务登记证）；</w:t>
      </w:r>
    </w:p>
    <w:p>
      <w:pPr>
        <w:spacing w:line="440" w:lineRule="exact"/>
        <w:ind w:firstLine="482"/>
        <w:rPr>
          <w:rFonts w:hint="eastAsia" w:ascii="仿宋" w:hAnsi="仿宋" w:eastAsia="仿宋" w:cs="仿宋"/>
          <w:sz w:val="28"/>
          <w:szCs w:val="28"/>
        </w:rPr>
      </w:pPr>
      <w:r>
        <w:rPr>
          <w:rFonts w:hint="eastAsia" w:ascii="仿宋" w:hAnsi="仿宋" w:eastAsia="仿宋" w:cs="仿宋"/>
          <w:sz w:val="28"/>
          <w:szCs w:val="28"/>
        </w:rPr>
        <w:t>4、法定代表人及被委托人身份证复印件；</w:t>
      </w:r>
    </w:p>
    <w:p>
      <w:pPr>
        <w:spacing w:line="440" w:lineRule="exact"/>
        <w:ind w:firstLine="482"/>
        <w:rPr>
          <w:rFonts w:hint="eastAsia" w:ascii="仿宋" w:hAnsi="仿宋" w:eastAsia="仿宋" w:cs="仿宋"/>
          <w:sz w:val="28"/>
          <w:szCs w:val="28"/>
        </w:rPr>
      </w:pPr>
      <w:r>
        <w:rPr>
          <w:rFonts w:hint="eastAsia" w:ascii="仿宋" w:hAnsi="仿宋" w:eastAsia="仿宋" w:cs="仿宋"/>
          <w:sz w:val="28"/>
          <w:szCs w:val="28"/>
        </w:rPr>
        <w:t>5、法定代表人授权委托书（法定代表人递交投标文件参加投标的，无需此件）；</w:t>
      </w:r>
    </w:p>
    <w:p>
      <w:pPr>
        <w:spacing w:line="440" w:lineRule="exact"/>
        <w:ind w:firstLine="482"/>
        <w:rPr>
          <w:rFonts w:hint="eastAsia" w:ascii="仿宋" w:hAnsi="仿宋" w:eastAsia="仿宋" w:cs="仿宋"/>
          <w:sz w:val="28"/>
          <w:szCs w:val="28"/>
        </w:rPr>
      </w:pPr>
    </w:p>
    <w:p>
      <w:pPr>
        <w:spacing w:line="440" w:lineRule="exact"/>
        <w:ind w:firstLine="482"/>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商务需求</w:t>
      </w:r>
    </w:p>
    <w:p>
      <w:pPr>
        <w:keepNext w:val="0"/>
        <w:keepLines w:val="0"/>
        <w:widowControl w:val="0"/>
        <w:suppressLineNumbers w:val="0"/>
        <w:snapToGrid w:val="0"/>
        <w:spacing w:before="0" w:beforeAutospacing="0" w:after="0" w:afterAutospacing="0" w:line="440" w:lineRule="exact"/>
        <w:ind w:left="0" w:right="0" w:firstLine="548" w:firstLineChars="196"/>
        <w:jc w:val="both"/>
        <w:rPr>
          <w:rFonts w:hint="eastAsia" w:ascii="仿宋" w:hAnsi="仿宋" w:eastAsia="仿宋" w:cs="仿宋"/>
          <w:color w:val="000000"/>
          <w:sz w:val="28"/>
          <w:szCs w:val="28"/>
          <w:lang w:val="en-US"/>
        </w:rPr>
      </w:pPr>
      <w:r>
        <w:rPr>
          <w:rFonts w:hint="eastAsia" w:ascii="仿宋" w:hAnsi="仿宋" w:eastAsia="仿宋" w:cs="仿宋"/>
          <w:color w:val="000000"/>
          <w:kern w:val="2"/>
          <w:sz w:val="28"/>
          <w:szCs w:val="28"/>
          <w:lang w:val="en-US" w:eastAsia="zh-CN" w:bidi="ar"/>
        </w:rPr>
        <w:t>1、所有货物</w:t>
      </w:r>
      <w:r>
        <w:rPr>
          <w:rFonts w:hint="eastAsia" w:ascii="仿宋" w:hAnsi="仿宋" w:eastAsia="仿宋" w:cs="仿宋"/>
          <w:kern w:val="2"/>
          <w:sz w:val="28"/>
          <w:szCs w:val="28"/>
          <w:lang w:val="en-US" w:eastAsia="zh-CN" w:bidi="ar"/>
        </w:rPr>
        <w:t>（包括零部件）</w:t>
      </w:r>
      <w:r>
        <w:rPr>
          <w:rFonts w:hint="eastAsia" w:ascii="仿宋" w:hAnsi="仿宋" w:eastAsia="仿宋" w:cs="仿宋"/>
          <w:color w:val="000000"/>
          <w:kern w:val="2"/>
          <w:sz w:val="28"/>
          <w:szCs w:val="28"/>
          <w:lang w:val="en-US" w:eastAsia="zh-CN" w:bidi="ar"/>
        </w:rPr>
        <w:t>须为全新的、未使用过的原装正品。提交货物的技术参数和配置应与招标文件的要求及其投标文件的技术要求偏离表（如果被评委会接受的话）相一致。若招标文件及投标文件中无相应说明，则以国家有关部门最新颁布的相应标准及规范为准。</w:t>
      </w:r>
    </w:p>
    <w:p>
      <w:pPr>
        <w:keepNext w:val="0"/>
        <w:keepLines w:val="0"/>
        <w:widowControl w:val="0"/>
        <w:suppressLineNumbers w:val="0"/>
        <w:spacing w:before="0" w:beforeAutospacing="0" w:after="0" w:afterAutospacing="0" w:line="42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2、技术支持</w:t>
      </w:r>
    </w:p>
    <w:p>
      <w:pPr>
        <w:keepNext w:val="0"/>
        <w:keepLines w:val="0"/>
        <w:widowControl w:val="0"/>
        <w:suppressLineNumbers w:val="0"/>
        <w:spacing w:before="0" w:beforeAutospacing="0" w:after="0" w:afterAutospacing="0" w:line="42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2.1中标人应向招标人提供全方位及时而有效的技术支持和服务。</w:t>
      </w:r>
    </w:p>
    <w:p>
      <w:pPr>
        <w:keepNext w:val="0"/>
        <w:keepLines w:val="0"/>
        <w:widowControl w:val="0"/>
        <w:suppressLineNumbers w:val="0"/>
        <w:spacing w:before="0" w:beforeAutospacing="0" w:after="0" w:afterAutospacing="0" w:line="42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2.2中标人负责本项目供货与安装调试摆放完毕。</w:t>
      </w:r>
    </w:p>
    <w:p>
      <w:pPr>
        <w:keepNext w:val="0"/>
        <w:keepLines w:val="0"/>
        <w:widowControl w:val="0"/>
        <w:suppressLineNumbers w:val="0"/>
        <w:spacing w:before="0" w:beforeAutospacing="0" w:after="0" w:afterAutospacing="0" w:line="420" w:lineRule="exact"/>
        <w:ind w:left="0" w:right="0" w:firstLine="560" w:firstLineChars="200"/>
        <w:jc w:val="both"/>
        <w:rPr>
          <w:rFonts w:hint="eastAsia" w:ascii="仿宋" w:hAnsi="仿宋" w:eastAsia="仿宋" w:cs="仿宋"/>
          <w:kern w:val="2"/>
          <w:sz w:val="28"/>
          <w:szCs w:val="28"/>
          <w:lang w:val="en-US" w:eastAsia="zh-CN" w:bidi="ar"/>
        </w:rPr>
      </w:pPr>
      <w:r>
        <w:rPr>
          <w:rFonts w:hint="eastAsia" w:ascii="仿宋" w:hAnsi="仿宋" w:eastAsia="仿宋" w:cs="仿宋"/>
          <w:kern w:val="2"/>
          <w:sz w:val="28"/>
          <w:szCs w:val="28"/>
          <w:lang w:val="en-US" w:eastAsia="zh-CN" w:bidi="ar"/>
        </w:rPr>
        <w:t>2.3中标人在项目实施过程中，进场单位和人员的资质、资格符合国家、省、市有关规定。实施期间中标人所发生的或中标人实施场地内发生的或中标人原因造成的安全事故，均应由中标人负责按有关规定处理善后事宜，并承担给招标人造成的损失。</w:t>
      </w:r>
    </w:p>
    <w:p>
      <w:pPr>
        <w:keepNext w:val="0"/>
        <w:keepLines w:val="0"/>
        <w:widowControl w:val="0"/>
        <w:suppressLineNumbers w:val="0"/>
        <w:spacing w:before="0" w:beforeAutospacing="0" w:after="0" w:afterAutospacing="0" w:line="420" w:lineRule="exact"/>
        <w:ind w:left="0" w:right="0" w:firstLine="560" w:firstLineChars="200"/>
        <w:jc w:val="both"/>
        <w:rPr>
          <w:rFonts w:hint="default" w:ascii="仿宋" w:hAnsi="仿宋" w:eastAsia="仿宋" w:cs="仿宋"/>
          <w:kern w:val="2"/>
          <w:sz w:val="28"/>
          <w:szCs w:val="28"/>
          <w:lang w:val="en-US" w:eastAsia="zh-CN" w:bidi="ar"/>
        </w:rPr>
      </w:pPr>
      <w:r>
        <w:rPr>
          <w:rFonts w:hint="eastAsia" w:ascii="仿宋" w:hAnsi="仿宋" w:eastAsia="仿宋" w:cs="仿宋"/>
          <w:kern w:val="2"/>
          <w:sz w:val="28"/>
          <w:szCs w:val="28"/>
          <w:lang w:val="en-US" w:eastAsia="zh-CN" w:bidi="ar"/>
        </w:rPr>
        <w:t>2.4 中标人在中标后须向招标人提供采购清单里所需板材及其他材料样品供招标人查验，并对清单所列家具进行尺寸复核，在进场前应与招标人做好衔接，避免因开孔、安装设备等造成水、电管破坏。所有货物安装完成后需对所有户内、公区过道、消防楼梯等区域进行精保洁，精保洁标准以招标人要求为准，费用含在总报价内。</w:t>
      </w:r>
    </w:p>
    <w:p>
      <w:pPr>
        <w:keepNext w:val="0"/>
        <w:keepLines w:val="0"/>
        <w:widowControl w:val="0"/>
        <w:suppressLineNumbers w:val="0"/>
        <w:spacing w:before="0" w:beforeAutospacing="0" w:after="0" w:afterAutospacing="0" w:line="50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3、质保及售后服务：</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b w:val="0"/>
          <w:bCs/>
          <w:kern w:val="2"/>
          <w:sz w:val="28"/>
          <w:szCs w:val="28"/>
          <w:lang w:val="en-US" w:eastAsia="zh-CN" w:bidi="ar"/>
        </w:rPr>
        <w:t>3.1</w:t>
      </w:r>
      <w:r>
        <w:rPr>
          <w:rFonts w:hint="eastAsia" w:ascii="仿宋" w:hAnsi="仿宋" w:eastAsia="仿宋" w:cs="仿宋"/>
          <w:b/>
          <w:bCs w:val="0"/>
          <w:kern w:val="2"/>
          <w:sz w:val="28"/>
          <w:szCs w:val="28"/>
          <w:lang w:val="en-US" w:eastAsia="zh-CN" w:bidi="ar"/>
        </w:rPr>
        <w:t>质保期及售后服务：家具提供3年质保期，电视机质保1年。质保期从乙方对所有货物验收合格次日起计算，质保期内，除人为损环、使用不当外，货物产生问题的，乙方负责免费上门修理。</w:t>
      </w:r>
      <w:r>
        <w:rPr>
          <w:rFonts w:hint="eastAsia" w:ascii="仿宋" w:hAnsi="仿宋" w:eastAsia="仿宋" w:cs="仿宋"/>
          <w:kern w:val="2"/>
          <w:sz w:val="28"/>
          <w:szCs w:val="28"/>
          <w:lang w:val="en-US" w:eastAsia="zh-CN" w:bidi="ar"/>
        </w:rPr>
        <w:t>所</w:t>
      </w:r>
      <w:r>
        <w:rPr>
          <w:rFonts w:hint="eastAsia" w:ascii="仿宋" w:hAnsi="仿宋" w:eastAsia="仿宋" w:cs="仿宋"/>
          <w:color w:val="000000"/>
          <w:kern w:val="2"/>
          <w:sz w:val="28"/>
          <w:szCs w:val="28"/>
          <w:lang w:val="en-US" w:eastAsia="zh-CN" w:bidi="ar"/>
        </w:rPr>
        <w:t>有质</w:t>
      </w:r>
      <w:r>
        <w:rPr>
          <w:rFonts w:hint="eastAsia" w:ascii="仿宋" w:hAnsi="仿宋" w:eastAsia="仿宋" w:cs="仿宋"/>
          <w:kern w:val="2"/>
          <w:sz w:val="28"/>
          <w:szCs w:val="28"/>
          <w:lang w:val="en-US" w:eastAsia="zh-CN" w:bidi="ar"/>
        </w:rPr>
        <w:t>保费用均已包含在总投标价中。免费质保期满后，应提供优先的有偿售后服务及按不高于市场价格供应原厂零配件等。</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3.2中标人须设有维修服务电话，负责解答用户在货物使用中遇到的问题，及时提出解决问题的建议和操作方法。</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3.3售后服务响应时间：如货物出现质量问题，电话响应无法解决，中标人必须在接报修电话</w:t>
      </w:r>
      <w:r>
        <w:rPr>
          <w:rFonts w:hint="eastAsia" w:ascii="仿宋" w:hAnsi="仿宋" w:eastAsia="仿宋" w:cs="仿宋"/>
          <w:kern w:val="2"/>
          <w:sz w:val="28"/>
          <w:szCs w:val="28"/>
          <w:u w:val="single"/>
          <w:lang w:val="en-US" w:eastAsia="zh-CN" w:bidi="ar"/>
        </w:rPr>
        <w:t>24小时</w:t>
      </w:r>
      <w:r>
        <w:rPr>
          <w:rFonts w:hint="eastAsia" w:ascii="仿宋" w:hAnsi="仿宋" w:eastAsia="仿宋" w:cs="仿宋"/>
          <w:kern w:val="2"/>
          <w:sz w:val="28"/>
          <w:szCs w:val="28"/>
          <w:lang w:val="en-US" w:eastAsia="zh-CN" w:bidi="ar"/>
        </w:rPr>
        <w:t>内到达现场,</w:t>
      </w:r>
      <w:r>
        <w:rPr>
          <w:rFonts w:hint="eastAsia" w:ascii="仿宋" w:hAnsi="仿宋" w:eastAsia="仿宋" w:cs="仿宋"/>
          <w:kern w:val="2"/>
          <w:sz w:val="28"/>
          <w:szCs w:val="28"/>
          <w:u w:val="single"/>
          <w:lang w:val="en-US" w:eastAsia="zh-CN" w:bidi="ar"/>
        </w:rPr>
        <w:t>72小时</w:t>
      </w:r>
      <w:r>
        <w:rPr>
          <w:rFonts w:hint="eastAsia" w:ascii="仿宋" w:hAnsi="仿宋" w:eastAsia="仿宋" w:cs="仿宋"/>
          <w:kern w:val="2"/>
          <w:sz w:val="28"/>
          <w:szCs w:val="28"/>
          <w:lang w:val="en-US" w:eastAsia="zh-CN" w:bidi="ar"/>
        </w:rPr>
        <w:t>内解决问题。如不能解决的，中标人需免费提供备品备件供招标人使用。免费质保期内如货物出现质量问题，中标人负责免费修复，对于无法修复的情况，中标人负责免费更换。</w:t>
      </w:r>
    </w:p>
    <w:p>
      <w:pPr>
        <w:keepNext w:val="0"/>
        <w:keepLines w:val="0"/>
        <w:widowControl w:val="0"/>
        <w:suppressLineNumbers w:val="0"/>
        <w:snapToGrid w:val="0"/>
        <w:spacing w:before="0" w:beforeAutospacing="0" w:after="0" w:afterAutospacing="0"/>
        <w:ind w:left="0" w:right="0" w:firstLine="562" w:firstLineChars="200"/>
        <w:jc w:val="both"/>
        <w:rPr>
          <w:rFonts w:hint="eastAsia" w:ascii="仿宋" w:hAnsi="仿宋" w:eastAsia="仿宋" w:cs="仿宋"/>
          <w:sz w:val="28"/>
          <w:szCs w:val="28"/>
          <w:lang w:val="en-US"/>
        </w:rPr>
      </w:pPr>
      <w:r>
        <w:rPr>
          <w:rFonts w:hint="eastAsia" w:ascii="仿宋" w:hAnsi="仿宋" w:eastAsia="仿宋" w:cs="仿宋"/>
          <w:b/>
          <w:kern w:val="2"/>
          <w:sz w:val="28"/>
          <w:szCs w:val="28"/>
          <w:lang w:val="en-US" w:eastAsia="zh-CN" w:bidi="ar"/>
        </w:rPr>
        <w:t>4、工期：自合同签订之日起20日内供货并安装调试摆放完毕。</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5、供货及安装地点：马鞍山市人民医院（秀山院区）</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6、验收：</w:t>
      </w:r>
    </w:p>
    <w:p>
      <w:pPr>
        <w:keepNext w:val="0"/>
        <w:keepLines w:val="0"/>
        <w:widowControl w:val="0"/>
        <w:suppressLineNumbers w:val="0"/>
        <w:spacing w:before="0" w:beforeAutospacing="0" w:after="0" w:afterAutospacing="0" w:line="42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6.1中标人所投产品制造商的检验部门在产品制造过程中和完工后，应按本招标文件所要求的标准和规范，对供货产品进行各项具体的检验和试验，提交相关检验报告，并对检验报告的真实性和准确性负责。</w:t>
      </w:r>
    </w:p>
    <w:p>
      <w:pPr>
        <w:keepNext w:val="0"/>
        <w:keepLines w:val="0"/>
        <w:widowControl w:val="0"/>
        <w:suppressLineNumbers w:val="0"/>
        <w:spacing w:before="0" w:beforeAutospacing="0" w:after="0" w:afterAutospacing="0" w:line="42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6.2招标人有权对本次招标产品在生产过程中及发货前进行随机抽检，但不作为验收的依据，中标人应为招标人进行抽检提供方便。</w:t>
      </w:r>
    </w:p>
    <w:p>
      <w:pPr>
        <w:keepNext w:val="0"/>
        <w:keepLines w:val="0"/>
        <w:widowControl w:val="0"/>
        <w:suppressLineNumbers w:val="0"/>
        <w:spacing w:before="0" w:beforeAutospacing="0" w:after="0" w:afterAutospacing="0" w:line="44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6.3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w:t>
      </w:r>
    </w:p>
    <w:p>
      <w:pPr>
        <w:keepNext w:val="0"/>
        <w:keepLines w:val="0"/>
        <w:widowControl w:val="0"/>
        <w:suppressLineNumbers w:val="0"/>
        <w:spacing w:before="0" w:beforeAutospacing="0" w:after="0" w:afterAutospacing="0" w:line="50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6.4货物在验收时，</w:t>
      </w:r>
      <w:r>
        <w:rPr>
          <w:rFonts w:hint="eastAsia" w:ascii="仿宋" w:hAnsi="仿宋" w:eastAsia="仿宋" w:cs="仿宋"/>
          <w:b/>
          <w:bCs/>
          <w:kern w:val="2"/>
          <w:sz w:val="28"/>
          <w:szCs w:val="28"/>
          <w:lang w:val="en-US" w:eastAsia="zh-CN" w:bidi="ar"/>
        </w:rPr>
        <w:t>中</w:t>
      </w:r>
      <w:r>
        <w:rPr>
          <w:rFonts w:hint="eastAsia" w:ascii="仿宋" w:hAnsi="仿宋" w:eastAsia="仿宋" w:cs="仿宋"/>
          <w:b/>
          <w:bCs/>
          <w:kern w:val="2"/>
          <w:sz w:val="28"/>
          <w:szCs w:val="28"/>
          <w:lang w:val="en-US" w:eastAsia="zh-CN" w:bidi="ar"/>
        </w:rPr>
        <w:t>标人应提供发票、主要产品及原材料的检测报告、原材料来源的相关证明、符合环保标准的相关证明、产品合格证、装箱清单等</w:t>
      </w:r>
      <w:r>
        <w:rPr>
          <w:rFonts w:hint="eastAsia" w:ascii="仿宋" w:hAnsi="仿宋" w:eastAsia="仿宋" w:cs="仿宋"/>
          <w:kern w:val="2"/>
          <w:sz w:val="28"/>
          <w:szCs w:val="28"/>
          <w:lang w:val="en-US" w:eastAsia="zh-CN" w:bidi="ar"/>
        </w:rPr>
        <w:t>；提供有关货物的设计、制造、检验、安装等技术资料以及根据中国相关法律规定制造、销售报价货物（包括主要部件和材料）所必备的各种报告(如产品质量检验报告、国家相关检测机构出具的检验报告等）等文件汇集成册交付招标人和应由中标人提供的必要文件。</w:t>
      </w:r>
      <w:bookmarkStart w:id="0" w:name="_GoBack"/>
      <w:bookmarkEnd w:id="0"/>
    </w:p>
    <w:p>
      <w:pPr>
        <w:keepNext w:val="0"/>
        <w:keepLines w:val="0"/>
        <w:widowControl w:val="0"/>
        <w:suppressLineNumbers w:val="0"/>
        <w:spacing w:before="0" w:beforeAutospacing="0" w:after="0" w:afterAutospacing="0" w:line="500" w:lineRule="exact"/>
        <w:ind w:left="0" w:right="0" w:firstLine="560" w:firstLineChars="200"/>
        <w:jc w:val="both"/>
        <w:rPr>
          <w:rFonts w:hint="eastAsia" w:ascii="仿宋" w:hAnsi="仿宋" w:eastAsia="仿宋" w:cs="仿宋"/>
          <w:kern w:val="2"/>
          <w:sz w:val="28"/>
          <w:szCs w:val="28"/>
          <w:lang w:val="en-US" w:eastAsia="zh-CN" w:bidi="ar"/>
        </w:rPr>
      </w:pPr>
      <w:r>
        <w:rPr>
          <w:rFonts w:hint="eastAsia" w:ascii="仿宋" w:hAnsi="仿宋" w:eastAsia="仿宋" w:cs="仿宋"/>
          <w:kern w:val="2"/>
          <w:sz w:val="28"/>
          <w:szCs w:val="28"/>
          <w:lang w:val="en-US" w:eastAsia="zh-CN" w:bidi="ar"/>
        </w:rPr>
        <w:t>6.5招标人对货物进行全面的验收（包括家具摆放完毕后对室内空气质量的检测），对验收中暴露出来的问题，中标人应及时无条件进行整改，最终验收合格后，招标人向中标人签发最终验收证明。</w:t>
      </w:r>
    </w:p>
    <w:p>
      <w:pPr>
        <w:keepNext w:val="0"/>
        <w:keepLines w:val="0"/>
        <w:widowControl w:val="0"/>
        <w:suppressLineNumbers w:val="0"/>
        <w:spacing w:before="0" w:beforeAutospacing="0" w:after="0" w:afterAutospacing="0" w:line="42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6.6货到使用单位现场或摆放完毕后，招标人（或使用单位）自行验收或委托具有相应资质的第三方独立检验机构进行验收检验。</w:t>
      </w:r>
    </w:p>
    <w:p>
      <w:pPr>
        <w:keepNext w:val="0"/>
        <w:keepLines w:val="0"/>
        <w:widowControl w:val="0"/>
        <w:suppressLineNumbers w:val="0"/>
        <w:spacing w:before="0" w:beforeAutospacing="0" w:after="0" w:afterAutospacing="0" w:line="50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6.7中标人在合同签订后，批量生产供货前，需向招标人提供所投家具的设计图纸及效果图纸，招标人确认无误后，中标人方可生产制造和供货。</w:t>
      </w:r>
    </w:p>
    <w:p>
      <w:pPr>
        <w:keepNext w:val="0"/>
        <w:keepLines w:val="0"/>
        <w:widowControl w:val="0"/>
        <w:suppressLineNumbers w:val="0"/>
        <w:spacing w:before="0" w:beforeAutospacing="0" w:after="0" w:afterAutospacing="0" w:line="500" w:lineRule="exact"/>
        <w:ind w:left="0" w:right="0" w:firstLine="560" w:firstLineChars="200"/>
        <w:jc w:val="both"/>
        <w:rPr>
          <w:rFonts w:hint="eastAsia" w:ascii="仿宋" w:hAnsi="仿宋" w:eastAsia="仿宋" w:cs="仿宋"/>
          <w:sz w:val="28"/>
          <w:szCs w:val="28"/>
          <w:lang w:val="en-US"/>
        </w:rPr>
      </w:pPr>
      <w:r>
        <w:rPr>
          <w:rFonts w:hint="eastAsia" w:ascii="仿宋" w:hAnsi="仿宋" w:eastAsia="仿宋" w:cs="仿宋"/>
          <w:kern w:val="2"/>
          <w:sz w:val="28"/>
          <w:szCs w:val="28"/>
          <w:lang w:val="en-US" w:eastAsia="zh-CN" w:bidi="ar"/>
        </w:rPr>
        <w:t>7、付款方式：中标人供货并安装调试摆放完毕，自招标人验收合格之日起90日内支付合同总金额全款。</w:t>
      </w:r>
    </w:p>
    <w:p>
      <w:pPr>
        <w:keepNext w:val="0"/>
        <w:keepLines w:val="0"/>
        <w:widowControl/>
        <w:suppressLineNumbers w:val="0"/>
        <w:jc w:val="left"/>
      </w:pPr>
      <w:r>
        <w:rPr>
          <w:rFonts w:hint="eastAsia" w:ascii="仿宋" w:hAnsi="仿宋" w:eastAsia="仿宋" w:cs="仿宋"/>
          <w:kern w:val="2"/>
          <w:sz w:val="28"/>
          <w:szCs w:val="28"/>
          <w:lang w:val="en-US" w:eastAsia="zh-CN" w:bidi="ar"/>
        </w:rPr>
        <w:t>8、本项目总投标价包含了交付使用前的全部费用，包括设计费、货物购置费（包括但不限于主材、辅材、备品备件、零配件、易损件及专用工具费等）、生产制造费、安装调试摆放费、保险费、运输费、培训费、检测验收费、免费质保期内的维修维护费、其他费用（如管理费、包装费、仓储费、保管费、资料费以及完成本项目所需要的其他费用）及所有价内价外税金及合理利润等。</w:t>
      </w:r>
    </w:p>
    <w:p>
      <w:pPr>
        <w:spacing w:line="440" w:lineRule="exact"/>
        <w:ind w:firstLine="482"/>
        <w:jc w:val="both"/>
        <w:rPr>
          <w:rFonts w:hint="eastAsia" w:ascii="仿宋_GB2312" w:hAnsi="仿宋_GB2312" w:eastAsia="仿宋_GB2312" w:cs="仿宋_GB2312"/>
          <w:sz w:val="32"/>
          <w:szCs w:val="32"/>
          <w:lang w:eastAsia="zh-CN"/>
        </w:rPr>
      </w:pPr>
    </w:p>
    <w:p>
      <w:pPr>
        <w:spacing w:line="440" w:lineRule="exact"/>
        <w:ind w:firstLine="480" w:firstLineChars="150"/>
        <w:jc w:val="left"/>
        <w:rPr>
          <w:rFonts w:hint="eastAsia" w:ascii="仿宋_GB2312" w:hAnsi="仿宋_GB2312" w:eastAsia="仿宋_GB2312" w:cs="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A2E4955"/>
    <w:rsid w:val="0D8A393B"/>
    <w:rsid w:val="11857F12"/>
    <w:rsid w:val="30AB580F"/>
    <w:rsid w:val="37B976E2"/>
    <w:rsid w:val="4A3B2060"/>
    <w:rsid w:val="4EA6157E"/>
    <w:rsid w:val="57F2278E"/>
    <w:rsid w:val="5F354248"/>
    <w:rsid w:val="65E771D3"/>
    <w:rsid w:val="72164429"/>
    <w:rsid w:val="7DA93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Body Text"/>
    <w:basedOn w:val="1"/>
    <w:link w:val="5"/>
    <w:uiPriority w:val="0"/>
    <w:pPr>
      <w:spacing w:after="120" w:afterLines="0" w:afterAutospacing="0"/>
    </w:pPr>
  </w:style>
  <w:style w:type="character" w:customStyle="1" w:styleId="5">
    <w:name w:val="正文文本 Char"/>
    <w:basedOn w:val="4"/>
    <w:link w:val="2"/>
    <w:qFormat/>
    <w:uiPriority w:val="0"/>
    <w:rPr>
      <w:rFonts w:hint="default" w:ascii="Calibri" w:hAnsi="Calibri" w:cs="Calibri"/>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2024-11-21T03:20:00Z</dcterms:created>
  <dc:creator>Administrator</dc:creator>
  <cp:lastModifiedBy>Administrator</cp:lastModifiedBy>
  <dcterms:modified xsi:type="dcterms:W3CDTF">2024-11-21T06:43:43Z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