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EFC107">
      <w:pPr>
        <w:rPr>
          <w:rFonts w:hint="default"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一、总体要求</w:t>
      </w:r>
    </w:p>
    <w:p w14:paraId="3C3D9DE9">
      <w:pPr>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内窥镜镜体采用高强调不锈钢；</w:t>
      </w:r>
    </w:p>
    <w:p w14:paraId="0FE0FA9C">
      <w:pPr>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带有方向标，蓝宝石镜头；</w:t>
      </w:r>
    </w:p>
    <w:p w14:paraId="730A0107">
      <w:pPr>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可采用耐高温高压消毒内窥镜；</w:t>
      </w:r>
    </w:p>
    <w:p w14:paraId="7B2E16CB">
      <w:pPr>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内窥镜光缆接头可与STORZ、OLYMPUS、WOLF、ACMI等医院现有品牌内镜光缆连接（标准接口）。</w:t>
      </w:r>
    </w:p>
    <w:p w14:paraId="7406D4DE">
      <w:pPr>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每杆内镜适配金属消毒镜盒</w:t>
      </w:r>
    </w:p>
    <w:p w14:paraId="20B13289">
      <w:pPr>
        <w:rPr>
          <w:rFonts w:hint="eastAsia" w:ascii="Times New Roman" w:hAnsi="Times New Roman" w:eastAsia="宋体" w:cs="Times New Roman"/>
          <w:sz w:val="28"/>
          <w:szCs w:val="28"/>
          <w:lang w:val="en-US" w:eastAsia="zh-CN"/>
        </w:rPr>
      </w:pPr>
    </w:p>
    <w:p w14:paraId="03266633">
      <w:pPr>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二、镜头</w:t>
      </w:r>
    </w:p>
    <w:p w14:paraId="19D32D0C">
      <w:pPr>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2.1鼻窦镜（鼻内窥镜）</w:t>
      </w:r>
    </w:p>
    <w:p w14:paraId="5EE5D701">
      <w:pPr>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2.1.1镜体外径：Ø3.5mm-4mm</w:t>
      </w:r>
    </w:p>
    <w:p w14:paraId="675FCF6D">
      <w:pPr>
        <w:rPr>
          <w:rFonts w:hint="default"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2.1.2工作长度170-190mm</w:t>
      </w:r>
    </w:p>
    <w:p w14:paraId="7CD51579">
      <w:pPr>
        <w:rPr>
          <w:rFonts w:hint="default"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2.1.3视场角：90°-110°</w:t>
      </w:r>
    </w:p>
    <w:p w14:paraId="38FC1EAA">
      <w:pPr>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2.1.4视向角：0°30杆</w:t>
      </w:r>
    </w:p>
    <w:p w14:paraId="622C4A6D">
      <w:pPr>
        <w:rPr>
          <w:rFonts w:hint="eastAsia" w:ascii="Times New Roman" w:hAnsi="Times New Roman" w:eastAsia="宋体" w:cs="Times New Roman"/>
          <w:sz w:val="28"/>
          <w:szCs w:val="28"/>
          <w:lang w:val="en-US" w:eastAsia="zh-CN"/>
        </w:rPr>
      </w:pPr>
    </w:p>
    <w:p w14:paraId="2944E756">
      <w:pPr>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2.2耳内窥镜</w:t>
      </w:r>
    </w:p>
    <w:p w14:paraId="03BFBA8E">
      <w:pPr>
        <w:rPr>
          <w:rFonts w:hint="default"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2.2.1镜体外径：Ø2.7mm-3.0mm </w:t>
      </w:r>
    </w:p>
    <w:p w14:paraId="52EF6FA0">
      <w:pPr>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2.2.2工作长度：90-</w:t>
      </w:r>
      <w:r>
        <w:rPr>
          <w:rFonts w:hint="default" w:ascii="Times New Roman" w:hAnsi="Times New Roman" w:eastAsia="宋体" w:cs="Times New Roman"/>
          <w:sz w:val="28"/>
          <w:szCs w:val="28"/>
          <w:lang w:val="en-US" w:eastAsia="zh-CN"/>
        </w:rPr>
        <w:t>110</w:t>
      </w:r>
      <w:r>
        <w:rPr>
          <w:rFonts w:hint="eastAsia" w:ascii="Times New Roman" w:hAnsi="Times New Roman" w:eastAsia="宋体" w:cs="Times New Roman"/>
          <w:sz w:val="28"/>
          <w:szCs w:val="28"/>
          <w:lang w:val="en-US" w:eastAsia="zh-CN"/>
        </w:rPr>
        <w:t>mm</w:t>
      </w:r>
      <w:r>
        <w:rPr>
          <w:rFonts w:hint="default" w:ascii="Times New Roman" w:hAnsi="Times New Roman" w:eastAsia="宋体" w:cs="Times New Roman"/>
          <w:sz w:val="28"/>
          <w:szCs w:val="28"/>
          <w:lang w:val="en-US" w:eastAsia="zh-CN"/>
        </w:rPr>
        <w:t>;</w:t>
      </w:r>
    </w:p>
    <w:p w14:paraId="36F4C16A">
      <w:pPr>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2.2.3视场角：50°-90°</w:t>
      </w:r>
    </w:p>
    <w:p w14:paraId="4FD24D4F">
      <w:pPr>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2.2.4视向角：0° 2杆</w:t>
      </w:r>
    </w:p>
    <w:p w14:paraId="31500DFB">
      <w:pPr>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2.2.5视向角：45° 1杆</w:t>
      </w:r>
    </w:p>
    <w:p w14:paraId="7F5401D1">
      <w:pPr>
        <w:rPr>
          <w:rFonts w:hint="default" w:ascii="Times New Roman" w:hAnsi="Times New Roman" w:eastAsia="宋体" w:cs="Times New Roman"/>
          <w:sz w:val="28"/>
          <w:szCs w:val="28"/>
          <w:lang w:val="en-US" w:eastAsia="zh-CN"/>
        </w:rPr>
      </w:pPr>
    </w:p>
    <w:p w14:paraId="22D51111">
      <w:pPr>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2.3硬质咽喉镜（喉内窥镜）</w:t>
      </w:r>
    </w:p>
    <w:p w14:paraId="50DAFA2B">
      <w:pPr>
        <w:rPr>
          <w:rFonts w:hint="default"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2.3.1镜体外径：Ø7.0mm-8.0mm </w:t>
      </w:r>
    </w:p>
    <w:p w14:paraId="79625F8B">
      <w:pPr>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2.3.2工作长度：170-</w:t>
      </w:r>
      <w:r>
        <w:rPr>
          <w:rFonts w:hint="default" w:ascii="Times New Roman" w:hAnsi="Times New Roman" w:eastAsia="宋体" w:cs="Times New Roman"/>
          <w:sz w:val="28"/>
          <w:szCs w:val="28"/>
          <w:lang w:val="en-US" w:eastAsia="zh-CN"/>
        </w:rPr>
        <w:t>1</w:t>
      </w:r>
      <w:r>
        <w:rPr>
          <w:rFonts w:hint="eastAsia" w:ascii="Times New Roman" w:hAnsi="Times New Roman" w:eastAsia="宋体" w:cs="Times New Roman"/>
          <w:sz w:val="28"/>
          <w:szCs w:val="28"/>
          <w:lang w:val="en-US" w:eastAsia="zh-CN"/>
        </w:rPr>
        <w:t>9</w:t>
      </w:r>
      <w:r>
        <w:rPr>
          <w:rFonts w:hint="default" w:ascii="Times New Roman" w:hAnsi="Times New Roman" w:eastAsia="宋体" w:cs="Times New Roman"/>
          <w:sz w:val="28"/>
          <w:szCs w:val="28"/>
          <w:lang w:val="en-US" w:eastAsia="zh-CN"/>
        </w:rPr>
        <w:t>0</w:t>
      </w:r>
      <w:r>
        <w:rPr>
          <w:rFonts w:hint="eastAsia" w:ascii="Times New Roman" w:hAnsi="Times New Roman" w:eastAsia="宋体" w:cs="Times New Roman"/>
          <w:sz w:val="28"/>
          <w:szCs w:val="28"/>
          <w:lang w:val="en-US" w:eastAsia="zh-CN"/>
        </w:rPr>
        <w:t>mm</w:t>
      </w:r>
      <w:r>
        <w:rPr>
          <w:rFonts w:hint="default" w:ascii="Times New Roman" w:hAnsi="Times New Roman" w:eastAsia="宋体" w:cs="Times New Roman"/>
          <w:sz w:val="28"/>
          <w:szCs w:val="28"/>
          <w:lang w:val="en-US" w:eastAsia="zh-CN"/>
        </w:rPr>
        <w:t>;</w:t>
      </w:r>
    </w:p>
    <w:p w14:paraId="2B59BDE6">
      <w:pPr>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2.3.3视场角：50°-90°</w:t>
      </w:r>
    </w:p>
    <w:p w14:paraId="4C56D79C">
      <w:pPr>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2.3.4视向角：90°4杆</w:t>
      </w:r>
    </w:p>
    <w:p w14:paraId="6137BF77">
      <w:pPr>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2.3.5视向角：70°2杆</w:t>
      </w:r>
    </w:p>
    <w:p w14:paraId="2FE57C87">
      <w:pPr>
        <w:rPr>
          <w:rFonts w:hint="eastAsia" w:ascii="Times New Roman" w:hAnsi="Times New Roman" w:eastAsia="宋体" w:cs="Times New Roman"/>
          <w:sz w:val="28"/>
          <w:szCs w:val="28"/>
          <w:lang w:val="en-US" w:eastAsia="zh-CN"/>
        </w:rPr>
      </w:pPr>
    </w:p>
    <w:p w14:paraId="5BF5B231">
      <w:pPr>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2.4支撑喉内窥镜</w:t>
      </w:r>
    </w:p>
    <w:p w14:paraId="3C6505DA">
      <w:pPr>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2.4.1镜体外径：Ø3.7mm-4.0mm</w:t>
      </w:r>
    </w:p>
    <w:p w14:paraId="11ADC678">
      <w:pPr>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2.4.2工作长度：180-190mm</w:t>
      </w:r>
    </w:p>
    <w:p w14:paraId="7C0518AF">
      <w:pPr>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2.4.3视场角：50°-90°</w:t>
      </w:r>
    </w:p>
    <w:p w14:paraId="25C4D8CA">
      <w:pPr>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2.4.4视向角：0°2杆</w:t>
      </w:r>
    </w:p>
    <w:p w14:paraId="12ED161B">
      <w:pPr>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2.4.5视向角：12°1杆</w:t>
      </w:r>
    </w:p>
    <w:p w14:paraId="1C1C1C28">
      <w:pPr>
        <w:rPr>
          <w:rFonts w:hint="eastAsia" w:ascii="宋体" w:hAnsi="宋体"/>
          <w:sz w:val="24"/>
          <w:szCs w:val="24"/>
        </w:rPr>
      </w:pPr>
    </w:p>
    <w:p w14:paraId="4537479E">
      <w:pPr>
        <w:rPr>
          <w:rFonts w:hint="default" w:ascii="宋体" w:hAnsi="宋体"/>
          <w:sz w:val="24"/>
          <w:szCs w:val="24"/>
          <w:lang w:val="en-US" w:eastAsia="zh-CN"/>
        </w:rPr>
      </w:pPr>
    </w:p>
    <w:p w14:paraId="677EBF73">
      <w:pPr>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三、商务要求</w:t>
      </w:r>
    </w:p>
    <w:p w14:paraId="5ABE317E">
      <w:pPr>
        <w:rPr>
          <w:rFonts w:hint="default"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3.</w:t>
      </w:r>
      <w:r>
        <w:rPr>
          <w:rFonts w:hint="default" w:ascii="Times New Roman" w:hAnsi="Times New Roman" w:eastAsia="宋体" w:cs="Times New Roman"/>
          <w:sz w:val="28"/>
          <w:szCs w:val="28"/>
          <w:lang w:val="en-US" w:eastAsia="zh-CN"/>
        </w:rPr>
        <w:t>1、所有货物（包括零部件）须为全新的、未使用过的原装正品。</w:t>
      </w:r>
    </w:p>
    <w:p w14:paraId="020DA839">
      <w:pPr>
        <w:rPr>
          <w:rFonts w:hint="default"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3.</w:t>
      </w:r>
      <w:r>
        <w:rPr>
          <w:rFonts w:hint="default" w:ascii="Times New Roman" w:hAnsi="Times New Roman" w:eastAsia="宋体" w:cs="Times New Roman"/>
          <w:sz w:val="28"/>
          <w:szCs w:val="28"/>
          <w:lang w:val="en-US" w:eastAsia="zh-CN"/>
        </w:rPr>
        <w:t>2、所有货物必须符合《医疗器械标准管理办法》等国家相关强制性要求。</w:t>
      </w:r>
    </w:p>
    <w:p w14:paraId="0EC99D1A">
      <w:pPr>
        <w:rPr>
          <w:rFonts w:hint="eastAsia" w:ascii="宋体" w:hAnsi="宋体" w:eastAsia="宋体" w:cs="宋体"/>
          <w:b w:val="0"/>
          <w:bCs w:val="0"/>
          <w:kern w:val="2"/>
          <w:sz w:val="28"/>
          <w:szCs w:val="28"/>
          <w:highlight w:val="yellow"/>
          <w:lang w:val="en-US" w:eastAsia="zh-CN" w:bidi="ar-SA"/>
        </w:rPr>
      </w:pPr>
      <w:r>
        <w:rPr>
          <w:rFonts w:hint="eastAsia" w:ascii="宋体" w:hAnsi="宋体" w:eastAsia="宋体" w:cs="宋体"/>
          <w:b w:val="0"/>
          <w:bCs w:val="0"/>
          <w:kern w:val="2"/>
          <w:sz w:val="28"/>
          <w:szCs w:val="28"/>
          <w:highlight w:val="yellow"/>
          <w:lang w:val="en-US" w:eastAsia="zh-CN" w:bidi="ar-SA"/>
        </w:rPr>
        <w:t>3.2.1本项目的特定资格要求：（供应商须提供相应的证明材料，否则视为资格性审查不通过）</w:t>
      </w:r>
    </w:p>
    <w:p w14:paraId="150A94E7">
      <w:pPr>
        <w:ind w:firstLine="560" w:firstLineChars="200"/>
        <w:rPr>
          <w:rFonts w:hint="eastAsia" w:ascii="宋体" w:hAnsi="宋体" w:eastAsia="宋体" w:cs="宋体"/>
          <w:b w:val="0"/>
          <w:bCs w:val="0"/>
          <w:kern w:val="2"/>
          <w:sz w:val="28"/>
          <w:szCs w:val="28"/>
          <w:highlight w:val="yellow"/>
          <w:lang w:val="en-US" w:eastAsia="zh-CN" w:bidi="ar-SA"/>
        </w:rPr>
      </w:pPr>
      <w:r>
        <w:rPr>
          <w:rFonts w:hint="eastAsia" w:ascii="宋体" w:hAnsi="宋体" w:eastAsia="宋体" w:cs="宋体"/>
          <w:b w:val="0"/>
          <w:bCs w:val="0"/>
          <w:kern w:val="2"/>
          <w:sz w:val="28"/>
          <w:szCs w:val="28"/>
          <w:highlight w:val="yellow"/>
          <w:lang w:val="en-US" w:eastAsia="zh-CN" w:bidi="ar-SA"/>
        </w:rPr>
        <w:t>（1）供应商若为生产企业：所报产品为第二、三类医疗器械的，提供涵盖所报医疗器械的《医疗器械生产许可证》。</w:t>
      </w:r>
    </w:p>
    <w:p w14:paraId="2584E8AE">
      <w:pPr>
        <w:ind w:firstLine="560" w:firstLineChars="200"/>
        <w:rPr>
          <w:rFonts w:hint="eastAsia" w:ascii="宋体" w:hAnsi="宋体" w:eastAsia="宋体" w:cs="宋体"/>
          <w:b w:val="0"/>
          <w:bCs w:val="0"/>
          <w:kern w:val="2"/>
          <w:sz w:val="28"/>
          <w:szCs w:val="28"/>
          <w:highlight w:val="yellow"/>
          <w:lang w:val="en-US" w:eastAsia="zh-CN" w:bidi="ar-SA"/>
        </w:rPr>
      </w:pPr>
      <w:r>
        <w:rPr>
          <w:rFonts w:hint="eastAsia" w:ascii="宋体" w:hAnsi="宋体" w:eastAsia="宋体" w:cs="宋体"/>
          <w:b w:val="0"/>
          <w:bCs w:val="0"/>
          <w:kern w:val="2"/>
          <w:sz w:val="28"/>
          <w:szCs w:val="28"/>
          <w:highlight w:val="yellow"/>
          <w:lang w:val="en-US" w:eastAsia="zh-CN" w:bidi="ar-SA"/>
        </w:rPr>
        <w:t>（2）供应商若为经营企业：所报产品为第二类医疗器械的，提供涵盖所报医疗器械的《医疗器械经营备案凭证》；所报产品为第三类医疗器械的，提供涵盖所报医疗器械的《医疗器械经营许可证》。</w:t>
      </w:r>
    </w:p>
    <w:p w14:paraId="5BAF309E">
      <w:pPr>
        <w:rPr>
          <w:rFonts w:hint="eastAsia" w:ascii="宋体" w:hAnsi="宋体" w:eastAsia="宋体" w:cs="宋体"/>
          <w:b w:val="0"/>
          <w:bCs w:val="0"/>
          <w:kern w:val="2"/>
          <w:sz w:val="28"/>
          <w:szCs w:val="28"/>
          <w:highlight w:val="yellow"/>
          <w:lang w:val="en-US" w:eastAsia="zh-CN" w:bidi="ar-SA"/>
        </w:rPr>
      </w:pPr>
      <w:r>
        <w:rPr>
          <w:rFonts w:hint="eastAsia" w:ascii="宋体" w:hAnsi="宋体" w:eastAsia="宋体" w:cs="宋体"/>
          <w:b w:val="0"/>
          <w:bCs w:val="0"/>
          <w:kern w:val="2"/>
          <w:sz w:val="28"/>
          <w:szCs w:val="28"/>
          <w:highlight w:val="yellow"/>
          <w:lang w:val="en-US" w:eastAsia="zh-CN" w:bidi="ar-SA"/>
        </w:rPr>
        <w:t>3.2.2供应商须在响应文件中提供所报</w:t>
      </w:r>
      <w:r>
        <w:rPr>
          <w:rFonts w:hint="eastAsia" w:ascii="宋体" w:hAnsi="宋体" w:eastAsia="宋体" w:cs="宋体"/>
          <w:b/>
          <w:bCs/>
          <w:kern w:val="2"/>
          <w:sz w:val="28"/>
          <w:szCs w:val="28"/>
          <w:highlight w:val="yellow"/>
          <w:lang w:val="en-US" w:eastAsia="zh-CN" w:bidi="ar-SA"/>
        </w:rPr>
        <w:t>耳内窥镜</w:t>
      </w:r>
      <w:r>
        <w:rPr>
          <w:rFonts w:hint="eastAsia" w:ascii="宋体" w:hAnsi="宋体" w:eastAsia="宋体" w:cs="宋体"/>
          <w:b w:val="0"/>
          <w:bCs w:val="0"/>
          <w:kern w:val="2"/>
          <w:sz w:val="28"/>
          <w:szCs w:val="28"/>
          <w:highlight w:val="yellow"/>
          <w:lang w:val="en-US" w:eastAsia="zh-CN" w:bidi="ar-SA"/>
        </w:rPr>
        <w:t>的医疗器械注册证复印件（在有效期内）或【第一类医疗器械备案凭证扫描件和第一类医疗器械备案信息证明材料扫描件】。</w:t>
      </w:r>
    </w:p>
    <w:p w14:paraId="093B6E62">
      <w:pPr>
        <w:rPr>
          <w:rFonts w:hint="eastAsia" w:ascii="宋体" w:hAnsi="宋体" w:eastAsia="宋体" w:cs="宋体"/>
          <w:b w:val="0"/>
          <w:bCs w:val="0"/>
          <w:kern w:val="2"/>
          <w:sz w:val="28"/>
          <w:szCs w:val="28"/>
          <w:highlight w:val="yellow"/>
          <w:lang w:val="en-US" w:eastAsia="zh-CN" w:bidi="ar-SA"/>
        </w:rPr>
      </w:pPr>
      <w:r>
        <w:rPr>
          <w:rFonts w:hint="eastAsia" w:ascii="宋体" w:hAnsi="宋体" w:eastAsia="宋体" w:cs="宋体"/>
          <w:b w:val="0"/>
          <w:bCs w:val="0"/>
          <w:kern w:val="2"/>
          <w:sz w:val="28"/>
          <w:szCs w:val="28"/>
          <w:highlight w:val="yellow"/>
          <w:lang w:val="en-US" w:eastAsia="zh-CN" w:bidi="ar-SA"/>
        </w:rPr>
        <w:t>3.2.3合同签订之后，供货前，成交供应商须向采购人提供所报</w:t>
      </w:r>
      <w:r>
        <w:rPr>
          <w:rFonts w:hint="eastAsia" w:ascii="宋体" w:hAnsi="宋体" w:eastAsia="宋体" w:cs="宋体"/>
          <w:b/>
          <w:bCs/>
          <w:kern w:val="2"/>
          <w:sz w:val="28"/>
          <w:szCs w:val="28"/>
          <w:highlight w:val="yellow"/>
          <w:lang w:val="en-US" w:eastAsia="zh-CN" w:bidi="ar-SA"/>
        </w:rPr>
        <w:t>其他医疗器械</w:t>
      </w:r>
      <w:r>
        <w:rPr>
          <w:rFonts w:hint="eastAsia" w:ascii="宋体" w:hAnsi="宋体" w:eastAsia="宋体" w:cs="宋体"/>
          <w:b w:val="0"/>
          <w:bCs w:val="0"/>
          <w:kern w:val="2"/>
          <w:sz w:val="28"/>
          <w:szCs w:val="28"/>
          <w:highlight w:val="yellow"/>
          <w:lang w:val="en-US" w:eastAsia="zh-CN" w:bidi="ar-SA"/>
        </w:rPr>
        <w:t>符合以下条件之一的相应材料，否则采购人有权解除合同:医疗器械注册证复印件（在有效期内）或【第一类医疗器械备案凭证扫描件和第一类医疗器械备案信息证明材料扫描件】。</w:t>
      </w:r>
    </w:p>
    <w:p w14:paraId="6FDCE81A">
      <w:pPr>
        <w:rPr>
          <w:rFonts w:hint="default"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3.</w:t>
      </w:r>
      <w:r>
        <w:rPr>
          <w:rFonts w:hint="default" w:ascii="Times New Roman" w:hAnsi="Times New Roman" w:eastAsia="宋体" w:cs="Times New Roman"/>
          <w:sz w:val="28"/>
          <w:szCs w:val="28"/>
          <w:lang w:val="en-US" w:eastAsia="zh-CN"/>
        </w:rPr>
        <w:t>3、技术支持</w:t>
      </w:r>
    </w:p>
    <w:p w14:paraId="7E078D49">
      <w:pPr>
        <w:rPr>
          <w:rFonts w:hint="default"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3.</w:t>
      </w:r>
      <w:r>
        <w:rPr>
          <w:rFonts w:hint="default" w:ascii="Times New Roman" w:hAnsi="Times New Roman" w:eastAsia="宋体" w:cs="Times New Roman"/>
          <w:sz w:val="28"/>
          <w:szCs w:val="28"/>
          <w:lang w:val="en-US" w:eastAsia="zh-CN"/>
        </w:rPr>
        <w:t>3.1</w:t>
      </w:r>
      <w:r>
        <w:rPr>
          <w:rFonts w:hint="eastAsia" w:ascii="Times New Roman" w:hAnsi="Times New Roman" w:eastAsia="宋体" w:cs="Times New Roman"/>
          <w:sz w:val="28"/>
          <w:szCs w:val="28"/>
          <w:lang w:val="en-US" w:eastAsia="zh-CN"/>
        </w:rPr>
        <w:t>成交供应商</w:t>
      </w:r>
      <w:r>
        <w:rPr>
          <w:rFonts w:hint="default" w:ascii="Times New Roman" w:hAnsi="Times New Roman" w:eastAsia="宋体" w:cs="Times New Roman"/>
          <w:sz w:val="28"/>
          <w:szCs w:val="28"/>
          <w:lang w:val="en-US" w:eastAsia="zh-CN"/>
        </w:rPr>
        <w:t>应向</w:t>
      </w:r>
      <w:r>
        <w:rPr>
          <w:rFonts w:hint="eastAsia" w:ascii="Times New Roman" w:hAnsi="Times New Roman" w:eastAsia="宋体" w:cs="Times New Roman"/>
          <w:sz w:val="28"/>
          <w:szCs w:val="28"/>
          <w:lang w:val="en-US" w:eastAsia="zh-CN"/>
        </w:rPr>
        <w:t>采购人</w:t>
      </w:r>
      <w:r>
        <w:rPr>
          <w:rFonts w:hint="default" w:ascii="Times New Roman" w:hAnsi="Times New Roman" w:eastAsia="宋体" w:cs="Times New Roman"/>
          <w:sz w:val="28"/>
          <w:szCs w:val="28"/>
          <w:lang w:val="en-US" w:eastAsia="zh-CN"/>
        </w:rPr>
        <w:t>提供全方位及时而有效的技术支持和服务。</w:t>
      </w:r>
    </w:p>
    <w:p w14:paraId="3F8F8A42">
      <w:pPr>
        <w:rPr>
          <w:rFonts w:hint="default"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3.</w:t>
      </w:r>
      <w:r>
        <w:rPr>
          <w:rFonts w:hint="default" w:ascii="Times New Roman" w:hAnsi="Times New Roman" w:eastAsia="宋体" w:cs="Times New Roman"/>
          <w:sz w:val="28"/>
          <w:szCs w:val="28"/>
          <w:lang w:val="en-US" w:eastAsia="zh-CN"/>
        </w:rPr>
        <w:t>3.2</w:t>
      </w:r>
      <w:r>
        <w:rPr>
          <w:rFonts w:hint="eastAsia" w:ascii="Times New Roman" w:hAnsi="Times New Roman" w:eastAsia="宋体" w:cs="Times New Roman"/>
          <w:sz w:val="28"/>
          <w:szCs w:val="28"/>
          <w:lang w:val="en-US" w:eastAsia="zh-CN"/>
        </w:rPr>
        <w:t>成交供应商</w:t>
      </w:r>
      <w:r>
        <w:rPr>
          <w:rFonts w:hint="default" w:ascii="Times New Roman" w:hAnsi="Times New Roman" w:eastAsia="宋体" w:cs="Times New Roman"/>
          <w:sz w:val="28"/>
          <w:szCs w:val="28"/>
          <w:lang w:val="en-US" w:eastAsia="zh-CN"/>
        </w:rPr>
        <w:t>负责供货、运输并安装调试完毕。</w:t>
      </w:r>
    </w:p>
    <w:p w14:paraId="1D013637">
      <w:pPr>
        <w:rPr>
          <w:rFonts w:hint="default"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3.</w:t>
      </w:r>
      <w:r>
        <w:rPr>
          <w:rFonts w:hint="default" w:ascii="Times New Roman" w:hAnsi="Times New Roman" w:eastAsia="宋体" w:cs="Times New Roman"/>
          <w:sz w:val="28"/>
          <w:szCs w:val="28"/>
          <w:lang w:val="en-US" w:eastAsia="zh-CN"/>
        </w:rPr>
        <w:t>4、质保及售后服务：</w:t>
      </w:r>
    </w:p>
    <w:p w14:paraId="65F590A4">
      <w:pPr>
        <w:rPr>
          <w:rFonts w:hint="default"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3.</w:t>
      </w:r>
      <w:r>
        <w:rPr>
          <w:rFonts w:hint="default" w:ascii="Times New Roman" w:hAnsi="Times New Roman" w:eastAsia="宋体" w:cs="Times New Roman"/>
          <w:sz w:val="28"/>
          <w:szCs w:val="28"/>
          <w:lang w:val="en-US" w:eastAsia="zh-CN"/>
        </w:rPr>
        <w:t>4.1</w:t>
      </w:r>
      <w:r>
        <w:rPr>
          <w:rFonts w:hint="eastAsia" w:ascii="Times New Roman" w:hAnsi="Times New Roman" w:eastAsia="宋体" w:cs="Times New Roman"/>
          <w:sz w:val="28"/>
          <w:szCs w:val="28"/>
          <w:highlight w:val="yellow"/>
          <w:lang w:val="en-US" w:eastAsia="zh-CN"/>
        </w:rPr>
        <w:t>成交供应商</w:t>
      </w:r>
      <w:r>
        <w:rPr>
          <w:rFonts w:hint="default" w:ascii="Times New Roman" w:hAnsi="Times New Roman" w:eastAsia="宋体" w:cs="Times New Roman"/>
          <w:sz w:val="28"/>
          <w:szCs w:val="28"/>
          <w:highlight w:val="yellow"/>
          <w:lang w:val="en-US" w:eastAsia="zh-CN"/>
        </w:rPr>
        <w:t>所有货物须提供至少1年的原厂质保服务，所有质保费用均已包含在总报价中。</w:t>
      </w:r>
      <w:r>
        <w:rPr>
          <w:rFonts w:hint="default" w:ascii="Times New Roman" w:hAnsi="Times New Roman" w:eastAsia="宋体" w:cs="Times New Roman"/>
          <w:sz w:val="28"/>
          <w:szCs w:val="28"/>
          <w:lang w:val="en-US" w:eastAsia="zh-CN"/>
        </w:rPr>
        <w:t>质保期满后，应提供优先的有偿售后服务及按不高于</w:t>
      </w:r>
      <w:r>
        <w:rPr>
          <w:rFonts w:hint="eastAsia" w:ascii="Times New Roman" w:hAnsi="Times New Roman" w:eastAsia="宋体" w:cs="Times New Roman"/>
          <w:sz w:val="28"/>
          <w:szCs w:val="28"/>
          <w:lang w:val="en-US" w:eastAsia="zh-CN"/>
        </w:rPr>
        <w:t>响应文件</w:t>
      </w:r>
      <w:r>
        <w:rPr>
          <w:rFonts w:hint="default" w:ascii="Times New Roman" w:hAnsi="Times New Roman" w:eastAsia="宋体" w:cs="Times New Roman"/>
          <w:sz w:val="28"/>
          <w:szCs w:val="28"/>
          <w:lang w:val="en-US" w:eastAsia="zh-CN"/>
        </w:rPr>
        <w:t>中主要配件、易损件清单所报价格供应原厂零配件等。软件终身免费升级、免费使用。</w:t>
      </w:r>
    </w:p>
    <w:p w14:paraId="3F05FBE5">
      <w:pPr>
        <w:rPr>
          <w:rFonts w:hint="default"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3.</w:t>
      </w:r>
      <w:r>
        <w:rPr>
          <w:rFonts w:hint="default" w:ascii="Times New Roman" w:hAnsi="Times New Roman" w:eastAsia="宋体" w:cs="Times New Roman"/>
          <w:sz w:val="28"/>
          <w:szCs w:val="28"/>
          <w:lang w:val="en-US" w:eastAsia="zh-CN"/>
        </w:rPr>
        <w:t>4.</w:t>
      </w:r>
      <w:r>
        <w:rPr>
          <w:rFonts w:hint="eastAsia" w:ascii="Times New Roman" w:hAnsi="Times New Roman" w:eastAsia="宋体" w:cs="Times New Roman"/>
          <w:sz w:val="28"/>
          <w:szCs w:val="28"/>
          <w:lang w:val="en-US" w:eastAsia="zh-CN"/>
        </w:rPr>
        <w:t>2</w:t>
      </w:r>
      <w:r>
        <w:rPr>
          <w:rFonts w:hint="default" w:ascii="Times New Roman" w:hAnsi="Times New Roman" w:eastAsia="宋体" w:cs="Times New Roman"/>
          <w:sz w:val="28"/>
          <w:szCs w:val="28"/>
          <w:lang w:val="en-US" w:eastAsia="zh-CN"/>
        </w:rPr>
        <w:t>售后服务响应时间：如货物出现质量问题，</w:t>
      </w:r>
      <w:r>
        <w:rPr>
          <w:rFonts w:hint="eastAsia" w:ascii="Times New Roman" w:hAnsi="Times New Roman" w:eastAsia="宋体" w:cs="Times New Roman"/>
          <w:sz w:val="28"/>
          <w:szCs w:val="28"/>
          <w:lang w:val="en-US" w:eastAsia="zh-CN"/>
        </w:rPr>
        <w:t>成交供应商</w:t>
      </w:r>
      <w:r>
        <w:rPr>
          <w:rFonts w:hint="default" w:ascii="Times New Roman" w:hAnsi="Times New Roman" w:eastAsia="宋体" w:cs="Times New Roman"/>
          <w:sz w:val="28"/>
          <w:szCs w:val="28"/>
          <w:lang w:val="en-US" w:eastAsia="zh-CN"/>
        </w:rPr>
        <w:t>须2小时内响应,电话响应无法解决，</w:t>
      </w:r>
      <w:r>
        <w:rPr>
          <w:rFonts w:hint="eastAsia" w:ascii="Times New Roman" w:hAnsi="Times New Roman" w:eastAsia="宋体" w:cs="Times New Roman"/>
          <w:sz w:val="28"/>
          <w:szCs w:val="28"/>
          <w:lang w:val="en-US" w:eastAsia="zh-CN"/>
        </w:rPr>
        <w:t>成交供应商</w:t>
      </w:r>
      <w:r>
        <w:rPr>
          <w:rFonts w:hint="default" w:ascii="Times New Roman" w:hAnsi="Times New Roman" w:eastAsia="宋体" w:cs="Times New Roman"/>
          <w:sz w:val="28"/>
          <w:szCs w:val="28"/>
          <w:lang w:val="en-US" w:eastAsia="zh-CN"/>
        </w:rPr>
        <w:t>必须在接报修电话24小时内到达现场,48小时内解决问题。如不能解决的，</w:t>
      </w:r>
      <w:r>
        <w:rPr>
          <w:rFonts w:hint="eastAsia" w:ascii="Times New Roman" w:hAnsi="Times New Roman" w:eastAsia="宋体" w:cs="Times New Roman"/>
          <w:sz w:val="28"/>
          <w:szCs w:val="28"/>
          <w:lang w:val="en-US" w:eastAsia="zh-CN"/>
        </w:rPr>
        <w:t>成交供应商</w:t>
      </w:r>
      <w:r>
        <w:rPr>
          <w:rFonts w:hint="default" w:ascii="Times New Roman" w:hAnsi="Times New Roman" w:eastAsia="宋体" w:cs="Times New Roman"/>
          <w:sz w:val="28"/>
          <w:szCs w:val="28"/>
          <w:lang w:val="en-US" w:eastAsia="zh-CN"/>
        </w:rPr>
        <w:t>需免费提供备品备件供</w:t>
      </w:r>
      <w:r>
        <w:rPr>
          <w:rFonts w:hint="eastAsia" w:ascii="Times New Roman" w:hAnsi="Times New Roman" w:eastAsia="宋体" w:cs="Times New Roman"/>
          <w:sz w:val="28"/>
          <w:szCs w:val="28"/>
          <w:lang w:val="en-US" w:eastAsia="zh-CN"/>
        </w:rPr>
        <w:t>采购人</w:t>
      </w:r>
      <w:r>
        <w:rPr>
          <w:rFonts w:hint="default" w:ascii="Times New Roman" w:hAnsi="Times New Roman" w:eastAsia="宋体" w:cs="Times New Roman"/>
          <w:sz w:val="28"/>
          <w:szCs w:val="28"/>
          <w:lang w:val="en-US" w:eastAsia="zh-CN"/>
        </w:rPr>
        <w:t>使用。免费质保期内如货物出现质量问题，</w:t>
      </w:r>
      <w:r>
        <w:rPr>
          <w:rFonts w:hint="eastAsia" w:ascii="Times New Roman" w:hAnsi="Times New Roman" w:eastAsia="宋体" w:cs="Times New Roman"/>
          <w:sz w:val="28"/>
          <w:szCs w:val="28"/>
          <w:lang w:val="en-US" w:eastAsia="zh-CN"/>
        </w:rPr>
        <w:t>成交供应商</w:t>
      </w:r>
      <w:r>
        <w:rPr>
          <w:rFonts w:hint="default" w:ascii="Times New Roman" w:hAnsi="Times New Roman" w:eastAsia="宋体" w:cs="Times New Roman"/>
          <w:sz w:val="28"/>
          <w:szCs w:val="28"/>
          <w:lang w:val="en-US" w:eastAsia="zh-CN"/>
        </w:rPr>
        <w:t>负责免费修复，对于无法修复的情况，</w:t>
      </w:r>
      <w:r>
        <w:rPr>
          <w:rFonts w:hint="eastAsia" w:ascii="Times New Roman" w:hAnsi="Times New Roman" w:eastAsia="宋体" w:cs="Times New Roman"/>
          <w:sz w:val="28"/>
          <w:szCs w:val="28"/>
          <w:lang w:val="en-US" w:eastAsia="zh-CN"/>
        </w:rPr>
        <w:t>成交供应商</w:t>
      </w:r>
      <w:r>
        <w:rPr>
          <w:rFonts w:hint="default" w:ascii="Times New Roman" w:hAnsi="Times New Roman" w:eastAsia="宋体" w:cs="Times New Roman"/>
          <w:sz w:val="28"/>
          <w:szCs w:val="28"/>
          <w:lang w:val="en-US" w:eastAsia="zh-CN"/>
        </w:rPr>
        <w:t>负责免费更换。</w:t>
      </w:r>
    </w:p>
    <w:p w14:paraId="383F37FB">
      <w:pPr>
        <w:rPr>
          <w:rFonts w:hint="default"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3.</w:t>
      </w:r>
      <w:r>
        <w:rPr>
          <w:rFonts w:hint="default" w:ascii="Times New Roman" w:hAnsi="Times New Roman" w:eastAsia="宋体" w:cs="Times New Roman"/>
          <w:sz w:val="28"/>
          <w:szCs w:val="28"/>
          <w:lang w:val="en-US" w:eastAsia="zh-CN"/>
        </w:rPr>
        <w:t>5、培训：</w:t>
      </w:r>
    </w:p>
    <w:p w14:paraId="0305B0C6">
      <w:pPr>
        <w:rPr>
          <w:rFonts w:hint="default"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3.</w:t>
      </w:r>
      <w:r>
        <w:rPr>
          <w:rFonts w:hint="default" w:ascii="Times New Roman" w:hAnsi="Times New Roman" w:eastAsia="宋体" w:cs="Times New Roman"/>
          <w:sz w:val="28"/>
          <w:szCs w:val="28"/>
          <w:lang w:val="en-US" w:eastAsia="zh-CN"/>
        </w:rPr>
        <w:t>5.1</w:t>
      </w:r>
      <w:r>
        <w:rPr>
          <w:rFonts w:hint="eastAsia" w:ascii="Times New Roman" w:hAnsi="Times New Roman" w:eastAsia="宋体" w:cs="Times New Roman"/>
          <w:sz w:val="28"/>
          <w:szCs w:val="28"/>
          <w:lang w:val="en-US" w:eastAsia="zh-CN"/>
        </w:rPr>
        <w:t>成交供应商</w:t>
      </w:r>
      <w:r>
        <w:rPr>
          <w:rFonts w:hint="default" w:ascii="Times New Roman" w:hAnsi="Times New Roman" w:eastAsia="宋体" w:cs="Times New Roman"/>
          <w:sz w:val="28"/>
          <w:szCs w:val="28"/>
          <w:lang w:val="en-US" w:eastAsia="zh-CN"/>
        </w:rPr>
        <w:t>应对</w:t>
      </w:r>
      <w:r>
        <w:rPr>
          <w:rFonts w:hint="eastAsia" w:ascii="Times New Roman" w:hAnsi="Times New Roman" w:eastAsia="宋体" w:cs="Times New Roman"/>
          <w:sz w:val="28"/>
          <w:szCs w:val="28"/>
          <w:lang w:val="en-US" w:eastAsia="zh-CN"/>
        </w:rPr>
        <w:t>采购人</w:t>
      </w:r>
      <w:r>
        <w:rPr>
          <w:rFonts w:hint="default" w:ascii="Times New Roman" w:hAnsi="Times New Roman" w:eastAsia="宋体" w:cs="Times New Roman"/>
          <w:sz w:val="28"/>
          <w:szCs w:val="28"/>
          <w:lang w:val="en-US" w:eastAsia="zh-CN"/>
        </w:rPr>
        <w:t>的操作人员提供现场培训。</w:t>
      </w:r>
    </w:p>
    <w:p w14:paraId="1CB87F46">
      <w:pPr>
        <w:rPr>
          <w:rFonts w:hint="default"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3.</w:t>
      </w:r>
      <w:r>
        <w:rPr>
          <w:rFonts w:hint="default" w:ascii="Times New Roman" w:hAnsi="Times New Roman" w:eastAsia="宋体" w:cs="Times New Roman"/>
          <w:sz w:val="28"/>
          <w:szCs w:val="28"/>
          <w:lang w:val="en-US" w:eastAsia="zh-CN"/>
        </w:rPr>
        <w:t>5.2现场培训能够根据</w:t>
      </w:r>
      <w:r>
        <w:rPr>
          <w:rFonts w:hint="eastAsia" w:ascii="Times New Roman" w:hAnsi="Times New Roman" w:eastAsia="宋体" w:cs="Times New Roman"/>
          <w:sz w:val="28"/>
          <w:szCs w:val="28"/>
          <w:lang w:val="en-US" w:eastAsia="zh-CN"/>
        </w:rPr>
        <w:t>采购人</w:t>
      </w:r>
      <w:r>
        <w:rPr>
          <w:rFonts w:hint="default" w:ascii="Times New Roman" w:hAnsi="Times New Roman" w:eastAsia="宋体" w:cs="Times New Roman"/>
          <w:sz w:val="28"/>
          <w:szCs w:val="28"/>
          <w:lang w:val="en-US" w:eastAsia="zh-CN"/>
        </w:rPr>
        <w:t>需要，合理安排，使</w:t>
      </w:r>
      <w:r>
        <w:rPr>
          <w:rFonts w:hint="eastAsia" w:ascii="Times New Roman" w:hAnsi="Times New Roman" w:eastAsia="宋体" w:cs="Times New Roman"/>
          <w:sz w:val="28"/>
          <w:szCs w:val="28"/>
          <w:lang w:val="en-US" w:eastAsia="zh-CN"/>
        </w:rPr>
        <w:t>采购人</w:t>
      </w:r>
      <w:r>
        <w:rPr>
          <w:rFonts w:hint="default" w:ascii="Times New Roman" w:hAnsi="Times New Roman" w:eastAsia="宋体" w:cs="Times New Roman"/>
          <w:sz w:val="28"/>
          <w:szCs w:val="28"/>
          <w:lang w:val="en-US" w:eastAsia="zh-CN"/>
        </w:rPr>
        <w:t>能够全面掌握设备的工作原理，熟练独立操作设备，并能够对设备进行日常维护与保养，简单故障诊断与排除。</w:t>
      </w:r>
    </w:p>
    <w:p w14:paraId="22968B74">
      <w:pPr>
        <w:rPr>
          <w:rFonts w:hint="default"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3.</w:t>
      </w:r>
      <w:r>
        <w:rPr>
          <w:rFonts w:hint="default" w:ascii="Times New Roman" w:hAnsi="Times New Roman" w:eastAsia="宋体" w:cs="Times New Roman"/>
          <w:sz w:val="28"/>
          <w:szCs w:val="28"/>
          <w:lang w:val="en-US" w:eastAsia="zh-CN"/>
        </w:rPr>
        <w:t>5.3培训费用包含在</w:t>
      </w:r>
      <w:r>
        <w:rPr>
          <w:rFonts w:hint="eastAsia" w:ascii="Times New Roman" w:hAnsi="Times New Roman" w:eastAsia="宋体" w:cs="Times New Roman"/>
          <w:sz w:val="28"/>
          <w:szCs w:val="28"/>
          <w:lang w:val="en-US" w:eastAsia="zh-CN"/>
        </w:rPr>
        <w:t>总报价</w:t>
      </w:r>
      <w:r>
        <w:rPr>
          <w:rFonts w:hint="default" w:ascii="Times New Roman" w:hAnsi="Times New Roman" w:eastAsia="宋体" w:cs="Times New Roman"/>
          <w:sz w:val="28"/>
          <w:szCs w:val="28"/>
          <w:lang w:val="en-US" w:eastAsia="zh-CN"/>
        </w:rPr>
        <w:t>中。</w:t>
      </w:r>
    </w:p>
    <w:p w14:paraId="4EE18DC4">
      <w:pPr>
        <w:rPr>
          <w:rFonts w:hint="default" w:ascii="Times New Roman" w:hAnsi="Times New Roman" w:eastAsia="宋体" w:cs="Times New Roman"/>
          <w:b/>
          <w:bCs/>
          <w:color w:val="FF0000"/>
          <w:sz w:val="28"/>
          <w:szCs w:val="28"/>
          <w:highlight w:val="yellow"/>
          <w:lang w:val="en-US" w:eastAsia="zh-CN"/>
        </w:rPr>
      </w:pPr>
      <w:r>
        <w:rPr>
          <w:rFonts w:hint="eastAsia" w:ascii="Times New Roman" w:hAnsi="Times New Roman" w:eastAsia="宋体" w:cs="Times New Roman"/>
          <w:b/>
          <w:bCs/>
          <w:color w:val="FF0000"/>
          <w:sz w:val="28"/>
          <w:szCs w:val="28"/>
          <w:highlight w:val="yellow"/>
          <w:lang w:val="en-US" w:eastAsia="zh-CN"/>
        </w:rPr>
        <w:t>3.6、本项目供应商须提供样品：耳内窥镜（视向角：0°，1杆）</w:t>
      </w:r>
    </w:p>
    <w:p w14:paraId="1281D745">
      <w:pPr>
        <w:rPr>
          <w:rFonts w:hint="default"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3.7</w:t>
      </w:r>
      <w:r>
        <w:rPr>
          <w:rFonts w:hint="default" w:ascii="Times New Roman" w:hAnsi="Times New Roman" w:eastAsia="宋体" w:cs="Times New Roman"/>
          <w:sz w:val="28"/>
          <w:szCs w:val="28"/>
          <w:lang w:val="en-US" w:eastAsia="zh-CN"/>
        </w:rPr>
        <w:t>、</w:t>
      </w:r>
      <w:r>
        <w:rPr>
          <w:rFonts w:hint="default" w:ascii="Times New Roman" w:hAnsi="Times New Roman" w:eastAsia="宋体" w:cs="Times New Roman"/>
          <w:sz w:val="28"/>
          <w:szCs w:val="28"/>
          <w:highlight w:val="yellow"/>
          <w:lang w:val="en-US" w:eastAsia="zh-CN"/>
        </w:rPr>
        <w:t>供货期：自合同签订之日起</w:t>
      </w:r>
      <w:r>
        <w:rPr>
          <w:rFonts w:hint="eastAsia" w:ascii="Times New Roman" w:hAnsi="Times New Roman" w:eastAsia="宋体" w:cs="Times New Roman"/>
          <w:sz w:val="28"/>
          <w:szCs w:val="28"/>
          <w:highlight w:val="yellow"/>
          <w:lang w:val="en-US" w:eastAsia="zh-CN"/>
        </w:rPr>
        <w:t>2</w:t>
      </w:r>
      <w:r>
        <w:rPr>
          <w:rFonts w:hint="default" w:ascii="Times New Roman" w:hAnsi="Times New Roman" w:eastAsia="宋体" w:cs="Times New Roman"/>
          <w:sz w:val="28"/>
          <w:szCs w:val="28"/>
          <w:highlight w:val="yellow"/>
          <w:lang w:val="en-US" w:eastAsia="zh-CN"/>
        </w:rPr>
        <w:t>0日内供货并安装调试完毕。</w:t>
      </w:r>
    </w:p>
    <w:p w14:paraId="1AB12BBE">
      <w:pPr>
        <w:rPr>
          <w:rFonts w:hint="default"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3.8</w:t>
      </w:r>
      <w:r>
        <w:rPr>
          <w:rFonts w:hint="default" w:ascii="Times New Roman" w:hAnsi="Times New Roman" w:eastAsia="宋体" w:cs="Times New Roman"/>
          <w:sz w:val="28"/>
          <w:szCs w:val="28"/>
          <w:lang w:val="en-US" w:eastAsia="zh-CN"/>
        </w:rPr>
        <w:t>、供货与安装地点：马鞍山市人民医院。</w:t>
      </w:r>
    </w:p>
    <w:p w14:paraId="08C3EB74">
      <w:pPr>
        <w:rPr>
          <w:rFonts w:hint="default"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3.9</w:t>
      </w:r>
      <w:r>
        <w:rPr>
          <w:rFonts w:hint="default" w:ascii="Times New Roman" w:hAnsi="Times New Roman" w:eastAsia="宋体" w:cs="Times New Roman"/>
          <w:sz w:val="28"/>
          <w:szCs w:val="28"/>
          <w:lang w:val="en-US" w:eastAsia="zh-CN"/>
        </w:rPr>
        <w:t>、</w:t>
      </w:r>
      <w:r>
        <w:rPr>
          <w:rFonts w:hint="default" w:ascii="Times New Roman" w:hAnsi="Times New Roman" w:eastAsia="宋体" w:cs="Times New Roman"/>
          <w:sz w:val="28"/>
          <w:szCs w:val="28"/>
          <w:highlight w:val="yellow"/>
          <w:lang w:val="en-US" w:eastAsia="zh-CN"/>
        </w:rPr>
        <w:t>付款方式：</w:t>
      </w:r>
      <w:r>
        <w:rPr>
          <w:rFonts w:hint="eastAsia" w:ascii="Times New Roman" w:hAnsi="Times New Roman" w:eastAsia="宋体" w:cs="Times New Roman"/>
          <w:sz w:val="28"/>
          <w:szCs w:val="28"/>
          <w:highlight w:val="yellow"/>
          <w:lang w:val="en-US" w:eastAsia="zh-CN"/>
        </w:rPr>
        <w:t>成交供应商</w:t>
      </w:r>
      <w:r>
        <w:rPr>
          <w:rFonts w:hint="default" w:ascii="Times New Roman" w:hAnsi="Times New Roman" w:eastAsia="宋体" w:cs="Times New Roman"/>
          <w:sz w:val="28"/>
          <w:szCs w:val="28"/>
          <w:highlight w:val="yellow"/>
          <w:lang w:val="en-US" w:eastAsia="zh-CN"/>
        </w:rPr>
        <w:t>供货并安装调试完毕，</w:t>
      </w:r>
      <w:r>
        <w:rPr>
          <w:rFonts w:hint="eastAsia" w:ascii="Times New Roman" w:hAnsi="Times New Roman" w:eastAsia="宋体" w:cs="Times New Roman"/>
          <w:sz w:val="28"/>
          <w:szCs w:val="28"/>
          <w:highlight w:val="yellow"/>
          <w:lang w:val="en-US" w:eastAsia="zh-CN"/>
        </w:rPr>
        <w:t>采购人</w:t>
      </w:r>
      <w:r>
        <w:rPr>
          <w:rFonts w:hint="default" w:ascii="Times New Roman" w:hAnsi="Times New Roman" w:eastAsia="宋体" w:cs="Times New Roman"/>
          <w:sz w:val="28"/>
          <w:szCs w:val="28"/>
          <w:highlight w:val="yellow"/>
          <w:lang w:val="en-US" w:eastAsia="zh-CN"/>
        </w:rPr>
        <w:t>自验收合格之日起30日内支付合同总金额的</w:t>
      </w:r>
      <w:r>
        <w:rPr>
          <w:rFonts w:hint="eastAsia" w:ascii="Times New Roman" w:hAnsi="Times New Roman" w:eastAsia="宋体" w:cs="Times New Roman"/>
          <w:sz w:val="28"/>
          <w:szCs w:val="28"/>
          <w:highlight w:val="yellow"/>
          <w:lang w:val="en-US" w:eastAsia="zh-CN"/>
        </w:rPr>
        <w:t>100</w:t>
      </w:r>
      <w:r>
        <w:rPr>
          <w:rFonts w:hint="default" w:ascii="Times New Roman" w:hAnsi="Times New Roman" w:eastAsia="宋体" w:cs="Times New Roman"/>
          <w:sz w:val="28"/>
          <w:szCs w:val="28"/>
          <w:highlight w:val="yellow"/>
          <w:lang w:val="en-US" w:eastAsia="zh-CN"/>
        </w:rPr>
        <w:t>%</w:t>
      </w:r>
      <w:r>
        <w:rPr>
          <w:rFonts w:hint="eastAsia" w:ascii="Times New Roman" w:hAnsi="Times New Roman" w:eastAsia="宋体" w:cs="Times New Roman"/>
          <w:sz w:val="28"/>
          <w:szCs w:val="28"/>
          <w:highlight w:val="yellow"/>
          <w:lang w:val="en-US" w:eastAsia="zh-CN"/>
        </w:rPr>
        <w:t>。</w:t>
      </w:r>
    </w:p>
    <w:p w14:paraId="7C26CAE8">
      <w:r>
        <w:rPr>
          <w:rFonts w:hint="eastAsia" w:ascii="Times New Roman" w:hAnsi="Times New Roman" w:eastAsia="宋体" w:cs="Times New Roman"/>
          <w:sz w:val="28"/>
          <w:szCs w:val="28"/>
          <w:lang w:val="en-US" w:eastAsia="zh-CN"/>
        </w:rPr>
        <w:t>3.10、总报价包括了履行合同所有内容的全部费用。总报价包含了交付使用前的全部费用，包括货物购置费（包括主要设备、辅助设备、备品备件、辅材、零配件、易损件及专用工具费等）、安装调试费、人工费、交通费、食宿费、管理费、运输费、保险费、质保期内的维护维修费、培训费、验收费、其他费用（如包装费、仓储费、保管费、资料费、软件升级费以及完成本项目所需要的其他费用）及所有价内价外税金及合理利润等。</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4D"/>
    <w:family w:val="auto"/>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96C1354"/>
    <w:rsid w:val="596C13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jc w:val="left"/>
    </w:pPr>
    <w:rPr>
      <w:rFonts w:ascii="Arial" w:hAnsi="Arial" w:eastAsia="黑体"/>
      <w:b/>
      <w:kern w:val="0"/>
      <w:sz w:val="32"/>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Office_12.1.0.19199_F1E327BC-269C-435d-A152-05C5408002CA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2024-11-22T06:59:00Z</dcterms:created>
  <dc:creator>高杨</dc:creator>
  <cp:lastModifiedBy>高杨</cp:lastModifiedBy>
  <dcterms:modified xsi:type="dcterms:W3CDTF">2024-11-22T06:59:35Z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2052-12.1.0.19199</vt:lpwstr>
  </property>
  <property fmtid="{D5CDD505-2E9C-101B-9397-08002B2CF9AE}" pid="3" name="ICV">
    <vt:lpwstr>004F030B538B46138BEEC44FC924B9A4_11</vt:lpwstr>
  </property>
</Properties>
</file>