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7CA16">
      <w:pPr>
        <w:widowControl/>
        <w:spacing w:line="500" w:lineRule="exact"/>
        <w:jc w:val="center"/>
        <w:rPr>
          <w:rFonts w:hint="eastAsia" w:ascii="Times New Roman" w:hAnsi="Times New Roman" w:eastAsia="宋体" w:cs="Times New Roman"/>
          <w:b/>
          <w:bCs/>
          <w:kern w:val="44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44"/>
          <w:sz w:val="28"/>
          <w:szCs w:val="28"/>
          <w:lang w:val="en-US" w:eastAsia="zh-CN" w:bidi="ar-SA"/>
        </w:rPr>
        <w:t>一、采购需求</w:t>
      </w:r>
    </w:p>
    <w:p w14:paraId="4366FAB0">
      <w:pPr>
        <w:rPr>
          <w:rFonts w:hint="eastAsia" w:ascii="Times New Roman" w:hAnsi="Times New Roman" w:eastAsia="方正仿宋_GB2312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28"/>
          <w:szCs w:val="36"/>
          <w:lang w:val="en-US" w:eastAsia="zh-CN"/>
        </w:rPr>
        <w:t>采购需求：本部及东院总计更换106樘甲级防火门，防火门料厚1.2*0.8、珍珠岩填充；防火性能和耐火极限需满足GB12955-2008《防火门》标准，并且能提供国家防火建筑材料质量监督检验中心检测报告。要求符合供应商还需提供包括：原木质防火门的拆除、垃圾清运，新防火门的安装、闭门器、五金件，门洞周边复原、修补。清单如下：</w:t>
      </w:r>
    </w:p>
    <w:tbl>
      <w:tblPr>
        <w:tblStyle w:val="3"/>
        <w:tblW w:w="95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180"/>
        <w:gridCol w:w="3509"/>
        <w:gridCol w:w="1637"/>
        <w:gridCol w:w="775"/>
        <w:gridCol w:w="775"/>
        <w:gridCol w:w="819"/>
      </w:tblGrid>
      <w:tr w14:paraId="07E35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51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9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需更换防火门明细</w:t>
            </w:r>
          </w:p>
        </w:tc>
      </w:tr>
      <w:tr w14:paraId="106B1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CA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11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58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1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55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9A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洞口尺寸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8E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1C9BE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0B73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77C6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8B12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9E99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1E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F2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CB3D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BEE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BE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F8D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本部门诊楼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7C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1层南出口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F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B8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E8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7311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24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77FB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6F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4层南出口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95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86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C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F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7FF1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E7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9D0D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6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67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56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1D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61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2B5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46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BE91E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8D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26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E5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70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7C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C19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1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D08B1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C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A1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F4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FD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2D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AD28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60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9C8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本部急诊楼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2B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B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7D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FF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DA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934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72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FC418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5D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61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54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6B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D0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4EC2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B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1F6A2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B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28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6F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66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FCF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05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90A4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B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91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69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2D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0B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BAE4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5F20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4B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C8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F1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1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8F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91E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6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ACB73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DC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1D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13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A8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31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788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B9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38EE6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DF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85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6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6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CC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85E8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AA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5F0A1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453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7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6B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3A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30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8F5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47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71667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AFC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5C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C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BC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34C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6EA6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79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552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本部一号住院楼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6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69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4D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2F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BF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B4C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FE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30799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F5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DD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F7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CD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A2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928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D8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F73DF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B9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F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C6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A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67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0C83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B2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A16D8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55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E3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54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6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FA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DE7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58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CB495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31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BB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4A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F9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EE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56FB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06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D68CC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94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74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D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21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35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F78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B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CAEE1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9A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A3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D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B4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A2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405E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65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2B74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4D8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63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4B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5D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CE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C0ED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7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2434B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91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D3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D8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6B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F3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3C1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38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FAE53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62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32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44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66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6F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A106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C6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59D20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B2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20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DF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C4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6A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942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B2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98862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CC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3F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80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F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43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593F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AB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5B04F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2B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1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BD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72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57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21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74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20F8A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89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51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AF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84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1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DF1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61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9ECBC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69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6F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86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3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9E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849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B5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FD823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C8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F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D8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77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A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894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2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524E1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66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64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92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A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B0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847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C6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4E7A4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65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88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D7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32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78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BEA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CC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4459C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A7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A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74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5F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25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75E5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C5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F04A4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B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AB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E3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5683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5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D9614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7F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E8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1F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D2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DB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27A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D1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3FCF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F42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CA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13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E8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F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D531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8A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D71EE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D3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50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3F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7F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B2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0D5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B3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C6339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87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20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C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7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8C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D463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2E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CB911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B4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8F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29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92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46F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67C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F3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7A24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6B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98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AD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E9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4A85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A4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DF0E7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1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E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61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B6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8D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0FC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DD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EA9C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4F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37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C3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24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8B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8C93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2C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3D168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AA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C4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B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DF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48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1F5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7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FB0B4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37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D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F2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80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2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04E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1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3E57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B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B5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C6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F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013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F1A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5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24F84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29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65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1F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3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7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F74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2B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C292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84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5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E1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06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BE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A09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73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96C00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F2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C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F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B7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A6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A22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4D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5CBA8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1D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5B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7D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32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ED5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F8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55B3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DA3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B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4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28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09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9C6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1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ADC4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10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9层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19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0C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68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4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924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C2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457A9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08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9层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D3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35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CF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21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A9A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9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1EE15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4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9层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F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CE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B9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0734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AB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0573C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D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9层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C9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3B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5F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C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11C6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4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41ED8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A2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A9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67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52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54D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43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4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5268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79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4C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14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C7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9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3058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DA409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33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EC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6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6A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42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59E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6D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57722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FB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2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97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25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F5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954C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DB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5347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0E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F2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16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F6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089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BD0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81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B6456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53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FD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E7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4A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9A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5F5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7D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316B4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C8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C5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6B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7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E7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5D7A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53C0D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385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67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D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B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7D9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FD7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0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F7707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A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D9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B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7C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A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975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FD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CA4F6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44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61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A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D5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6C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AA7B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28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CA759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79A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D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1F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F9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07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F57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FC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0145D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AD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5A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5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0E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090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593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9D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AEB3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CF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3F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7B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D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B4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AF0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9B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85506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5F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59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E5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33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874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505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0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99FF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2FD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3C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7C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E7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27BB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7B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E2DF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8C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3C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5B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FA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A95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3A3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87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64B21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55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D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7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9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72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87E4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A4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569EC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69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D0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D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D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C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D53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02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FE31F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1E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5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A5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72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503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0F2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85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316C7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C9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FB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D7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46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84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90E2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6E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8AB5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9F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7B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60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89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8B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F88B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5F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82096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82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24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DB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73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D3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110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2F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4ADFB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1A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A2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F9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A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8BC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9FB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AF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68461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DB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EA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A1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5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6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547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D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DC178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CC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EF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A4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C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C5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4AE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02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C9625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E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55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D1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98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A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4D17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C33F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5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71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06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D8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1EC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971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C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1C79A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D1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0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2B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6B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44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7CD6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A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5940F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F4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7D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37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10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F1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A6E2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9D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5FD3A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3F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F4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CF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9C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2E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610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66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954C5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41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0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1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A0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2D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1D4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14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6753E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09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FC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11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06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04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38B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F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ED4B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95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74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89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7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7B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F87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A1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E3020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59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79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FB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9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A5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148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2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6BB5E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D2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CD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6F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75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CF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C4B0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34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3D0BB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66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4B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39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A9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8C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1C9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3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450F2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8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楼顶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4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FF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D5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5E6B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70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4FCB9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1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楼顶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44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7A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EF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9E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8A51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04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81D2F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9F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楼顶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54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C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91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B6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4927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6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C1A4F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8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楼顶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7F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EF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A3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EE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2D6D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D1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E38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本部八号楼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6A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1层南楼梯口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2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8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B5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89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203B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AC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F2E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东院一期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C3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4号风机房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89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1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4A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AD0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1CA6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9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62E2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2C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地下室B78停车位旁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BD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E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AB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15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DAE2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82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47368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48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一层食堂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2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0B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B5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4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C6B3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B0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90971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B5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警务室入口处第二道门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32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A6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1A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3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75C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AC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5F3FD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1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7楼东、西活动区旁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73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A4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A1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46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8CC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4F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C264D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5C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7楼东、西活动区旁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A7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EB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99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69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EE4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DA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7D736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E4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8层西侧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1E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94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C5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5D5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036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60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C7FFB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86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37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8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6E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BA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5BF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A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F5E1B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23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59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5A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8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C4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5F5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38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61914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8E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门诊三层16、17号电梯口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3F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74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FA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B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D38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B8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BCC8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86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12层东活动区旁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55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DF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3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42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FD7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81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6DD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61D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D68A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04D3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B54A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6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</w:tbl>
    <w:p w14:paraId="317F2E0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A7B0B38">
      <w:pPr>
        <w:widowControl/>
        <w:spacing w:line="500" w:lineRule="exact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二</w:t>
      </w:r>
      <w:r>
        <w:rPr>
          <w:rFonts w:hint="eastAsia" w:ascii="宋体" w:hAnsi="宋体" w:eastAsia="宋体" w:cs="Times New Roman"/>
          <w:b/>
          <w:sz w:val="36"/>
          <w:szCs w:val="36"/>
        </w:rPr>
        <w:t>、商务要求</w:t>
      </w:r>
    </w:p>
    <w:p w14:paraId="4BFD8D96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1、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提供的所有货物须为全新的、未使用过的原装正品。提交货物的技术参数和配置应与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中的要求及其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响应文件</w:t>
      </w:r>
      <w:r>
        <w:rPr>
          <w:rFonts w:ascii="Times New Roman" w:hAnsi="Times New Roman" w:eastAsia="仿宋" w:cs="Times New Roman"/>
          <w:sz w:val="32"/>
        </w:rPr>
        <w:t>中的技术响应表（如果被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评审小组</w:t>
      </w:r>
      <w:r>
        <w:rPr>
          <w:rFonts w:ascii="Times New Roman" w:hAnsi="Times New Roman" w:eastAsia="仿宋" w:cs="Times New Roman"/>
          <w:sz w:val="32"/>
        </w:rPr>
        <w:t>接受的话）相一致。若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及投标响应文件中无相应说明，则以国家有关部门最新颁布的相应标准及规范为准。</w:t>
      </w:r>
    </w:p>
    <w:p w14:paraId="0A00F3A8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2、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采购人</w:t>
      </w:r>
      <w:r>
        <w:rPr>
          <w:rFonts w:ascii="Times New Roman" w:hAnsi="Times New Roman" w:eastAsia="仿宋" w:cs="Times New Roman"/>
          <w:sz w:val="32"/>
        </w:rPr>
        <w:t>和相关部门按照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响应文件</w:t>
      </w:r>
      <w:r>
        <w:rPr>
          <w:rFonts w:ascii="Times New Roman" w:hAnsi="Times New Roman" w:eastAsia="仿宋" w:cs="Times New Roman"/>
          <w:sz w:val="32"/>
        </w:rPr>
        <w:t>承诺进行验收。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没有规定和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响应文件</w:t>
      </w:r>
      <w:r>
        <w:rPr>
          <w:rFonts w:ascii="Times New Roman" w:hAnsi="Times New Roman" w:eastAsia="仿宋" w:cs="Times New Roman"/>
          <w:sz w:val="32"/>
        </w:rPr>
        <w:t>没有相应承诺的，按照下列原则进行验收：有国家标准的按照国家标准验收，没有国家标准的按行业标准验收，无行业标准的按地方或企业标准验收，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予以配合。涉及安全、消防、环保等需要由质检或行业主管部门验收的项目，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采购人</w:t>
      </w:r>
      <w:r>
        <w:rPr>
          <w:rFonts w:ascii="Times New Roman" w:hAnsi="Times New Roman" w:eastAsia="仿宋" w:cs="Times New Roman"/>
          <w:sz w:val="32"/>
        </w:rPr>
        <w:t>须约请相关部门和专家参加项目验收。所有需要质检部门进行检测才能使用的货物，报价中必须包含首次检测费用。</w:t>
      </w:r>
    </w:p>
    <w:p w14:paraId="2449DEAE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3、所有货物必须符合国家相关强制性要求。</w:t>
      </w:r>
    </w:p>
    <w:p w14:paraId="27D71023">
      <w:pPr>
        <w:ind w:firstLine="640" w:firstLineChars="200"/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</w:pPr>
      <w:r>
        <w:rPr>
          <w:rFonts w:hint="eastAsia" w:eastAsia="仿宋"/>
          <w:sz w:val="32"/>
          <w:highlight w:val="yellow"/>
          <w:lang w:val="en-US" w:eastAsia="zh-CN"/>
        </w:rPr>
        <w:t>4</w:t>
      </w:r>
      <w:r>
        <w:rPr>
          <w:rFonts w:eastAsia="仿宋"/>
          <w:sz w:val="32"/>
          <w:highlight w:val="yellow"/>
        </w:rPr>
        <w:t>、</w:t>
      </w:r>
      <w:r>
        <w:rPr>
          <w:rFonts w:hint="eastAsia" w:eastAsia="仿宋"/>
          <w:sz w:val="32"/>
          <w:highlight w:val="yellow"/>
        </w:rPr>
        <w:t>供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应商须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具有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有效的营业执照（</w:t>
      </w:r>
      <w:r>
        <w:rPr>
          <w:rFonts w:hint="eastAsia" w:ascii="Times New Roman" w:hAnsi="Times New Roman" w:eastAsia="仿宋" w:cs="Times New Roman"/>
          <w:sz w:val="32"/>
          <w:highlight w:val="yellow"/>
          <w:lang w:eastAsia="zh-CN"/>
        </w:rPr>
        <w:t>营业执照经营范围须具备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消防设备的销售、维护，消防工程，消防器材销售等相关范围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），否则视为资格性审查不通过。</w:t>
      </w:r>
    </w:p>
    <w:p w14:paraId="41B6F93B">
      <w:pPr>
        <w:ind w:firstLine="640" w:firstLineChars="200"/>
        <w:rPr>
          <w:rFonts w:hint="eastAsia" w:ascii="华文仿宋" w:hAnsi="华文仿宋" w:eastAsia="华文仿宋" w:cs="华文仿宋"/>
          <w:sz w:val="32"/>
          <w:szCs w:val="40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5、付款方式：门安装完毕并验收合格，提供检测报告后支付合同价的90%，待质保期结束后支付尾款。</w:t>
      </w:r>
    </w:p>
    <w:p w14:paraId="2B21B0B9">
      <w:pPr>
        <w:ind w:firstLine="640" w:firstLineChars="200"/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.1本项目最终的采购数量以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采购人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实际需求为准。</w:t>
      </w:r>
    </w:p>
    <w:p w14:paraId="3BD0585E">
      <w:pPr>
        <w:ind w:firstLine="640" w:firstLineChars="200"/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.2实际结算金额=所报单价×实际发生量。</w:t>
      </w:r>
    </w:p>
    <w:p w14:paraId="1D858B3E">
      <w:pPr>
        <w:ind w:firstLine="643" w:firstLineChars="200"/>
        <w:rPr>
          <w:rFonts w:hint="default" w:ascii="Times New Roman" w:hAnsi="Times New Roman" w:eastAsia="仿宋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color w:val="FF0000"/>
          <w:sz w:val="32"/>
          <w:highlight w:val="yellow"/>
          <w:lang w:val="en-US" w:eastAsia="zh-CN"/>
        </w:rPr>
        <w:t>6、本项目供应商须提供样品：钢制防火门的块料小样一块、闭门器一套、五金件一套</w:t>
      </w:r>
    </w:p>
    <w:p w14:paraId="3061541D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7</w:t>
      </w:r>
      <w:r>
        <w:rPr>
          <w:rFonts w:ascii="Times New Roman" w:hAnsi="Times New Roman" w:eastAsia="仿宋" w:cs="Times New Roman"/>
          <w:sz w:val="32"/>
        </w:rPr>
        <w:t>、技术支持：</w:t>
      </w:r>
    </w:p>
    <w:p w14:paraId="03E62536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7</w:t>
      </w:r>
      <w:r>
        <w:rPr>
          <w:rFonts w:ascii="Times New Roman" w:hAnsi="Times New Roman" w:eastAsia="仿宋" w:cs="Times New Roman"/>
          <w:sz w:val="32"/>
        </w:rPr>
        <w:t>.1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应向采购人提供全方位及时而有效的技术支持和服务。</w:t>
      </w:r>
    </w:p>
    <w:p w14:paraId="406ACA86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7</w:t>
      </w:r>
      <w:r>
        <w:rPr>
          <w:rFonts w:ascii="Times New Roman" w:hAnsi="Times New Roman" w:eastAsia="仿宋" w:cs="Times New Roman"/>
          <w:sz w:val="32"/>
        </w:rPr>
        <w:t>.2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负责供货、安装摆放完毕。</w:t>
      </w:r>
    </w:p>
    <w:p w14:paraId="71E1C78A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8、</w:t>
      </w:r>
      <w:r>
        <w:rPr>
          <w:rFonts w:ascii="Times New Roman" w:hAnsi="Times New Roman" w:eastAsia="仿宋" w:cs="Times New Roman"/>
          <w:sz w:val="32"/>
        </w:rPr>
        <w:t>质保及售后服务：</w:t>
      </w:r>
    </w:p>
    <w:p w14:paraId="30624956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  <w:highlight w:val="yellow"/>
        </w:rPr>
        <w:t>需对所有货物提供至少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2年</w:t>
      </w:r>
      <w:r>
        <w:rPr>
          <w:rFonts w:ascii="Times New Roman" w:hAnsi="Times New Roman" w:eastAsia="仿宋" w:cs="Times New Roman"/>
          <w:sz w:val="32"/>
          <w:highlight w:val="yellow"/>
        </w:rPr>
        <w:t>的质保服务</w:t>
      </w:r>
      <w:r>
        <w:rPr>
          <w:rFonts w:ascii="Times New Roman" w:hAnsi="Times New Roman" w:eastAsia="仿宋" w:cs="Times New Roman"/>
          <w:sz w:val="32"/>
        </w:rPr>
        <w:t>，自验收合格之日起计算。所有质保费用均已包含在总报价中。</w:t>
      </w:r>
    </w:p>
    <w:p w14:paraId="66C16A09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9、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交货日期：合同签订后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20日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内完成交货及安装调试。</w:t>
      </w:r>
    </w:p>
    <w:p w14:paraId="6D0124A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F528411-F083-4208-8CEA-F0F29624F86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DAF5658-DBA7-447C-9E2F-DAB0776572A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A16DF11-0AE4-43E6-B810-82D37F19687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0ABE052-99DB-41C2-B770-A5A748219673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17F10856-B39A-4F82-9A7D-323F5AB9B1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215FC"/>
    <w:rsid w:val="4602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2024-11-20T02:08:00Z</dcterms:created>
  <dc:creator>高杨</dc:creator>
  <cp:lastModifiedBy>高杨</cp:lastModifiedBy>
  <dcterms:modified xsi:type="dcterms:W3CDTF">2024-11-20T02:09:12Z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271F3C566108472091AB3F646E60F70C_11</vt:lpwstr>
  </property>
</Properties>
</file>