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230" w:tblpY="487"/>
        <w:tblOverlap w:val="never"/>
        <w:tblW w:w="978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2"/>
        <w:gridCol w:w="1859"/>
        <w:gridCol w:w="3913"/>
        <w:gridCol w:w="1200"/>
        <w:gridCol w:w="875"/>
        <w:gridCol w:w="1096"/>
      </w:tblGrid>
      <w:tr w14:paraId="510398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 w:val="0"/>
            <w:vAlign w:val="center"/>
          </w:tcPr>
          <w:p w14:paraId="09268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 w:val="0"/>
            <w:vAlign w:val="center"/>
          </w:tcPr>
          <w:p w14:paraId="290FB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 w:val="0"/>
            <w:vAlign w:val="center"/>
          </w:tcPr>
          <w:p w14:paraId="5F0F6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   数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 w:val="0"/>
            <w:vAlign w:val="center"/>
          </w:tcPr>
          <w:p w14:paraId="55A57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 w:val="0"/>
            <w:vAlign w:val="center"/>
          </w:tcPr>
          <w:p w14:paraId="015CC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 w:val="0"/>
            <w:vAlign w:val="center"/>
          </w:tcPr>
          <w:p w14:paraId="73044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61EF0F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89F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DF8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超低氮真空燃气热水锅炉</w:t>
            </w:r>
          </w:p>
          <w:p w14:paraId="5F4BA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180万大卡</w:t>
            </w:r>
          </w:p>
          <w:p w14:paraId="154A0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（方快锅炉塔利亚T6系列）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790C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设备编号：C211031-01、C211031-02</w:t>
            </w:r>
          </w:p>
          <w:p w14:paraId="2659AD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锅炉型号：T6-2100-Y1P3W1-2</w:t>
            </w:r>
          </w:p>
          <w:p w14:paraId="3C3DB6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设备级别：D级</w:t>
            </w:r>
          </w:p>
          <w:p w14:paraId="0AC664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蒸吨总量：3X2=6吨</w:t>
            </w:r>
          </w:p>
          <w:p w14:paraId="18B7D8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制热量:2100kw</w:t>
            </w:r>
          </w:p>
          <w:p w14:paraId="230026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燃气耗量:222m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/h</w:t>
            </w:r>
          </w:p>
          <w:p w14:paraId="561CD5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进出水温：60°C/50°C</w:t>
            </w:r>
          </w:p>
          <w:p w14:paraId="5404D8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机组承压：1.0Mpa</w:t>
            </w:r>
          </w:p>
          <w:p w14:paraId="721BB5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热效率≮98%</w:t>
            </w:r>
          </w:p>
          <w:p w14:paraId="5A3CB7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20%-100%调节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C73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285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99D767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方快锅炉</w:t>
            </w:r>
          </w:p>
        </w:tc>
      </w:tr>
    </w:tbl>
    <w:p w14:paraId="6AF6FE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b/>
          <w:bCs/>
          <w:sz w:val="24"/>
          <w:szCs w:val="2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2"/>
          <w:lang w:val="en-US" w:eastAsia="zh-CN"/>
        </w:rPr>
        <w:t>备注：清单内为重要大型设备，具体参数与数量以现场实际情况为准</w:t>
      </w:r>
    </w:p>
    <w:p w14:paraId="2112A4F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相关要求</w:t>
      </w:r>
    </w:p>
    <w:p w14:paraId="48BDE0AF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维保单位提供的维保服务不低于下列标准：锅炉燃烧机保养1次/年；控制系统保养3次/年；整体调试3次/年；例行巡检3次/年；真空度保养3次/年；提供全年免费现场紧急维修服务；</w:t>
      </w:r>
    </w:p>
    <w:p w14:paraId="59C099D7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紧急维修响应：一般故障在接到客户电话后2小时内响应，专业工程师24小时到甲方现场，48小时内解决故障问题；对于故障停炉导致锅炉无法使用，乙方应在24小时内解决故障问题，保证锅炉正常使用；</w:t>
      </w:r>
    </w:p>
    <w:p w14:paraId="0CC9B150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乙方在每年锅炉启用前、锅炉停用后、使用过程中，根据甲方通知要求对锅炉进行维保工作，并按要求出具维保报告；</w:t>
      </w:r>
    </w:p>
    <w:p w14:paraId="48082B11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乙方对甲方现场管理人员及操作人员进行免费的相应的技术培训；</w:t>
      </w:r>
    </w:p>
    <w:p w14:paraId="216DDD0C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维保期内，由于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锅炉</w:t>
      </w:r>
      <w:r>
        <w:rPr>
          <w:rFonts w:hint="eastAsia" w:ascii="仿宋_GB2312" w:hAnsi="仿宋_GB2312" w:eastAsia="仿宋_GB2312" w:cs="仿宋_GB2312"/>
          <w:sz w:val="24"/>
          <w:szCs w:val="24"/>
        </w:rPr>
        <w:t>故障维修发生的所有人工费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24"/>
          <w:szCs w:val="24"/>
        </w:rPr>
        <w:t>维修费用全部由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乙方</w:t>
      </w:r>
      <w:r>
        <w:rPr>
          <w:rFonts w:hint="eastAsia" w:ascii="仿宋_GB2312" w:hAnsi="仿宋_GB2312" w:eastAsia="仿宋_GB2312" w:cs="仿宋_GB2312"/>
          <w:sz w:val="24"/>
          <w:szCs w:val="24"/>
        </w:rPr>
        <w:t>承担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乙方提供不少于合同额5%的免费材料配件，其余相关材料费由甲方承担；</w:t>
      </w:r>
    </w:p>
    <w:p w14:paraId="348AFBE9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乙方维修所提供的配件必须为设备原厂部件，保证机组的正常运行；</w:t>
      </w:r>
    </w:p>
    <w:p w14:paraId="6CE4047A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甲方购买锅炉维保服务，乙方必须保证合同期间甲方两台锅炉的正常安全稳定运行；</w:t>
      </w:r>
    </w:p>
    <w:p w14:paraId="43BBE17E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质保期：乙方维修更换的部件乙方提供一年免费质保；</w:t>
      </w:r>
    </w:p>
    <w:p w14:paraId="1829D343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付款方式：在甲方供热期结束后，甲方通知乙方进行停炉维保后，乙方完成锅炉停炉维保，出具正式的维保报告后，经甲方维保服务考核验收合格，付至合同额的85%，合同期满后付至合同额的100%</w:t>
      </w:r>
      <w:bookmarkStart w:id="0" w:name="_GoBack"/>
      <w:bookmarkEnd w:id="0"/>
    </w:p>
    <w:p w14:paraId="6209ED35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p w14:paraId="61E0074B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p w14:paraId="7341503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维保内容</w:t>
      </w:r>
    </w:p>
    <w:p w14:paraId="4F5C8B6C">
      <w:pPr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例行检查</w:t>
      </w:r>
    </w:p>
    <w:p w14:paraId="0D3CEC7F">
      <w:pPr>
        <w:keepNext w:val="0"/>
        <w:keepLines w:val="0"/>
        <w:pageBreakBefore w:val="0"/>
        <w:widowControl w:val="0"/>
        <w:numPr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1、 检查人孔、手孔、阀门、水泵密封漏水或漏气现象，发现问题及时处理，需要配件的联系公司及时发货； </w:t>
      </w:r>
    </w:p>
    <w:p w14:paraId="5883C45E">
      <w:pPr>
        <w:keepNext w:val="0"/>
        <w:keepLines w:val="0"/>
        <w:pageBreakBefore w:val="0"/>
        <w:widowControl w:val="0"/>
        <w:numPr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2、 检查水处理设备的运行情况并化验水质，不合格的及时通知甲方整改，保证水质达到锅炉正常运行要求； </w:t>
      </w:r>
    </w:p>
    <w:p w14:paraId="27142B56">
      <w:pPr>
        <w:keepNext w:val="0"/>
        <w:keepLines w:val="0"/>
        <w:pageBreakBefore w:val="0"/>
        <w:widowControl w:val="0"/>
        <w:numPr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3、 检查水位计是否清淅可见，需要清洗及时清洗； </w:t>
      </w:r>
    </w:p>
    <w:p w14:paraId="0B9A19F9">
      <w:pPr>
        <w:keepNext w:val="0"/>
        <w:keepLines w:val="0"/>
        <w:pageBreakBefore w:val="0"/>
        <w:widowControl w:val="0"/>
        <w:numPr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4、 检查控制器、调节阀、加热系统、操作系统及电器仪表是否灵敏可靠，线路是否松动老化，如存在问题及时整改； </w:t>
      </w:r>
    </w:p>
    <w:p w14:paraId="4B73551E">
      <w:pPr>
        <w:keepNext w:val="0"/>
        <w:keepLines w:val="0"/>
        <w:pageBreakBefore w:val="0"/>
        <w:widowControl w:val="0"/>
        <w:numPr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5、 检查点火程序及报警保护装置的可靠性，保证燃烧机在安全前提下正常运行； </w:t>
      </w:r>
    </w:p>
    <w:p w14:paraId="5F3398A2">
      <w:pPr>
        <w:keepNext w:val="0"/>
        <w:keepLines w:val="0"/>
        <w:pageBreakBefore w:val="0"/>
        <w:widowControl w:val="0"/>
        <w:numPr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6、 燃烧比例调节工况调整，使燃气及风量的配比合理，烟气排放达到国家标准；</w:t>
      </w:r>
    </w:p>
    <w:p w14:paraId="74ED1428">
      <w:pPr>
        <w:keepNext w:val="0"/>
        <w:keepLines w:val="0"/>
        <w:pageBreakBefore w:val="0"/>
        <w:widowControl w:val="0"/>
        <w:numPr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二、燃烧机保养</w:t>
      </w:r>
    </w:p>
    <w:p w14:paraId="3753E062">
      <w:pPr>
        <w:keepNext w:val="0"/>
        <w:keepLines w:val="0"/>
        <w:pageBreakBefore w:val="0"/>
        <w:widowControl w:val="0"/>
        <w:numPr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1、清理燃烧机本体；检查并保养燃气喷嘴、电极、探针、光检、风压开关等； </w:t>
      </w:r>
    </w:p>
    <w:p w14:paraId="0AA340D4">
      <w:pPr>
        <w:keepNext w:val="0"/>
        <w:keepLines w:val="0"/>
        <w:pageBreakBefore w:val="0"/>
        <w:widowControl w:val="0"/>
        <w:numPr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2、清理燃烧机燃气过滤器，空气滤筒，检查燃气电磁阀通断、气密性是否可靠，发现问题及时处理； </w:t>
      </w:r>
    </w:p>
    <w:p w14:paraId="40663A08">
      <w:pPr>
        <w:keepNext w:val="0"/>
        <w:keepLines w:val="0"/>
        <w:pageBreakBefore w:val="0"/>
        <w:widowControl w:val="0"/>
        <w:numPr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3、检查燃气压力，确保阀组、燃烧机正常工作； </w:t>
      </w:r>
    </w:p>
    <w:p w14:paraId="02073055">
      <w:pPr>
        <w:keepNext w:val="0"/>
        <w:keepLines w:val="0"/>
        <w:pageBreakBefore w:val="0"/>
        <w:widowControl w:val="0"/>
        <w:numPr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4、检查风机负载电流是否正常，保证其正常工作； </w:t>
      </w:r>
    </w:p>
    <w:p w14:paraId="781C1726">
      <w:pPr>
        <w:keepNext w:val="0"/>
        <w:keepLines w:val="0"/>
        <w:pageBreakBefore w:val="0"/>
        <w:widowControl w:val="0"/>
        <w:numPr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5、对伺服及传动机构进行清洁、润滑及紧固，调整零位及最大限位，保证其转动准确灵活； </w:t>
      </w:r>
    </w:p>
    <w:p w14:paraId="481D919E">
      <w:pPr>
        <w:keepNext w:val="0"/>
        <w:keepLines w:val="0"/>
        <w:pageBreakBefore w:val="0"/>
        <w:widowControl w:val="0"/>
        <w:numPr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6、检查控制器的工作程序及每一程序的位置落点是否准确，避免提前点火或置后点火等情况的发生； </w:t>
      </w:r>
    </w:p>
    <w:p w14:paraId="0F4E2DE5">
      <w:pPr>
        <w:keepNext w:val="0"/>
        <w:keepLines w:val="0"/>
        <w:pageBreakBefore w:val="0"/>
        <w:widowControl w:val="0"/>
        <w:numPr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7、燃烧空燃比例调节，使燃气及风量的配比合理，确保烟气排放达到国家环保标准；</w:t>
      </w:r>
    </w:p>
    <w:p w14:paraId="5AF397A5">
      <w:pPr>
        <w:keepNext w:val="0"/>
        <w:keepLines w:val="0"/>
        <w:pageBreakBefore w:val="0"/>
        <w:widowControl w:val="0"/>
        <w:numPr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三、锅炉控制系统及仪器仪表保养</w:t>
      </w:r>
    </w:p>
    <w:p w14:paraId="4E3D0B3C">
      <w:pPr>
        <w:keepNext w:val="0"/>
        <w:keepLines w:val="0"/>
        <w:pageBreakBefore w:val="0"/>
        <w:widowControl w:val="0"/>
        <w:numPr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1、水位限定器、安全温度限定器、最高压力限定器、锅炉出水温度传感器、回水温度传感器、烟气温度传感器等进行清洁保养，同时检查配线老化程度，及时更换老化线路； </w:t>
      </w:r>
    </w:p>
    <w:p w14:paraId="1FE07184">
      <w:pPr>
        <w:keepNext w:val="0"/>
        <w:keepLines w:val="0"/>
        <w:pageBreakBefore w:val="0"/>
        <w:widowControl w:val="0"/>
        <w:numPr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2、对锅炉控制器进行电器清洁检查，参数设定检查； </w:t>
      </w:r>
    </w:p>
    <w:p w14:paraId="11AD53E5">
      <w:pPr>
        <w:keepNext w:val="0"/>
        <w:keepLines w:val="0"/>
        <w:pageBreakBefore w:val="0"/>
        <w:widowControl w:val="0"/>
        <w:numPr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3、测试锅炉安全链、报警装置等保护功能的灵敏度和可靠性，保证锅炉安全运行。</w:t>
      </w:r>
    </w:p>
    <w:p w14:paraId="0631AFE3">
      <w:pPr>
        <w:keepNext w:val="0"/>
        <w:keepLines w:val="0"/>
        <w:pageBreakBefore w:val="0"/>
        <w:widowControl w:val="0"/>
        <w:numPr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四、整体调试</w:t>
      </w:r>
    </w:p>
    <w:p w14:paraId="0A0855B6">
      <w:pPr>
        <w:keepNext w:val="0"/>
        <w:keepLines w:val="0"/>
        <w:pageBreakBefore w:val="0"/>
        <w:widowControl w:val="0"/>
        <w:numPr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1、 锅炉燃烧系统连锁保护系统的调试： </w:t>
      </w:r>
    </w:p>
    <w:p w14:paraId="2CB6F352">
      <w:pPr>
        <w:keepNext w:val="0"/>
        <w:keepLines w:val="0"/>
        <w:pageBreakBefore w:val="0"/>
        <w:widowControl w:val="0"/>
        <w:numPr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2、 燃气压力保护系统； </w:t>
      </w:r>
    </w:p>
    <w:p w14:paraId="0D94A44A">
      <w:pPr>
        <w:keepNext w:val="0"/>
        <w:keepLines w:val="0"/>
        <w:pageBreakBefore w:val="0"/>
        <w:widowControl w:val="0"/>
        <w:numPr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3、 燃烧点火系统； </w:t>
      </w:r>
    </w:p>
    <w:p w14:paraId="75B572FB">
      <w:pPr>
        <w:keepNext w:val="0"/>
        <w:keepLines w:val="0"/>
        <w:pageBreakBefore w:val="0"/>
        <w:widowControl w:val="0"/>
        <w:numPr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4、 燃烧火焰检测保护系统； </w:t>
      </w:r>
    </w:p>
    <w:p w14:paraId="02D248EC">
      <w:pPr>
        <w:keepNext w:val="0"/>
        <w:keepLines w:val="0"/>
        <w:pageBreakBefore w:val="0"/>
        <w:widowControl w:val="0"/>
        <w:numPr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5、 燃烧器安全保护连锁系统； </w:t>
      </w:r>
    </w:p>
    <w:p w14:paraId="021FA761">
      <w:pPr>
        <w:keepNext w:val="0"/>
        <w:keepLines w:val="0"/>
        <w:pageBreakBefore w:val="0"/>
        <w:widowControl w:val="0"/>
        <w:numPr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6、 燃烧器各负荷，风、燃料配比系统调整； </w:t>
      </w:r>
    </w:p>
    <w:p w14:paraId="448C7100">
      <w:pPr>
        <w:keepNext w:val="0"/>
        <w:keepLines w:val="0"/>
        <w:pageBreakBefore w:val="0"/>
        <w:widowControl w:val="0"/>
        <w:numPr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7、 超压自动保护系统，报警系统定值设定及调整； </w:t>
      </w:r>
    </w:p>
    <w:p w14:paraId="00C5C5EC">
      <w:pPr>
        <w:keepNext w:val="0"/>
        <w:keepLines w:val="0"/>
        <w:pageBreakBefore w:val="0"/>
        <w:widowControl w:val="0"/>
        <w:numPr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8、 锅炉燃烧器控制参数设定； </w:t>
      </w:r>
    </w:p>
    <w:p w14:paraId="6192BE1C">
      <w:pPr>
        <w:keepNext w:val="0"/>
        <w:keepLines w:val="0"/>
        <w:pageBreakBefore w:val="0"/>
        <w:widowControl w:val="0"/>
        <w:numPr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9、 用专业烟分设备对锅炉烟气分析调整燃烧器，并打印测试分析数据。</w:t>
      </w:r>
    </w:p>
    <w:p w14:paraId="695513CF">
      <w:pPr>
        <w:keepNext w:val="0"/>
        <w:keepLines w:val="0"/>
        <w:pageBreakBefore w:val="0"/>
        <w:widowControl w:val="0"/>
        <w:numPr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五、真空度保养</w:t>
      </w:r>
    </w:p>
    <w:p w14:paraId="66B28F66">
      <w:pPr>
        <w:keepNext w:val="0"/>
        <w:keepLines w:val="0"/>
        <w:pageBreakBefore w:val="0"/>
        <w:widowControl w:val="0"/>
        <w:numPr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1、 水位玻璃：清理水位玻璃表面积灰，确保水位观察清晰 </w:t>
      </w:r>
    </w:p>
    <w:p w14:paraId="0DABE5D9">
      <w:pPr>
        <w:keepNext w:val="0"/>
        <w:keepLines w:val="0"/>
        <w:pageBreakBefore w:val="0"/>
        <w:widowControl w:val="0"/>
        <w:numPr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2、 真空密封圈：拆卸炉体连接密封法兰，检查密封圈性能，保证有足够弹性及密封性，确保真空密封效果。 </w:t>
      </w:r>
    </w:p>
    <w:p w14:paraId="6EDD0636">
      <w:pPr>
        <w:keepNext w:val="0"/>
        <w:keepLines w:val="0"/>
        <w:pageBreakBefore w:val="0"/>
        <w:widowControl w:val="0"/>
        <w:numPr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3、 真空检测压力装置：清理内部杂质，确保压力检测无偏差，保证锅炉在负压运行状态。 </w:t>
      </w:r>
    </w:p>
    <w:p w14:paraId="4952C299">
      <w:pPr>
        <w:keepNext w:val="0"/>
        <w:keepLines w:val="0"/>
        <w:pageBreakBefore w:val="0"/>
        <w:widowControl w:val="0"/>
        <w:numPr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4、 热媒水：重新更换热媒水，确保热媒水量充足及水质干净，保证热交换有足够水量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；</w:t>
      </w:r>
    </w:p>
    <w:p w14:paraId="566AB848">
      <w:pPr>
        <w:keepNext w:val="0"/>
        <w:keepLines w:val="0"/>
        <w:pageBreakBefore w:val="0"/>
        <w:widowControl w:val="0"/>
        <w:numPr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5、 真空室排空：通过热排方式将炉体真空室内部空气排空，形成足量负压真空，达到正常换热范围，提高热交换。</w:t>
      </w:r>
    </w:p>
    <w:p w14:paraId="7A1C898E">
      <w:pPr>
        <w:keepNext w:val="0"/>
        <w:keepLines w:val="0"/>
        <w:pageBreakBefore w:val="0"/>
        <w:widowControl w:val="0"/>
        <w:numPr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六、提供保养报告</w:t>
      </w:r>
    </w:p>
    <w:p w14:paraId="2D9D9202">
      <w:pPr>
        <w:keepNext w:val="0"/>
        <w:keepLines w:val="0"/>
        <w:pageBreakBefore w:val="0"/>
        <w:widowControl w:val="0"/>
        <w:numPr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1. 每次保养后乙方要向甲方提供保养报告，包括但不限于以下内容： </w:t>
      </w:r>
    </w:p>
    <w:p w14:paraId="08774393">
      <w:pPr>
        <w:keepNext w:val="0"/>
        <w:keepLines w:val="0"/>
        <w:pageBreakBefore w:val="0"/>
        <w:widowControl w:val="0"/>
        <w:numPr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2. 安全隐患分析； </w:t>
      </w:r>
    </w:p>
    <w:p w14:paraId="6CFA91B3">
      <w:pPr>
        <w:keepNext w:val="0"/>
        <w:keepLines w:val="0"/>
        <w:pageBreakBefore w:val="0"/>
        <w:widowControl w:val="0"/>
        <w:numPr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3. 水质分析及建议； </w:t>
      </w:r>
    </w:p>
    <w:p w14:paraId="7F0126D9">
      <w:pPr>
        <w:keepNext w:val="0"/>
        <w:keepLines w:val="0"/>
        <w:pageBreakBefore w:val="0"/>
        <w:widowControl w:val="0"/>
        <w:numPr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4. 锅炉及燃烧机性能分析； </w:t>
      </w:r>
    </w:p>
    <w:p w14:paraId="659471A8">
      <w:pPr>
        <w:keepNext w:val="0"/>
        <w:keepLines w:val="0"/>
        <w:pageBreakBefore w:val="0"/>
        <w:widowControl w:val="0"/>
        <w:numPr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5. 元件、线路老化程度及控制系统稳定性分析； </w:t>
      </w:r>
    </w:p>
    <w:p w14:paraId="194607DC">
      <w:pPr>
        <w:keepNext w:val="0"/>
        <w:keepLines w:val="0"/>
        <w:pageBreakBefore w:val="0"/>
        <w:widowControl w:val="0"/>
        <w:numPr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6. 系统附件性能分析； </w:t>
      </w:r>
    </w:p>
    <w:p w14:paraId="134F3B88">
      <w:pPr>
        <w:keepNext w:val="0"/>
        <w:keepLines w:val="0"/>
        <w:pageBreakBefore w:val="0"/>
        <w:widowControl w:val="0"/>
        <w:numPr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7. 锅炉系统能效建议； </w:t>
      </w:r>
    </w:p>
    <w:p w14:paraId="1D52D11C">
      <w:pPr>
        <w:keepNext w:val="0"/>
        <w:keepLines w:val="0"/>
        <w:pageBreakBefore w:val="0"/>
        <w:widowControl w:val="0"/>
        <w:numPr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8. 所发现设备问题改进方案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57643C"/>
    <w:multiLevelType w:val="singleLevel"/>
    <w:tmpl w:val="0857643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6D6D43E"/>
    <w:multiLevelType w:val="singleLevel"/>
    <w:tmpl w:val="16D6D43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BDA1A43"/>
    <w:multiLevelType w:val="singleLevel"/>
    <w:tmpl w:val="4BDA1A43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zZWZjM2M2N2I5MTZlNzllNTE3YWU2ZDdhYjA1NDIifQ=="/>
  </w:docVars>
  <w:rsids>
    <w:rsidRoot w:val="18C64422"/>
    <w:rsid w:val="12C50DB7"/>
    <w:rsid w:val="17B80644"/>
    <w:rsid w:val="18C64422"/>
    <w:rsid w:val="19E94311"/>
    <w:rsid w:val="1EE53CE9"/>
    <w:rsid w:val="2DAD15F8"/>
    <w:rsid w:val="31EF5153"/>
    <w:rsid w:val="36744066"/>
    <w:rsid w:val="3F54474A"/>
    <w:rsid w:val="472C440A"/>
    <w:rsid w:val="53F642A6"/>
    <w:rsid w:val="54D9517B"/>
    <w:rsid w:val="58256929"/>
    <w:rsid w:val="77EC0D1B"/>
    <w:rsid w:val="7C815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ourier New" w:hAnsi="Courier New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表格"/>
    <w:basedOn w:val="1"/>
    <w:qFormat/>
    <w:uiPriority w:val="0"/>
    <w:pPr>
      <w:keepNext/>
      <w:topLinePunct/>
      <w:adjustRightInd w:val="0"/>
      <w:spacing w:before="120" w:beforeLines="0" w:after="120" w:afterLines="0" w:line="240" w:lineRule="atLeast"/>
      <w:jc w:val="center"/>
      <w:textAlignment w:val="baseline"/>
    </w:pPr>
    <w:rPr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1200</Words>
  <Characters>1548</Characters>
  <Lines>0</Lines>
  <Paragraphs>0</Paragraphs>
  <TotalTime>221</TotalTime>
  <ScaleCrop>false</ScaleCrop>
  <LinksUpToDate>false</LinksUpToDate>
  <CharactersWithSpaces>1595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2024-09-09T00:57:00Z</dcterms:created>
  <dc:creator>花开盛夏</dc:creator>
  <cp:lastModifiedBy>慕司</cp:lastModifiedBy>
  <dcterms:modified xsi:type="dcterms:W3CDTF">2024-11-19T06:59:30Z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8CA5E0AE9BAA46CF8BF370BB9568994F_11</vt:lpwstr>
  </property>
</Properties>
</file>