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49B03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临床试验伦理委员会</w:t>
      </w:r>
    </w:p>
    <w:p w14:paraId="46090B8B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按审查意见修正方案的再次审查申请表</w:t>
      </w:r>
      <w:bookmarkStart w:id="1" w:name="_GoBack"/>
      <w:bookmarkEnd w:id="1"/>
    </w:p>
    <w:p w14:paraId="13E10EDE">
      <w:pPr>
        <w:wordWrap w:val="0"/>
        <w:ind w:right="240"/>
        <w:jc w:val="righ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受理号：（      ）号</w:t>
      </w: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441"/>
        <w:gridCol w:w="6719"/>
      </w:tblGrid>
      <w:tr w14:paraId="0A0D1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368" w:type="dxa"/>
            <w:vAlign w:val="center"/>
          </w:tcPr>
          <w:p w14:paraId="053CE7D6">
            <w:pPr>
              <w:spacing w:before="100" w:after="48"/>
              <w:rPr>
                <w:rFonts w:ascii="Times New Roman" w:hAnsi="Times New Roman" w:eastAsia="宋体" w:cs="Times New Roman"/>
                <w:szCs w:val="18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项目名称</w:t>
            </w:r>
          </w:p>
        </w:tc>
        <w:tc>
          <w:tcPr>
            <w:tcW w:w="7160" w:type="dxa"/>
            <w:gridSpan w:val="2"/>
            <w:vAlign w:val="center"/>
          </w:tcPr>
          <w:p w14:paraId="6C878772">
            <w:pPr>
              <w:spacing w:before="100" w:after="48"/>
              <w:rPr>
                <w:rFonts w:ascii="Times New Roman" w:hAnsi="Times New Roman" w:eastAsia="宋体" w:cs="Times New Roman"/>
                <w:szCs w:val="18"/>
              </w:rPr>
            </w:pPr>
          </w:p>
        </w:tc>
      </w:tr>
      <w:tr w14:paraId="4DBE2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528" w:type="dxa"/>
            <w:gridSpan w:val="3"/>
            <w:vAlign w:val="center"/>
          </w:tcPr>
          <w:p w14:paraId="705E3920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18"/>
              </w:rPr>
              <w:sym w:font="Webdings" w:char="F063"/>
            </w:r>
            <w:r>
              <w:rPr>
                <w:rFonts w:ascii="Times New Roman" w:hAnsi="Times New Roman" w:eastAsia="宋体" w:cs="Times New Roman"/>
                <w:szCs w:val="18"/>
              </w:rPr>
              <w:t>第2次审查</w:t>
            </w:r>
            <w:r>
              <w:rPr>
                <w:rFonts w:hint="eastAsia" w:ascii="Times New Roman" w:hAnsi="Times New Roman" w:eastAsia="宋体" w:cs="Times New Roman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18"/>
              </w:rPr>
              <w:sym w:font="Webdings" w:char="F063"/>
            </w:r>
            <w:r>
              <w:rPr>
                <w:rFonts w:ascii="Times New Roman" w:hAnsi="Times New Roman" w:eastAsia="宋体" w:cs="Times New Roman"/>
                <w:szCs w:val="18"/>
              </w:rPr>
              <w:t>第3次审查</w:t>
            </w:r>
            <w:r>
              <w:rPr>
                <w:rFonts w:hint="eastAsia" w:ascii="Times New Roman" w:hAnsi="Times New Roman" w:eastAsia="宋体" w:cs="Times New Roman"/>
                <w:szCs w:val="18"/>
              </w:rPr>
              <w:t xml:space="preserve">       </w:t>
            </w:r>
            <w:r>
              <w:rPr>
                <w:rFonts w:ascii="Times New Roman" w:hAnsi="Times New Roman" w:eastAsia="宋体" w:cs="Times New Roman"/>
                <w:szCs w:val="18"/>
              </w:rPr>
              <w:sym w:font="Webdings" w:char="F063"/>
            </w:r>
            <w:r>
              <w:rPr>
                <w:rFonts w:ascii="Times New Roman" w:hAnsi="Times New Roman" w:eastAsia="宋体" w:cs="Times New Roman"/>
                <w:szCs w:val="18"/>
              </w:rPr>
              <w:t>第4次审查</w:t>
            </w:r>
          </w:p>
        </w:tc>
      </w:tr>
      <w:tr w14:paraId="6F611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</w:trPr>
        <w:tc>
          <w:tcPr>
            <w:tcW w:w="8528" w:type="dxa"/>
            <w:gridSpan w:val="3"/>
            <w:vAlign w:val="center"/>
          </w:tcPr>
          <w:p w14:paraId="5581C09A">
            <w:pPr>
              <w:spacing w:line="312" w:lineRule="auto"/>
              <w:rPr>
                <w:rFonts w:hint="eastAsia" w:ascii="Times New Roman" w:hAnsi="Times New Roman" w:cs="Times New Roman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szCs w:val="18"/>
              </w:rPr>
              <w:t>伦理委员会审查决定</w:t>
            </w:r>
            <w:r>
              <w:rPr>
                <w:rFonts w:hint="eastAsia" w:ascii="Times New Roman" w:hAnsi="Times New Roman" w:cs="Times New Roman"/>
                <w:szCs w:val="18"/>
                <w:lang w:eastAsia="zh-CN"/>
              </w:rPr>
              <w:t>：</w:t>
            </w:r>
          </w:p>
          <w:p w14:paraId="12A9A94A">
            <w:pPr>
              <w:spacing w:line="312" w:lineRule="auto"/>
              <w:rPr>
                <w:rFonts w:ascii="Times New Roman" w:hAnsi="Times New Roman" w:eastAsia="宋体" w:cs="Times New Roman"/>
                <w:color w:val="auto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18"/>
              </w:rPr>
              <w:sym w:font="Webdings" w:char="F063"/>
            </w:r>
            <w:r>
              <w:rPr>
                <w:rFonts w:ascii="Times New Roman" w:hAnsi="Times New Roman" w:eastAsia="宋体" w:cs="Times New Roman"/>
                <w:color w:val="auto"/>
                <w:szCs w:val="18"/>
              </w:rPr>
              <w:t>同意</w:t>
            </w:r>
          </w:p>
          <w:p w14:paraId="3A26BDEA">
            <w:pPr>
              <w:spacing w:line="312" w:lineRule="auto"/>
              <w:rPr>
                <w:rFonts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18"/>
              </w:rPr>
              <w:sym w:font="Webdings" w:char="F063"/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必要的修</w:t>
            </w:r>
            <w:r>
              <w:rPr>
                <w:rFonts w:hint="eastAsia" w:ascii="Times New Roman" w:hAnsi="Times New Roman" w:cs="Times New Roman"/>
                <w:color w:val="auto"/>
                <w:szCs w:val="24"/>
                <w:lang w:eastAsia="zh-CN"/>
              </w:rPr>
              <w:t>改</w:t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后同意</w:t>
            </w:r>
          </w:p>
          <w:p w14:paraId="6DAB4978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18"/>
              </w:rPr>
              <w:sym w:font="Webdings" w:char="F063"/>
            </w:r>
            <w:r>
              <w:rPr>
                <w:rFonts w:hint="eastAsia" w:ascii="Times New Roman" w:hAnsi="Times New Roman" w:eastAsia="宋体" w:cs="Times New Roman"/>
                <w:color w:val="auto"/>
                <w:szCs w:val="24"/>
              </w:rPr>
              <w:t>不同意</w:t>
            </w:r>
          </w:p>
          <w:p w14:paraId="219245AD">
            <w:pPr>
              <w:spacing w:line="312" w:lineRule="auto"/>
              <w:rPr>
                <w:rFonts w:hint="eastAsia" w:ascii="Times New Roman" w:hAnsi="Times New Roman" w:eastAsia="宋体" w:cs="Times New Roman"/>
                <w:color w:val="auto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18"/>
              </w:rPr>
              <w:sym w:font="Webdings" w:char="F063"/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终止</w:t>
            </w:r>
            <w:r>
              <w:rPr>
                <w:rFonts w:hint="eastAsia" w:ascii="Times New Roman" w:hAnsi="Times New Roman" w:cs="Times New Roman"/>
                <w:color w:val="auto"/>
                <w:szCs w:val="24"/>
                <w:lang w:eastAsia="zh-CN"/>
              </w:rPr>
              <w:t>或者</w:t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暂停已</w:t>
            </w:r>
            <w:r>
              <w:rPr>
                <w:rFonts w:hint="eastAsia" w:ascii="Times New Roman" w:hAnsi="Times New Roman" w:cs="Times New Roman"/>
                <w:color w:val="auto"/>
                <w:szCs w:val="24"/>
                <w:lang w:eastAsia="zh-CN"/>
              </w:rPr>
              <w:t>同意</w:t>
            </w:r>
            <w:r>
              <w:rPr>
                <w:rFonts w:ascii="Times New Roman" w:hAnsi="Times New Roman" w:eastAsia="宋体" w:cs="Times New Roman"/>
                <w:color w:val="auto"/>
                <w:szCs w:val="24"/>
              </w:rPr>
              <w:t>的研究</w:t>
            </w:r>
          </w:p>
          <w:p w14:paraId="49C03B1A">
            <w:pPr>
              <w:rPr>
                <w:rFonts w:ascii="Times New Roman" w:hAnsi="Times New Roman" w:eastAsia="宋体" w:cs="Times New Roman"/>
                <w:szCs w:val="18"/>
              </w:rPr>
            </w:pPr>
          </w:p>
        </w:tc>
      </w:tr>
      <w:tr w14:paraId="10F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8528" w:type="dxa"/>
            <w:gridSpan w:val="3"/>
            <w:vAlign w:val="center"/>
          </w:tcPr>
          <w:p w14:paraId="7832FE1D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具体意见：</w:t>
            </w:r>
          </w:p>
          <w:p w14:paraId="7B009061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0A35EA9B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262AC37E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12FB4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528" w:type="dxa"/>
            <w:gridSpan w:val="3"/>
            <w:vAlign w:val="center"/>
          </w:tcPr>
          <w:p w14:paraId="09C391CF">
            <w:pP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项目修改要点</w:t>
            </w:r>
            <w:r>
              <w:rPr>
                <w:rFonts w:hint="eastAsia" w:ascii="Times New Roman" w:hAnsi="Times New Roman" w:cs="Times New Roman"/>
                <w:szCs w:val="24"/>
                <w:lang w:eastAsia="zh-CN"/>
              </w:rPr>
              <w:t>：</w:t>
            </w:r>
          </w:p>
        </w:tc>
      </w:tr>
      <w:tr w14:paraId="52B1B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8528" w:type="dxa"/>
            <w:gridSpan w:val="3"/>
            <w:vAlign w:val="center"/>
          </w:tcPr>
          <w:p w14:paraId="33725BB7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4AB7A832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079EBC44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36FDC33C">
            <w:pPr>
              <w:rPr>
                <w:rFonts w:ascii="Times New Roman" w:hAnsi="Times New Roman" w:eastAsia="宋体" w:cs="Times New Roman"/>
                <w:szCs w:val="24"/>
              </w:rPr>
            </w:pPr>
          </w:p>
          <w:p w14:paraId="24F4558B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543AF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809" w:type="dxa"/>
            <w:gridSpan w:val="2"/>
            <w:vAlign w:val="center"/>
          </w:tcPr>
          <w:p w14:paraId="0F74DE46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主要研究者</w:t>
            </w:r>
            <w:r>
              <w:rPr>
                <w:rFonts w:ascii="Times New Roman" w:hAnsi="Times New Roman" w:eastAsia="宋体" w:cs="Times New Roman"/>
                <w:szCs w:val="24"/>
              </w:rPr>
              <w:t>签字</w:t>
            </w:r>
          </w:p>
        </w:tc>
        <w:tc>
          <w:tcPr>
            <w:tcW w:w="6719" w:type="dxa"/>
            <w:vAlign w:val="center"/>
          </w:tcPr>
          <w:p w14:paraId="217FBA4C"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 w14:paraId="56CD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809" w:type="dxa"/>
            <w:gridSpan w:val="2"/>
            <w:vAlign w:val="center"/>
          </w:tcPr>
          <w:p w14:paraId="0503AFE4"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日期</w:t>
            </w:r>
          </w:p>
        </w:tc>
        <w:tc>
          <w:tcPr>
            <w:tcW w:w="6719" w:type="dxa"/>
            <w:vAlign w:val="center"/>
          </w:tcPr>
          <w:p w14:paraId="4803AFA1">
            <w:pPr>
              <w:ind w:firstLine="735" w:firstLineChars="35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szCs w:val="24"/>
              </w:rPr>
              <w:t>日</w:t>
            </w:r>
          </w:p>
        </w:tc>
      </w:tr>
    </w:tbl>
    <w:p w14:paraId="5E4E1F17">
      <w:bookmarkStart w:id="0" w:name="_Toc429302072"/>
    </w:p>
    <w:p w14:paraId="2AEFCAFF"/>
    <w:p w14:paraId="0129BAB1"/>
    <w:p w14:paraId="478B8D05"/>
    <w:p w14:paraId="352739FA"/>
    <w:p w14:paraId="7C46FCAD"/>
    <w:p w14:paraId="4F78C157"/>
    <w:p w14:paraId="1BE86499"/>
    <w:p w14:paraId="404D0019"/>
    <w:p w14:paraId="78861ED8"/>
    <w:p w14:paraId="3037E4FF"/>
    <w:p w14:paraId="366C717F">
      <w:p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bookmarkEnd w:id="0"/>
    <w:p w14:paraId="0699DDF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ebdings">
    <w:panose1 w:val="05030102010509060703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1DEF19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 w14:paraId="6D9EB55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4D987656"/>
    <w:rsid w:val="4D987656"/>
    <w:rsid w:val="70DD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133</Characters>
  <Lines>0</Lines>
  <Paragraphs>0</Paragraphs>
  <TotalTime>0</TotalTime>
  <ScaleCrop>false</ScaleCrop>
  <LinksUpToDate>false</LinksUpToDate>
  <CharactersWithSpaces>161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2024-09-05T01:15:00Z</dcterms:created>
  <dc:creator>Administrator</dc:creator>
  <cp:lastModifiedBy>Administrator</cp:lastModifiedBy>
  <dcterms:modified xsi:type="dcterms:W3CDTF">2024-11-12T03:13:42Z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A7F503CF1F1341788C5DD43A60187EC1_11</vt:lpwstr>
  </property>
</Properties>
</file>