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675C30">
      <w:p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b/>
          <w:bCs/>
          <w:sz w:val="24"/>
          <w:lang w:val="en-US" w:eastAsia="zh-CN"/>
        </w:rPr>
        <w:t>一、采购清单</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服务名称（标的名称）：马鞍山市人民医院“</w:t>
      </w:r>
      <w:r>
        <w:rPr>
          <w:rFonts w:hint="eastAsia" w:ascii="宋体" w:hAnsi="宋体" w:cs="Times New Roman"/>
          <w:sz w:val="24"/>
          <w:lang w:val="en-US" w:eastAsia="zh-CN"/>
        </w:rPr>
        <w:t>大脑</w:t>
      </w:r>
      <w:r>
        <w:rPr>
          <w:rFonts w:hint="default" w:ascii="宋体" w:hAnsi="宋体" w:eastAsia="宋体" w:cs="Times New Roman"/>
          <w:sz w:val="24"/>
          <w:lang w:val="en-US" w:eastAsia="zh-CN"/>
        </w:rPr>
        <w:t>白质纤维束和脑深部核团</w:t>
      </w:r>
      <w:r>
        <w:rPr>
          <w:rFonts w:hint="eastAsia" w:ascii="宋体" w:hAnsi="宋体" w:cs="Times New Roman"/>
          <w:sz w:val="24"/>
          <w:lang w:val="en-US" w:eastAsia="zh-CN"/>
        </w:rPr>
        <w:t>的磁共振3D成像</w:t>
      </w:r>
      <w:r>
        <w:rPr>
          <w:rFonts w:hint="default" w:ascii="宋体" w:hAnsi="宋体" w:eastAsia="宋体" w:cs="Times New Roman"/>
          <w:sz w:val="24"/>
          <w:lang w:val="en-US" w:eastAsia="zh-CN"/>
        </w:rPr>
        <w:t>”</w:t>
      </w:r>
      <w:r>
        <w:rPr>
          <w:rFonts w:hint="eastAsia" w:ascii="宋体" w:hAnsi="宋体" w:cs="Times New Roman"/>
          <w:sz w:val="24"/>
          <w:lang w:val="en-US" w:eastAsia="zh-CN"/>
        </w:rPr>
        <w:t>项目</w:t>
      </w:r>
      <w:r>
        <w:rPr>
          <w:rFonts w:hint="default" w:ascii="宋体" w:hAnsi="宋体" w:eastAsia="宋体" w:cs="Times New Roman"/>
          <w:sz w:val="24"/>
          <w:lang w:val="en-US" w:eastAsia="zh-CN"/>
        </w:rPr>
        <w:t>1项</w:t>
      </w:r>
      <w:bookmarkStart w:id="0" w:name="_GoBack"/>
      <w:bookmarkEnd w:id="0"/>
      <w:r>
        <w:rPr>
          <w:rFonts w:hint="default" w:ascii="宋体" w:hAnsi="宋体" w:eastAsia="宋体" w:cs="Times New Roman"/>
          <w:sz w:val="24"/>
          <w:lang w:val="en-US" w:eastAsia="zh-CN"/>
        </w:rPr>
        <w:br w:type="textWrapping"/>
      </w:r>
      <w:r>
        <w:rPr>
          <w:rFonts w:hint="default" w:ascii="宋体" w:hAnsi="宋体" w:eastAsia="宋体" w:cs="Times New Roman"/>
          <w:b/>
          <w:bCs/>
          <w:sz w:val="24"/>
          <w:lang w:val="en-US" w:eastAsia="zh-CN"/>
        </w:rPr>
        <w:t>二、项目内容</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（一）项目概况</w:t>
      </w:r>
    </w:p>
    <w:p w14:paraId="0259525B">
      <w:p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本项目旨在通过磁共振成像技术（MRI）对大脑白质纤维束</w:t>
      </w:r>
      <w:r>
        <w:rPr>
          <w:rFonts w:hint="eastAsia" w:ascii="宋体" w:hAnsi="宋体" w:cs="Times New Roman"/>
          <w:sz w:val="24"/>
          <w:lang w:val="en-US" w:eastAsia="zh-CN"/>
        </w:rPr>
        <w:t>进行3D成像</w:t>
      </w:r>
      <w:r>
        <w:rPr>
          <w:rFonts w:hint="default" w:ascii="宋体" w:hAnsi="宋体" w:eastAsia="宋体" w:cs="Times New Roman"/>
          <w:sz w:val="24"/>
          <w:lang w:val="en-US" w:eastAsia="zh-CN"/>
        </w:rPr>
        <w:t>和脑深部核团进行精确定位，以探索潜在的脑机接口（BCI）靶点。白质纤维束在</w:t>
      </w:r>
      <w:r>
        <w:rPr>
          <w:rFonts w:hint="eastAsia" w:ascii="宋体" w:hAnsi="宋体" w:cs="Times New Roman"/>
          <w:sz w:val="24"/>
          <w:lang w:val="en-US" w:eastAsia="zh-CN"/>
        </w:rPr>
        <w:t>大脑</w:t>
      </w:r>
      <w:r>
        <w:rPr>
          <w:rFonts w:hint="default" w:ascii="宋体" w:hAnsi="宋体" w:eastAsia="宋体" w:cs="Times New Roman"/>
          <w:sz w:val="24"/>
          <w:lang w:val="en-US" w:eastAsia="zh-CN"/>
        </w:rPr>
        <w:t>信息传递中起着至关重要的作用，脑深部核团则是许多神经系统功能和疾病的核心。通过高精度的磁共振成像技术，可以为脑机接口提供更准确的神经靶点信息，帮助进一步开发神经调控和治疗技术。</w:t>
      </w:r>
      <w:r>
        <w:rPr>
          <w:rFonts w:hint="eastAsia" w:ascii="宋体" w:hAnsi="宋体" w:eastAsia="宋体" w:cs="Times New Roman"/>
          <w:sz w:val="24"/>
          <w:lang w:val="en-US" w:eastAsia="zh-CN"/>
        </w:rPr>
        <w:t>根据2022年获批的安徽省临床医学研究转化专项项目（编号：</w:t>
      </w:r>
      <w:r>
        <w:rPr>
          <w:rFonts w:hint="default" w:ascii="宋体" w:hAnsi="宋体" w:eastAsia="宋体" w:cs="Times New Roman"/>
          <w:sz w:val="24"/>
          <w:lang w:val="en-US" w:eastAsia="zh-CN"/>
        </w:rPr>
        <w:t>202204295107020060</w:t>
      </w:r>
      <w:r>
        <w:rPr>
          <w:rFonts w:hint="eastAsia" w:ascii="宋体" w:hAnsi="宋体" w:eastAsia="宋体" w:cs="Times New Roman"/>
          <w:sz w:val="24"/>
          <w:lang w:val="en-US" w:eastAsia="zh-CN"/>
        </w:rPr>
        <w:t>），计划根据项目组的</w:t>
      </w:r>
      <w:r>
        <w:rPr>
          <w:rFonts w:hint="eastAsia" w:ascii="宋体" w:hAnsi="宋体" w:cs="Times New Roman"/>
          <w:sz w:val="24"/>
          <w:lang w:val="en-US" w:eastAsia="zh-CN"/>
        </w:rPr>
        <w:t>16组</w:t>
      </w:r>
      <w:r>
        <w:rPr>
          <w:rFonts w:hint="eastAsia" w:ascii="宋体" w:hAnsi="宋体" w:eastAsia="宋体" w:cs="Times New Roman"/>
          <w:sz w:val="24"/>
          <w:lang w:val="en-US" w:eastAsia="zh-CN"/>
        </w:rPr>
        <w:t>正常成年人磁共振数据，对</w:t>
      </w:r>
      <w:r>
        <w:rPr>
          <w:rFonts w:hint="eastAsia" w:ascii="宋体" w:hAnsi="宋体" w:cs="Times New Roman"/>
          <w:sz w:val="24"/>
          <w:lang w:val="en-US" w:eastAsia="zh-CN"/>
        </w:rPr>
        <w:t>大脑</w:t>
      </w:r>
      <w:r>
        <w:rPr>
          <w:rFonts w:hint="default" w:ascii="宋体" w:hAnsi="宋体" w:eastAsia="宋体" w:cs="Times New Roman"/>
          <w:sz w:val="24"/>
          <w:lang w:val="en-US" w:eastAsia="zh-CN"/>
        </w:rPr>
        <w:t>白质纤维束和脑深部核团</w:t>
      </w:r>
      <w:r>
        <w:rPr>
          <w:rFonts w:hint="eastAsia" w:ascii="宋体" w:hAnsi="宋体" w:eastAsia="宋体" w:cs="Times New Roman"/>
          <w:sz w:val="24"/>
          <w:lang w:val="en-US" w:eastAsia="zh-CN"/>
        </w:rPr>
        <w:t>进行</w:t>
      </w:r>
      <w:r>
        <w:rPr>
          <w:rFonts w:hint="eastAsia" w:ascii="宋体" w:hAnsi="宋体" w:cs="Times New Roman"/>
          <w:sz w:val="24"/>
          <w:lang w:val="en-US" w:eastAsia="zh-CN"/>
        </w:rPr>
        <w:t>3D磁共振成像，后期根据该结果对相关</w:t>
      </w:r>
      <w:r>
        <w:rPr>
          <w:rFonts w:hint="default" w:ascii="宋体" w:hAnsi="宋体" w:eastAsia="宋体" w:cs="Times New Roman"/>
          <w:sz w:val="24"/>
          <w:lang w:val="en-US" w:eastAsia="zh-CN"/>
        </w:rPr>
        <w:t>脑机接口潜在靶点</w:t>
      </w:r>
      <w:r>
        <w:rPr>
          <w:rFonts w:hint="eastAsia" w:ascii="宋体" w:hAnsi="宋体" w:cs="Times New Roman"/>
          <w:sz w:val="24"/>
          <w:lang w:val="en-US" w:eastAsia="zh-CN"/>
        </w:rPr>
        <w:t>进行磁共振定位。</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本次拟采购“</w:t>
      </w:r>
      <w:r>
        <w:rPr>
          <w:rFonts w:hint="eastAsia" w:ascii="宋体" w:hAnsi="宋体" w:cs="Times New Roman"/>
          <w:sz w:val="24"/>
          <w:lang w:val="en-US" w:eastAsia="zh-CN"/>
        </w:rPr>
        <w:t>马鞍山市人民医院大脑白质纤维束和脑深部核团的磁共振3D成像项目</w:t>
      </w:r>
      <w:r>
        <w:rPr>
          <w:rFonts w:hint="default" w:ascii="宋体" w:hAnsi="宋体" w:eastAsia="宋体" w:cs="Times New Roman"/>
          <w:sz w:val="24"/>
          <w:lang w:val="en-US" w:eastAsia="zh-CN"/>
        </w:rPr>
        <w:t>”</w:t>
      </w:r>
      <w:r>
        <w:rPr>
          <w:rFonts w:hint="eastAsia" w:ascii="宋体" w:hAnsi="宋体" w:cs="Times New Roman"/>
          <w:sz w:val="24"/>
          <w:lang w:val="en-US" w:eastAsia="zh-CN"/>
        </w:rPr>
        <w:t>项目一</w:t>
      </w:r>
      <w:r>
        <w:rPr>
          <w:rFonts w:hint="default" w:ascii="宋体" w:hAnsi="宋体" w:eastAsia="宋体" w:cs="Times New Roman"/>
          <w:sz w:val="24"/>
          <w:lang w:val="en-US" w:eastAsia="zh-CN"/>
        </w:rPr>
        <w:t>项。</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（二）服务内容</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1、系统开发与设计：根据医院提供的具体需求，</w:t>
      </w:r>
      <w:r>
        <w:rPr>
          <w:rFonts w:hint="eastAsia" w:ascii="宋体" w:hAnsi="宋体" w:cs="Times New Roman"/>
          <w:sz w:val="24"/>
          <w:lang w:val="en-US" w:eastAsia="zh-CN"/>
        </w:rPr>
        <w:t>对项目组的16组磁共振数据进行</w:t>
      </w:r>
      <w:r>
        <w:rPr>
          <w:rFonts w:hint="default" w:ascii="宋体" w:hAnsi="宋体" w:eastAsia="宋体" w:cs="Times New Roman"/>
          <w:sz w:val="24"/>
          <w:lang w:val="en-US" w:eastAsia="zh-CN"/>
        </w:rPr>
        <w:t>符合规范的高级图像处理和分析，能够自动识别和分割白质纤维束与脑深部核团，提供准确的神经结构定位及图像。</w:t>
      </w:r>
    </w:p>
    <w:p w14:paraId="3DA561E6">
      <w:pPr>
        <w:numPr>
          <w:ilvl w:val="0"/>
          <w:numId w:val="1"/>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数据采集和分析服务：针对特定实验方案的大脑白质纤维束和脑深部核团的精准成像。数据清洗与预处理。定制化数据分析和图像后处理，包括目标区域的体积测量、纤维束追踪、功能连接分析等</w:t>
      </w:r>
      <w:r>
        <w:rPr>
          <w:rFonts w:hint="eastAsia" w:ascii="宋体" w:hAnsi="宋体" w:cs="Times New Roman"/>
          <w:sz w:val="24"/>
          <w:lang w:val="en-US" w:eastAsia="zh-CN"/>
        </w:rPr>
        <w:t>。</w:t>
      </w:r>
    </w:p>
    <w:p w14:paraId="29E10A1C">
      <w:pPr>
        <w:numPr>
          <w:ilvl w:val="0"/>
          <w:numId w:val="1"/>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技术支持与维护：提供</w:t>
      </w:r>
      <w:r>
        <w:rPr>
          <w:rFonts w:hint="eastAsia" w:ascii="宋体" w:hAnsi="宋体" w:cs="Times New Roman"/>
          <w:sz w:val="24"/>
          <w:lang w:val="en-US" w:eastAsia="zh-CN"/>
        </w:rPr>
        <w:t>相关</w:t>
      </w:r>
      <w:r>
        <w:rPr>
          <w:rFonts w:hint="default" w:ascii="宋体" w:hAnsi="宋体" w:eastAsia="宋体" w:cs="Times New Roman"/>
          <w:sz w:val="24"/>
          <w:lang w:val="en-US" w:eastAsia="zh-CN"/>
        </w:rPr>
        <w:t>技术支持。</w:t>
      </w:r>
    </w:p>
    <w:p w14:paraId="70B59E5A">
      <w:pPr>
        <w:numPr>
          <w:ilvl w:val="0"/>
          <w:numId w:val="1"/>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配合合作范围内的其他事宜。</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（三）服务成果</w:t>
      </w:r>
      <w:r>
        <w:rPr>
          <w:rFonts w:hint="default" w:ascii="宋体" w:hAnsi="宋体" w:eastAsia="宋体" w:cs="Times New Roman"/>
          <w:sz w:val="24"/>
          <w:lang w:val="en-US" w:eastAsia="zh-CN"/>
        </w:rPr>
        <w:br w:type="textWrapping"/>
      </w:r>
      <w:r>
        <w:rPr>
          <w:rFonts w:hint="eastAsia" w:ascii="宋体" w:hAnsi="宋体" w:cs="Times New Roman"/>
          <w:sz w:val="24"/>
          <w:lang w:val="en-US" w:eastAsia="zh-CN"/>
        </w:rPr>
        <w:t>1、</w:t>
      </w:r>
      <w:r>
        <w:rPr>
          <w:rFonts w:hint="default" w:ascii="宋体" w:hAnsi="宋体" w:eastAsia="宋体" w:cs="Times New Roman"/>
          <w:sz w:val="24"/>
          <w:lang w:val="en-US" w:eastAsia="zh-CN"/>
        </w:rPr>
        <w:t>提供高分辨率的成像结果，包括重要神经通路和核团的清晰定位</w:t>
      </w:r>
      <w:r>
        <w:rPr>
          <w:rFonts w:hint="eastAsia" w:ascii="宋体" w:hAnsi="宋体" w:cs="Times New Roman"/>
          <w:sz w:val="24"/>
          <w:lang w:val="en-US" w:eastAsia="zh-CN"/>
        </w:rPr>
        <w:t>。</w:t>
      </w:r>
    </w:p>
    <w:p w14:paraId="4FDE0BD0">
      <w:pPr>
        <w:numPr>
          <w:ilvl w:val="0"/>
          <w:numId w:val="0"/>
        </w:numPr>
        <w:spacing w:line="500" w:lineRule="exact"/>
        <w:outlineLvl w:val="2"/>
        <w:rPr>
          <w:rFonts w:hint="default" w:ascii="宋体" w:hAnsi="宋体" w:eastAsia="宋体" w:cs="Times New Roman"/>
          <w:sz w:val="24"/>
          <w:lang w:val="en-US" w:eastAsia="zh-CN"/>
        </w:rPr>
      </w:pPr>
      <w:r>
        <w:rPr>
          <w:rFonts w:hint="eastAsia" w:ascii="宋体" w:hAnsi="宋体" w:cs="Times New Roman"/>
          <w:sz w:val="24"/>
          <w:lang w:val="en-US" w:eastAsia="zh-CN"/>
        </w:rPr>
        <w:t>2、</w:t>
      </w:r>
      <w:r>
        <w:rPr>
          <w:rFonts w:hint="default" w:ascii="宋体" w:hAnsi="宋体" w:eastAsia="宋体" w:cs="Times New Roman"/>
          <w:sz w:val="24"/>
          <w:lang w:val="en-US" w:eastAsia="zh-CN"/>
        </w:rPr>
        <w:t>潜在脑机接口靶点的磁共振定位图：详细标注潜在的脑机接口靶点区域，为后续的研究与开发提供基础。</w:t>
      </w:r>
    </w:p>
    <w:p w14:paraId="5BE68047">
      <w:pPr>
        <w:numPr>
          <w:ilvl w:val="0"/>
          <w:numId w:val="0"/>
        </w:numPr>
        <w:spacing w:line="500" w:lineRule="exact"/>
        <w:outlineLvl w:val="2"/>
        <w:rPr>
          <w:rFonts w:hint="default" w:ascii="宋体" w:hAnsi="宋体" w:eastAsia="宋体" w:cs="Times New Roman"/>
          <w:sz w:val="24"/>
          <w:lang w:val="en-US" w:eastAsia="zh-CN"/>
        </w:rPr>
      </w:pPr>
      <w:r>
        <w:rPr>
          <w:rFonts w:hint="eastAsia" w:ascii="宋体" w:hAnsi="宋体" w:cs="Times New Roman"/>
          <w:sz w:val="24"/>
          <w:lang w:val="en-US" w:eastAsia="zh-CN"/>
        </w:rPr>
        <w:t>3、</w:t>
      </w:r>
      <w:r>
        <w:rPr>
          <w:rFonts w:hint="default" w:ascii="宋体" w:hAnsi="宋体" w:eastAsia="宋体" w:cs="Times New Roman"/>
          <w:sz w:val="24"/>
          <w:lang w:val="en-US" w:eastAsia="zh-CN"/>
        </w:rPr>
        <w:t>数据分析与模型构建报告：包括神经网络模型、功能连接分析和潜在靶点的定量评估。</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（四）其它要求</w:t>
      </w:r>
      <w:r>
        <w:rPr>
          <w:rFonts w:hint="default" w:ascii="宋体" w:hAnsi="宋体" w:eastAsia="宋体" w:cs="Times New Roman"/>
          <w:sz w:val="24"/>
          <w:lang w:val="en-US" w:eastAsia="zh-CN"/>
        </w:rPr>
        <w:br w:type="textWrapping"/>
      </w:r>
      <w:r>
        <w:rPr>
          <w:rFonts w:hint="eastAsia" w:ascii="宋体" w:hAnsi="宋体" w:cs="Times New Roman"/>
          <w:sz w:val="24"/>
          <w:lang w:val="en-US" w:eastAsia="zh-CN"/>
        </w:rPr>
        <w:t>项目相关的</w:t>
      </w:r>
      <w:r>
        <w:rPr>
          <w:rFonts w:hint="default" w:ascii="宋体" w:hAnsi="宋体" w:eastAsia="宋体" w:cs="Times New Roman"/>
          <w:sz w:val="24"/>
          <w:lang w:val="en-US" w:eastAsia="zh-CN"/>
        </w:rPr>
        <w:t>技术标准及服务标准要求如下：</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1、数据安全：必须符合医疗数据保护相关法律法规，保障患者隐私。</w:t>
      </w:r>
    </w:p>
    <w:p w14:paraId="7CE6F1B7">
      <w:pPr>
        <w:numPr>
          <w:ilvl w:val="0"/>
          <w:numId w:val="2"/>
        </w:numPr>
        <w:spacing w:line="500" w:lineRule="exact"/>
        <w:outlineLvl w:val="2"/>
        <w:rPr>
          <w:rFonts w:hint="default" w:ascii="宋体" w:hAnsi="宋体" w:eastAsia="宋体" w:cs="Times New Roman"/>
          <w:sz w:val="24"/>
          <w:lang w:val="en-US" w:eastAsia="zh-CN"/>
        </w:rPr>
      </w:pPr>
      <w:r>
        <w:rPr>
          <w:rFonts w:hint="eastAsia" w:ascii="宋体" w:hAnsi="宋体" w:cs="Times New Roman"/>
          <w:sz w:val="24"/>
          <w:lang w:val="en-US" w:eastAsia="zh-CN"/>
        </w:rPr>
        <w:t>为</w:t>
      </w:r>
      <w:r>
        <w:rPr>
          <w:rFonts w:hint="default" w:ascii="宋体" w:hAnsi="宋体" w:eastAsia="宋体" w:cs="Times New Roman"/>
          <w:sz w:val="24"/>
          <w:lang w:val="en-US" w:eastAsia="zh-CN"/>
        </w:rPr>
        <w:t>本项目相关的论文</w:t>
      </w:r>
      <w:r>
        <w:rPr>
          <w:rFonts w:hint="eastAsia" w:ascii="宋体" w:hAnsi="宋体" w:cs="Times New Roman"/>
          <w:sz w:val="24"/>
          <w:lang w:val="en-US" w:eastAsia="zh-CN"/>
        </w:rPr>
        <w:t>、</w:t>
      </w:r>
      <w:r>
        <w:rPr>
          <w:rFonts w:hint="default" w:ascii="宋体" w:hAnsi="宋体" w:eastAsia="宋体" w:cs="Times New Roman"/>
          <w:sz w:val="24"/>
          <w:lang w:val="en-US" w:eastAsia="zh-CN"/>
        </w:rPr>
        <w:t>专利</w:t>
      </w:r>
      <w:r>
        <w:rPr>
          <w:rFonts w:hint="eastAsia" w:ascii="宋体" w:hAnsi="宋体" w:cs="Times New Roman"/>
          <w:sz w:val="24"/>
          <w:lang w:val="en-US" w:eastAsia="zh-CN"/>
        </w:rPr>
        <w:t>等成果提供影像支持。</w:t>
      </w:r>
    </w:p>
    <w:p w14:paraId="6D1C7457">
      <w:pPr>
        <w:numPr>
          <w:ilvl w:val="0"/>
          <w:numId w:val="2"/>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提交</w:t>
      </w:r>
      <w:r>
        <w:rPr>
          <w:rFonts w:hint="eastAsia" w:ascii="宋体" w:hAnsi="宋体" w:cs="Times New Roman"/>
          <w:sz w:val="24"/>
          <w:lang w:val="en-US" w:eastAsia="zh-CN"/>
        </w:rPr>
        <w:t>详细的</w:t>
      </w:r>
      <w:r>
        <w:rPr>
          <w:rFonts w:hint="default" w:ascii="宋体" w:hAnsi="宋体" w:eastAsia="宋体" w:cs="Times New Roman"/>
          <w:sz w:val="24"/>
          <w:lang w:val="en-US" w:eastAsia="zh-CN"/>
        </w:rPr>
        <w:t>技术方案</w:t>
      </w:r>
      <w:r>
        <w:rPr>
          <w:rFonts w:hint="eastAsia" w:ascii="宋体" w:hAnsi="宋体" w:cs="Times New Roman"/>
          <w:sz w:val="24"/>
          <w:lang w:val="en-US" w:eastAsia="zh-CN"/>
        </w:rPr>
        <w:t>、</w:t>
      </w:r>
      <w:r>
        <w:rPr>
          <w:rFonts w:hint="default" w:ascii="宋体" w:hAnsi="宋体" w:eastAsia="宋体" w:cs="Times New Roman"/>
          <w:sz w:val="24"/>
          <w:lang w:val="en-US" w:eastAsia="zh-CN"/>
        </w:rPr>
        <w:t>预算明细和详细的时间规划表。</w:t>
      </w:r>
    </w:p>
    <w:p w14:paraId="06ACBF71">
      <w:pPr>
        <w:numPr>
          <w:ilvl w:val="0"/>
          <w:numId w:val="2"/>
        </w:numPr>
        <w:spacing w:line="500" w:lineRule="exact"/>
        <w:outlineLvl w:val="2"/>
        <w:rPr>
          <w:rFonts w:hint="eastAsia" w:ascii="宋体" w:hAnsi="宋体" w:cs="Times New Roman"/>
          <w:sz w:val="24"/>
          <w:lang w:val="en-US" w:eastAsia="zh-CN"/>
        </w:rPr>
      </w:pPr>
      <w:r>
        <w:rPr>
          <w:rFonts w:hint="eastAsia" w:ascii="宋体" w:hAnsi="宋体" w:cs="Times New Roman"/>
          <w:sz w:val="24"/>
          <w:lang w:val="en-US" w:eastAsia="zh-CN"/>
        </w:rPr>
        <w:t>本项目软件版权归采购人所有。</w:t>
      </w:r>
    </w:p>
    <w:p w14:paraId="37BAB670">
      <w:pPr>
        <w:numPr>
          <w:ilvl w:val="0"/>
          <w:numId w:val="2"/>
        </w:numPr>
        <w:spacing w:line="500" w:lineRule="exact"/>
        <w:outlineLvl w:val="2"/>
        <w:rPr>
          <w:rFonts w:hint="eastAsia" w:ascii="宋体" w:hAnsi="宋体" w:cs="Times New Roman"/>
          <w:sz w:val="24"/>
          <w:lang w:val="en-US" w:eastAsia="zh-CN"/>
        </w:rPr>
      </w:pPr>
      <w:r>
        <w:rPr>
          <w:rFonts w:hint="default" w:ascii="宋体" w:hAnsi="宋体" w:cs="Times New Roman"/>
          <w:sz w:val="24"/>
          <w:lang w:val="en-US" w:eastAsia="zh-CN"/>
        </w:rPr>
        <w:t>时限要求：签订合同后</w:t>
      </w:r>
      <w:r>
        <w:rPr>
          <w:rFonts w:hint="eastAsia" w:ascii="宋体" w:hAnsi="宋体" w:cs="Times New Roman"/>
          <w:sz w:val="24"/>
          <w:lang w:val="en-US" w:eastAsia="zh-CN"/>
        </w:rPr>
        <w:t>半</w:t>
      </w:r>
      <w:r>
        <w:rPr>
          <w:rFonts w:hint="default" w:ascii="宋体" w:hAnsi="宋体" w:cs="Times New Roman"/>
          <w:sz w:val="24"/>
          <w:lang w:val="en-US" w:eastAsia="zh-CN"/>
        </w:rPr>
        <w:t>年内</w:t>
      </w:r>
      <w:r>
        <w:rPr>
          <w:rFonts w:hint="eastAsia" w:ascii="宋体" w:hAnsi="宋体" w:cs="Times New Roman"/>
          <w:sz w:val="24"/>
          <w:lang w:val="en-US" w:eastAsia="zh-CN"/>
        </w:rPr>
        <w:t>完成所有数据测算</w:t>
      </w:r>
      <w:r>
        <w:rPr>
          <w:rFonts w:hint="default" w:ascii="宋体" w:hAnsi="宋体" w:cs="Times New Roman"/>
          <w:sz w:val="24"/>
          <w:lang w:val="en-US" w:eastAsia="zh-CN"/>
        </w:rPr>
        <w:t>。</w:t>
      </w:r>
      <w:r>
        <w:rPr>
          <w:rFonts w:hint="default" w:ascii="宋体" w:hAnsi="宋体" w:eastAsia="宋体" w:cs="Times New Roman"/>
          <w:sz w:val="24"/>
          <w:lang w:val="en-US" w:eastAsia="zh-CN"/>
        </w:rPr>
        <w:br w:type="textWrapping"/>
      </w:r>
      <w:r>
        <w:rPr>
          <w:rFonts w:hint="default" w:ascii="宋体" w:hAnsi="宋体" w:eastAsia="宋体" w:cs="Times New Roman"/>
          <w:b/>
          <w:bCs/>
          <w:sz w:val="24"/>
          <w:lang w:val="en-US" w:eastAsia="zh-CN"/>
        </w:rPr>
        <w:t>三、商务要求</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1、具备《中华人民共和国政府采购法》第22条规定的条件。</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2、</w:t>
      </w:r>
      <w:r>
        <w:rPr>
          <w:rFonts w:hint="eastAsia" w:ascii="宋体" w:hAnsi="宋体" w:eastAsia="宋体" w:cs="Times New Roman"/>
          <w:sz w:val="24"/>
          <w:lang w:val="en-US" w:eastAsia="zh-CN"/>
        </w:rPr>
        <w:t>供应商</w:t>
      </w:r>
      <w:r>
        <w:rPr>
          <w:rFonts w:hint="default" w:ascii="宋体" w:hAnsi="宋体" w:eastAsia="宋体" w:cs="Times New Roman"/>
          <w:sz w:val="24"/>
          <w:lang w:val="en-US" w:eastAsia="zh-CN"/>
        </w:rPr>
        <w:t>应具有独立法人资格。</w:t>
      </w:r>
    </w:p>
    <w:p w14:paraId="53BDD23B">
      <w:pPr>
        <w:numPr>
          <w:ilvl w:val="0"/>
          <w:numId w:val="0"/>
        </w:numPr>
        <w:spacing w:line="500" w:lineRule="exact"/>
        <w:outlineLvl w:val="2"/>
        <w:rPr>
          <w:rFonts w:hint="eastAsia" w:ascii="宋体" w:hAnsi="宋体" w:cs="Times New Roman"/>
          <w:sz w:val="24"/>
          <w:lang w:val="en-US" w:eastAsia="zh-CN"/>
        </w:rPr>
      </w:pPr>
      <w:r>
        <w:rPr>
          <w:rFonts w:hint="eastAsia" w:ascii="宋体" w:hAnsi="宋体" w:cs="Times New Roman"/>
          <w:sz w:val="24"/>
          <w:lang w:val="en-US" w:eastAsia="zh-CN"/>
        </w:rPr>
        <w:t>3、供应商需具有医学影像处理、人工智能、计算机视觉或相关领域的研究背景和专长。</w:t>
      </w:r>
    </w:p>
    <w:p w14:paraId="7D260C05">
      <w:pPr>
        <w:numPr>
          <w:ilvl w:val="0"/>
          <w:numId w:val="0"/>
        </w:numPr>
        <w:spacing w:line="500" w:lineRule="exact"/>
        <w:outlineLvl w:val="2"/>
        <w:rPr>
          <w:rFonts w:hint="default" w:ascii="宋体" w:hAnsi="宋体" w:eastAsia="宋体" w:cs="Times New Roman"/>
          <w:sz w:val="24"/>
          <w:lang w:val="en-US" w:eastAsia="zh-CN"/>
        </w:rPr>
      </w:pPr>
      <w:r>
        <w:rPr>
          <w:rFonts w:hint="eastAsia" w:ascii="宋体" w:hAnsi="宋体" w:cs="Times New Roman"/>
          <w:sz w:val="24"/>
          <w:lang w:val="en-US" w:eastAsia="zh-CN"/>
        </w:rPr>
        <w:t>4、</w:t>
      </w:r>
      <w:r>
        <w:rPr>
          <w:rFonts w:hint="default" w:ascii="宋体" w:hAnsi="宋体" w:eastAsia="宋体" w:cs="Times New Roman"/>
          <w:sz w:val="24"/>
          <w:lang w:val="en-US" w:eastAsia="zh-CN"/>
        </w:rPr>
        <w:t>供应商存在以下不良信用记录情形之一的，不得推荐为</w:t>
      </w:r>
      <w:r>
        <w:rPr>
          <w:rFonts w:hint="eastAsia" w:ascii="宋体" w:hAnsi="宋体" w:eastAsia="宋体" w:cs="Times New Roman"/>
          <w:sz w:val="24"/>
          <w:lang w:val="en-US" w:eastAsia="zh-CN"/>
        </w:rPr>
        <w:t>成交候选供应商</w:t>
      </w:r>
      <w:r>
        <w:rPr>
          <w:rFonts w:hint="default" w:ascii="宋体" w:hAnsi="宋体" w:eastAsia="宋体" w:cs="Times New Roman"/>
          <w:sz w:val="24"/>
          <w:lang w:val="en-US" w:eastAsia="zh-CN"/>
        </w:rPr>
        <w:t>，不得确定为中标供应商：</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（1）供应商被人民法院列入失信被执行人的。</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（2）供应商被工商行政管理部门列入企业经营异常名录的。</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（3）供应商被税务部门列入重大税收违法案件当事人名单的。</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（4）供应商被政府采购监管部门列入政府采购严重违法失信行为记录名单的。</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（5）供应商或其法定代表人或拟派项目经理（项目负责人）被人民检察院列入行贿犯罪档案的。</w:t>
      </w:r>
      <w:r>
        <w:rPr>
          <w:rFonts w:hint="default" w:ascii="宋体" w:hAnsi="宋体" w:eastAsia="宋体" w:cs="Times New Roman"/>
          <w:sz w:val="24"/>
          <w:lang w:val="en-US" w:eastAsia="zh-CN"/>
        </w:rPr>
        <w:br w:type="textWrapping"/>
      </w:r>
      <w:r>
        <w:rPr>
          <w:rFonts w:hint="eastAsia" w:ascii="宋体" w:hAnsi="宋体" w:eastAsia="宋体" w:cs="Times New Roman"/>
          <w:b/>
          <w:bCs/>
          <w:sz w:val="24"/>
          <w:lang w:val="en-US" w:eastAsia="zh-CN"/>
        </w:rPr>
        <w:t>5</w:t>
      </w:r>
      <w:r>
        <w:rPr>
          <w:rFonts w:hint="default" w:ascii="宋体" w:hAnsi="宋体" w:eastAsia="宋体" w:cs="Times New Roman"/>
          <w:b/>
          <w:bCs/>
          <w:sz w:val="24"/>
          <w:lang w:val="en-US" w:eastAsia="zh-CN"/>
        </w:rPr>
        <w:t>、合作期限：自合同签订之日起至</w:t>
      </w:r>
      <w:r>
        <w:rPr>
          <w:rFonts w:hint="eastAsia" w:ascii="宋体" w:hAnsi="宋体" w:eastAsia="宋体" w:cs="Times New Roman"/>
          <w:b/>
          <w:bCs/>
          <w:sz w:val="24"/>
          <w:lang w:val="en-US" w:eastAsia="zh-CN"/>
        </w:rPr>
        <w:t>完成所有数据测算（不超过</w:t>
      </w:r>
      <w:r>
        <w:rPr>
          <w:rFonts w:hint="eastAsia" w:ascii="宋体" w:hAnsi="宋体" w:cs="Times New Roman"/>
          <w:b/>
          <w:bCs/>
          <w:sz w:val="24"/>
          <w:lang w:val="en-US" w:eastAsia="zh-CN"/>
        </w:rPr>
        <w:t>半</w:t>
      </w:r>
      <w:r>
        <w:rPr>
          <w:rFonts w:hint="eastAsia" w:ascii="宋体" w:hAnsi="宋体" w:eastAsia="宋体" w:cs="Times New Roman"/>
          <w:b/>
          <w:bCs/>
          <w:sz w:val="24"/>
          <w:lang w:val="en-US" w:eastAsia="zh-CN"/>
        </w:rPr>
        <w:t>年）</w:t>
      </w:r>
      <w:r>
        <w:rPr>
          <w:rFonts w:hint="default" w:ascii="宋体" w:hAnsi="宋体" w:eastAsia="宋体" w:cs="Times New Roman"/>
          <w:b/>
          <w:bCs/>
          <w:sz w:val="24"/>
          <w:lang w:val="en-US" w:eastAsia="zh-CN"/>
        </w:rPr>
        <w:t>。</w:t>
      </w:r>
      <w:r>
        <w:rPr>
          <w:rFonts w:hint="default" w:ascii="宋体" w:hAnsi="宋体" w:eastAsia="宋体" w:cs="Times New Roman"/>
          <w:b/>
          <w:bCs/>
          <w:sz w:val="24"/>
          <w:lang w:val="en-US" w:eastAsia="zh-CN"/>
        </w:rPr>
        <w:br w:type="textWrapping"/>
      </w:r>
      <w:r>
        <w:rPr>
          <w:rFonts w:hint="eastAsia" w:ascii="宋体" w:hAnsi="宋体" w:cs="Times New Roman"/>
          <w:b/>
          <w:bCs/>
          <w:sz w:val="24"/>
          <w:lang w:val="en-US" w:eastAsia="zh-CN"/>
        </w:rPr>
        <w:t>6</w:t>
      </w:r>
      <w:r>
        <w:rPr>
          <w:rFonts w:hint="default" w:ascii="宋体" w:hAnsi="宋体" w:eastAsia="宋体" w:cs="Times New Roman"/>
          <w:b/>
          <w:bCs/>
          <w:sz w:val="24"/>
          <w:lang w:val="en-US" w:eastAsia="zh-CN"/>
        </w:rPr>
        <w:t>、付款方式：签订合同后一个月内支付所有软件和信息技术服务</w:t>
      </w:r>
      <w:r>
        <w:rPr>
          <w:rFonts w:hint="eastAsia" w:ascii="宋体" w:hAnsi="宋体" w:cs="Times New Roman"/>
          <w:b/>
          <w:bCs/>
          <w:sz w:val="24"/>
          <w:lang w:val="en-US" w:eastAsia="zh-CN"/>
        </w:rPr>
        <w:t>费，总费用不超过12万元人民币</w:t>
      </w:r>
      <w:r>
        <w:rPr>
          <w:rFonts w:hint="default" w:ascii="宋体" w:hAnsi="宋体" w:eastAsia="宋体" w:cs="Times New Roman"/>
          <w:b/>
          <w:bCs/>
          <w:sz w:val="24"/>
          <w:lang w:val="en-US" w:eastAsia="zh-CN"/>
        </w:rPr>
        <w:t>。</w:t>
      </w:r>
      <w:r>
        <w:rPr>
          <w:rFonts w:hint="default" w:ascii="宋体" w:hAnsi="宋体" w:eastAsia="宋体" w:cs="Times New Roman"/>
          <w:sz w:val="24"/>
          <w:lang w:val="en-US" w:eastAsia="zh-CN"/>
        </w:rPr>
        <w:br w:type="textWrapping"/>
      </w:r>
      <w:r>
        <w:rPr>
          <w:rFonts w:hint="eastAsia" w:ascii="宋体" w:hAnsi="宋体" w:cs="Times New Roman"/>
          <w:b/>
          <w:bCs/>
          <w:sz w:val="24"/>
          <w:lang w:val="en-US" w:eastAsia="zh-CN"/>
        </w:rPr>
        <w:t>7</w:t>
      </w:r>
      <w:r>
        <w:rPr>
          <w:rFonts w:hint="default" w:ascii="宋体" w:hAnsi="宋体" w:eastAsia="宋体" w:cs="Times New Roman"/>
          <w:b/>
          <w:bCs/>
          <w:sz w:val="24"/>
          <w:lang w:val="en-US" w:eastAsia="zh-CN"/>
        </w:rPr>
        <w:t>、验收方式</w:t>
      </w:r>
      <w:r>
        <w:rPr>
          <w:rFonts w:hint="eastAsia" w:ascii="宋体" w:hAnsi="宋体" w:cs="Times New Roman"/>
          <w:b/>
          <w:bCs/>
          <w:sz w:val="24"/>
          <w:lang w:val="en-US" w:eastAsia="zh-CN"/>
        </w:rPr>
        <w:t>：</w:t>
      </w:r>
    </w:p>
    <w:p w14:paraId="0F313B72">
      <w:pPr>
        <w:numPr>
          <w:ilvl w:val="0"/>
          <w:numId w:val="0"/>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(1)</w:t>
      </w:r>
      <w:r>
        <w:rPr>
          <w:rFonts w:hint="eastAsia" w:ascii="宋体" w:hAnsi="宋体" w:eastAsia="宋体" w:cs="Times New Roman"/>
          <w:sz w:val="24"/>
          <w:lang w:val="en-US" w:eastAsia="zh-CN"/>
        </w:rPr>
        <w:t>完成所有数据测算</w:t>
      </w:r>
      <w:r>
        <w:rPr>
          <w:rFonts w:hint="default" w:ascii="宋体" w:hAnsi="宋体" w:eastAsia="宋体" w:cs="Times New Roman"/>
          <w:sz w:val="24"/>
          <w:lang w:val="en-US" w:eastAsia="zh-CN"/>
        </w:rPr>
        <w:t>后双方签订确认书</w:t>
      </w:r>
      <w:r>
        <w:rPr>
          <w:rFonts w:hint="eastAsia" w:ascii="宋体" w:hAnsi="宋体" w:cs="Times New Roman"/>
          <w:sz w:val="24"/>
          <w:lang w:val="en-US" w:eastAsia="zh-CN"/>
        </w:rPr>
        <w:t>。</w:t>
      </w:r>
    </w:p>
    <w:p w14:paraId="409E0112">
      <w:pPr>
        <w:numPr>
          <w:ilvl w:val="0"/>
          <w:numId w:val="0"/>
        </w:numPr>
        <w:spacing w:line="500" w:lineRule="exact"/>
        <w:outlineLvl w:val="2"/>
        <w:rPr>
          <w:rFonts w:hint="default" w:ascii="Times New Roman" w:hAnsi="Calibri" w:eastAsia="宋体" w:cs="Times New Roman"/>
          <w:b w:val="0"/>
          <w:bCs/>
          <w:kern w:val="2"/>
          <w:sz w:val="28"/>
          <w:szCs w:val="28"/>
          <w:lang w:val="en-US" w:eastAsia="zh-CN" w:bidi="ar-SA"/>
        </w:rPr>
      </w:pPr>
      <w:r>
        <w:rPr>
          <w:rFonts w:hint="default" w:ascii="宋体" w:hAnsi="宋体" w:eastAsia="宋体" w:cs="Times New Roman"/>
          <w:sz w:val="24"/>
          <w:lang w:val="en-US" w:eastAsia="zh-CN"/>
        </w:rPr>
        <w:t>(2)开发方按照采购人对项目的验收要求，在</w:t>
      </w:r>
      <w:r>
        <w:rPr>
          <w:rFonts w:hint="eastAsia" w:ascii="宋体" w:hAnsi="宋体" w:cs="Times New Roman"/>
          <w:sz w:val="24"/>
          <w:lang w:val="en-US" w:eastAsia="zh-CN"/>
        </w:rPr>
        <w:t>磁共振</w:t>
      </w:r>
      <w:r>
        <w:rPr>
          <w:rFonts w:hint="eastAsia" w:ascii="宋体" w:hAnsi="宋体" w:eastAsia="宋体" w:cs="Times New Roman"/>
          <w:sz w:val="24"/>
          <w:lang w:val="en-US" w:eastAsia="zh-CN"/>
        </w:rPr>
        <w:t>数据测算</w:t>
      </w:r>
      <w:r>
        <w:rPr>
          <w:rFonts w:hint="default" w:ascii="宋体" w:hAnsi="宋体" w:eastAsia="宋体" w:cs="Times New Roman"/>
          <w:sz w:val="24"/>
          <w:lang w:val="en-US" w:eastAsia="zh-CN"/>
        </w:rPr>
        <w:t>完成后，由采购人组织人员对所有</w:t>
      </w:r>
      <w:r>
        <w:rPr>
          <w:rFonts w:hint="eastAsia" w:ascii="宋体" w:hAnsi="宋体" w:cs="Times New Roman"/>
          <w:sz w:val="24"/>
          <w:lang w:val="en-US" w:eastAsia="zh-CN"/>
        </w:rPr>
        <w:t>磁共振</w:t>
      </w:r>
      <w:r>
        <w:rPr>
          <w:rFonts w:hint="eastAsia" w:ascii="宋体" w:hAnsi="宋体" w:eastAsia="宋体" w:cs="Times New Roman"/>
          <w:sz w:val="24"/>
          <w:lang w:val="en-US" w:eastAsia="zh-CN"/>
        </w:rPr>
        <w:t>数据测算</w:t>
      </w:r>
      <w:r>
        <w:rPr>
          <w:rFonts w:hint="default" w:ascii="宋体" w:hAnsi="宋体" w:eastAsia="宋体" w:cs="Times New Roman"/>
          <w:sz w:val="24"/>
          <w:lang w:val="en-US" w:eastAsia="zh-CN"/>
        </w:rPr>
        <w:t>进行核验，双方签订</w:t>
      </w:r>
      <w:r>
        <w:rPr>
          <w:rFonts w:hint="eastAsia" w:ascii="宋体" w:hAnsi="宋体" w:cs="Times New Roman"/>
          <w:sz w:val="24"/>
          <w:lang w:val="en-US" w:eastAsia="zh-CN"/>
        </w:rPr>
        <w:t>磁共振</w:t>
      </w:r>
      <w:r>
        <w:rPr>
          <w:rFonts w:hint="eastAsia" w:ascii="宋体" w:hAnsi="宋体" w:eastAsia="宋体" w:cs="Times New Roman"/>
          <w:sz w:val="24"/>
          <w:lang w:val="en-US" w:eastAsia="zh-CN"/>
        </w:rPr>
        <w:t>数据测算</w:t>
      </w:r>
      <w:r>
        <w:rPr>
          <w:rFonts w:hint="default" w:ascii="宋体" w:hAnsi="宋体" w:eastAsia="宋体" w:cs="Times New Roman"/>
          <w:sz w:val="24"/>
          <w:lang w:val="en-US" w:eastAsia="zh-CN"/>
        </w:rPr>
        <w:t>确认书。</w:t>
      </w:r>
    </w:p>
    <w:p w14:paraId="3D867F0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F8824A"/>
    <w:multiLevelType w:val="singleLevel"/>
    <w:tmpl w:val="FCF8824A"/>
    <w:lvl w:ilvl="0" w:tentative="0">
      <w:start w:val="2"/>
      <w:numFmt w:val="decimal"/>
      <w:suff w:val="nothing"/>
      <w:lvlText w:val="%1、"/>
      <w:lvlJc w:val="left"/>
    </w:lvl>
  </w:abstractNum>
  <w:abstractNum w:abstractNumId="1">
    <w:nsid w:val="4D45EC0C"/>
    <w:multiLevelType w:val="singleLevel"/>
    <w:tmpl w:val="4D45EC0C"/>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3A735393"/>
    <w:rsid w:val="3A7353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2024-10-15T07:52:00Z</dcterms:created>
  <dc:creator>高杨</dc:creator>
  <cp:lastModifiedBy>高杨</cp:lastModifiedBy>
  <dcterms:modified xsi:type="dcterms:W3CDTF">2024-10-15T07:52:54Z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31C49482E1EB427897FAFBDB20839C25_11</vt:lpwstr>
  </property>
</Properties>
</file>