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C826EB"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center"/>
        <w:rPr>
          <w:rFonts w:hint="eastAsia" w:ascii="宋体" w:hAnsi="宋体" w:eastAsia="宋体" w:cs="宋体"/>
          <w:b/>
          <w:bCs/>
          <w:kern w:val="2"/>
          <w:sz w:val="36"/>
          <w:szCs w:val="36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2"/>
          <w:sz w:val="36"/>
          <w:szCs w:val="36"/>
          <w:lang w:val="en-US" w:eastAsia="zh-CN" w:bidi="ar"/>
        </w:rPr>
        <w:t>废液移动收集罐车及电动排液器项目</w:t>
      </w:r>
    </w:p>
    <w:p w14:paraId="0061C4B2"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center"/>
        <w:rPr>
          <w:rFonts w:hint="eastAsia" w:ascii="宋体" w:hAnsi="宋体" w:eastAsia="宋体" w:cs="宋体"/>
          <w:b/>
          <w:bCs w:val="0"/>
          <w:kern w:val="2"/>
          <w:sz w:val="24"/>
          <w:szCs w:val="24"/>
        </w:rPr>
      </w:pPr>
      <w:r>
        <w:rPr>
          <w:rFonts w:hint="eastAsia" w:ascii="宋体" w:hAnsi="宋体" w:eastAsia="宋体" w:cs="宋体"/>
          <w:b/>
          <w:bCs w:val="0"/>
          <w:kern w:val="2"/>
          <w:sz w:val="24"/>
          <w:szCs w:val="24"/>
          <w:lang w:val="en-US" w:eastAsia="zh-CN" w:bidi="ar"/>
        </w:rPr>
        <w:t>一、电动排液器技术参数</w:t>
      </w:r>
    </w:p>
    <w:p w14:paraId="4C2F3E3D">
      <w:pPr>
        <w:keepNext w:val="0"/>
        <w:keepLines w:val="0"/>
        <w:widowControl w:val="0"/>
        <w:numPr>
          <w:ilvl w:val="0"/>
          <w:numId w:val="0"/>
        </w:numPr>
        <w:suppressLineNumbers w:val="0"/>
        <w:spacing w:before="0" w:beforeAutospacing="0" w:after="0" w:afterAutospacing="0" w:line="360" w:lineRule="auto"/>
        <w:ind w:leftChars="0" w:right="0" w:rightChars="0"/>
        <w:jc w:val="both"/>
        <w:rPr>
          <w:rFonts w:hint="eastAsia" w:ascii="宋体" w:hAnsi="宋体" w:eastAsia="宋体" w:cs="宋体"/>
          <w:kern w:val="2"/>
          <w:sz w:val="21"/>
          <w:szCs w:val="21"/>
        </w:rPr>
      </w:pPr>
    </w:p>
    <w:p w14:paraId="15335903">
      <w:pPr>
        <w:keepNext w:val="0"/>
        <w:keepLines w:val="0"/>
        <w:widowControl w:val="0"/>
        <w:numPr>
          <w:ilvl w:val="0"/>
          <w:numId w:val="0"/>
        </w:numPr>
        <w:suppressLineNumbers w:val="0"/>
        <w:spacing w:before="0" w:beforeAutospacing="0" w:after="0" w:afterAutospacing="0" w:line="360" w:lineRule="auto"/>
        <w:ind w:leftChars="0" w:right="0" w:rightChars="0"/>
        <w:jc w:val="both"/>
        <w:rPr>
          <w:rFonts w:hint="eastAsia" w:ascii="宋体" w:hAnsi="宋体" w:eastAsia="宋体" w:cs="宋体"/>
          <w:kern w:val="2"/>
          <w:sz w:val="21"/>
          <w:szCs w:val="21"/>
        </w:rPr>
      </w:pP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1.1电动排液器功率：≤200W  电源220V</w:t>
      </w:r>
    </w:p>
    <w:p w14:paraId="399DF2F3">
      <w:pPr>
        <w:keepNext w:val="0"/>
        <w:keepLines w:val="0"/>
        <w:widowControl w:val="0"/>
        <w:numPr>
          <w:ilvl w:val="0"/>
          <w:numId w:val="0"/>
        </w:numPr>
        <w:suppressLineNumbers w:val="0"/>
        <w:spacing w:before="0" w:beforeAutospacing="0" w:after="0" w:afterAutospacing="0" w:line="360" w:lineRule="auto"/>
        <w:ind w:leftChars="0" w:right="0" w:rightChars="0"/>
        <w:jc w:val="both"/>
        <w:rPr>
          <w:rFonts w:hint="eastAsia" w:ascii="宋体" w:hAnsi="宋体" w:eastAsia="宋体" w:cs="宋体"/>
          <w:kern w:val="2"/>
          <w:sz w:val="21"/>
          <w:szCs w:val="21"/>
        </w:rPr>
      </w:pP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1.2有电磁感应系统</w:t>
      </w:r>
    </w:p>
    <w:p w14:paraId="69145454">
      <w:pPr>
        <w:keepNext w:val="0"/>
        <w:keepLines w:val="0"/>
        <w:widowControl w:val="0"/>
        <w:numPr>
          <w:ilvl w:val="0"/>
          <w:numId w:val="0"/>
        </w:numPr>
        <w:suppressLineNumbers w:val="0"/>
        <w:spacing w:before="0" w:beforeAutospacing="0" w:after="0" w:afterAutospacing="0" w:line="360" w:lineRule="auto"/>
        <w:ind w:leftChars="0" w:right="0" w:rightChars="0"/>
        <w:jc w:val="both"/>
        <w:rPr>
          <w:rFonts w:hint="eastAsia" w:ascii="宋体" w:hAnsi="宋体" w:eastAsia="宋体" w:cs="宋体"/>
          <w:kern w:val="2"/>
          <w:sz w:val="21"/>
          <w:szCs w:val="21"/>
        </w:rPr>
      </w:pP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1.3医疗废液收集装置与电动排液器可以自动对接</w:t>
      </w:r>
    </w:p>
    <w:p w14:paraId="22864208">
      <w:pPr>
        <w:keepNext w:val="0"/>
        <w:keepLines w:val="0"/>
        <w:widowControl w:val="0"/>
        <w:numPr>
          <w:ilvl w:val="0"/>
          <w:numId w:val="0"/>
        </w:numPr>
        <w:suppressLineNumbers w:val="0"/>
        <w:spacing w:before="0" w:beforeAutospacing="0" w:after="0" w:afterAutospacing="0" w:line="360" w:lineRule="auto"/>
        <w:ind w:leftChars="0" w:right="0" w:rightChars="0"/>
        <w:jc w:val="both"/>
        <w:rPr>
          <w:rFonts w:hint="eastAsia" w:ascii="宋体" w:hAnsi="宋体" w:eastAsia="宋体" w:cs="宋体"/>
          <w:kern w:val="2"/>
          <w:sz w:val="21"/>
          <w:szCs w:val="21"/>
        </w:rPr>
      </w:pP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1.4档位调节：可实现三档位调节</w:t>
      </w:r>
    </w:p>
    <w:p w14:paraId="2BA17770">
      <w:pPr>
        <w:keepNext w:val="0"/>
        <w:keepLines w:val="0"/>
        <w:widowControl w:val="0"/>
        <w:numPr>
          <w:ilvl w:val="0"/>
          <w:numId w:val="0"/>
        </w:numPr>
        <w:suppressLineNumbers w:val="0"/>
        <w:spacing w:before="0" w:beforeAutospacing="0" w:after="0" w:afterAutospacing="0" w:line="360" w:lineRule="auto"/>
        <w:ind w:leftChars="0" w:right="0" w:rightChars="0"/>
        <w:jc w:val="both"/>
        <w:rPr>
          <w:rFonts w:hint="eastAsia" w:ascii="宋体" w:hAnsi="宋体" w:eastAsia="宋体" w:cs="宋体"/>
          <w:kern w:val="2"/>
          <w:sz w:val="21"/>
          <w:szCs w:val="21"/>
        </w:rPr>
      </w:pP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1.5清洗液不足可以语音提示功能</w:t>
      </w:r>
    </w:p>
    <w:p w14:paraId="7404B933">
      <w:pPr>
        <w:keepNext w:val="0"/>
        <w:keepLines w:val="0"/>
        <w:widowControl w:val="0"/>
        <w:numPr>
          <w:ilvl w:val="0"/>
          <w:numId w:val="0"/>
        </w:numPr>
        <w:suppressLineNumbers w:val="0"/>
        <w:spacing w:before="0" w:beforeAutospacing="0" w:after="0" w:afterAutospacing="0" w:line="360" w:lineRule="auto"/>
        <w:ind w:leftChars="0" w:right="0" w:rightChars="0"/>
        <w:jc w:val="both"/>
        <w:rPr>
          <w:rFonts w:hint="eastAsia" w:ascii="宋体" w:hAnsi="宋体" w:eastAsia="宋体" w:cs="宋体"/>
          <w:kern w:val="2"/>
          <w:sz w:val="21"/>
          <w:szCs w:val="21"/>
        </w:rPr>
      </w:pP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1.6清洗液存储位置：内置排液站，无需外置</w:t>
      </w:r>
    </w:p>
    <w:p w14:paraId="7A757189">
      <w:pPr>
        <w:keepNext w:val="0"/>
        <w:keepLines w:val="0"/>
        <w:widowControl w:val="0"/>
        <w:numPr>
          <w:ilvl w:val="0"/>
          <w:numId w:val="0"/>
        </w:numPr>
        <w:suppressLineNumbers w:val="0"/>
        <w:spacing w:before="0" w:beforeAutospacing="0" w:after="0" w:afterAutospacing="0" w:line="360" w:lineRule="auto"/>
        <w:ind w:leftChars="0" w:right="0" w:rightChars="0"/>
        <w:jc w:val="both"/>
        <w:rPr>
          <w:rFonts w:hint="eastAsia" w:ascii="宋体" w:hAnsi="宋体" w:eastAsia="宋体" w:cs="宋体"/>
          <w:kern w:val="2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kern w:val="2"/>
          <w:sz w:val="21"/>
          <w:szCs w:val="21"/>
          <w:lang w:val="en-US" w:eastAsia="zh-CN" w:bidi="ar"/>
        </w:rPr>
        <w:t>1.7★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消毒功能：电动排液器设有消毒口，可通过电动排液站方向对医疗废液收集装置消毒</w:t>
      </w:r>
    </w:p>
    <w:p w14:paraId="488E2E8C"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center"/>
        <w:rPr>
          <w:rFonts w:hint="eastAsia" w:ascii="宋体" w:hAnsi="宋体" w:eastAsia="宋体" w:cs="宋体"/>
          <w:b/>
          <w:bCs/>
          <w:kern w:val="2"/>
          <w:sz w:val="24"/>
          <w:szCs w:val="24"/>
          <w:lang w:val="en-US" w:eastAsia="zh-CN" w:bidi="ar"/>
        </w:rPr>
      </w:pPr>
    </w:p>
    <w:p w14:paraId="68116655"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center"/>
        <w:rPr>
          <w:rFonts w:hint="eastAsia" w:ascii="宋体" w:hAnsi="宋体" w:eastAsia="宋体" w:cs="宋体"/>
          <w:b/>
          <w:bCs/>
          <w:kern w:val="2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2"/>
          <w:sz w:val="24"/>
          <w:szCs w:val="24"/>
          <w:lang w:val="en-US" w:eastAsia="zh-CN" w:bidi="ar"/>
        </w:rPr>
        <w:t>二、废液移动收集罐车技术参数</w:t>
      </w:r>
    </w:p>
    <w:p w14:paraId="7A67890D">
      <w:pPr>
        <w:keepNext w:val="0"/>
        <w:keepLines w:val="0"/>
        <w:widowControl w:val="0"/>
        <w:numPr>
          <w:ilvl w:val="0"/>
          <w:numId w:val="0"/>
        </w:numPr>
        <w:suppressLineNumbers w:val="0"/>
        <w:spacing w:before="0" w:beforeAutospacing="0" w:after="0" w:afterAutospacing="0" w:line="360" w:lineRule="auto"/>
        <w:ind w:leftChars="0" w:right="0" w:rightChars="0"/>
        <w:jc w:val="both"/>
        <w:rPr>
          <w:rFonts w:hint="eastAsia" w:ascii="宋体" w:hAnsi="宋体" w:eastAsia="宋体" w:cs="宋体"/>
          <w:kern w:val="2"/>
          <w:sz w:val="21"/>
          <w:szCs w:val="21"/>
        </w:rPr>
      </w:pP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2.1医疗废液收集装置电源：内置锂电池，对接电动排液器自动充电，无需人工外接充电</w:t>
      </w:r>
    </w:p>
    <w:p w14:paraId="19F3E99C">
      <w:pPr>
        <w:keepNext w:val="0"/>
        <w:keepLines w:val="0"/>
        <w:widowControl w:val="0"/>
        <w:numPr>
          <w:ilvl w:val="0"/>
          <w:numId w:val="0"/>
        </w:numPr>
        <w:suppressLineNumbers w:val="0"/>
        <w:spacing w:before="0" w:beforeAutospacing="0" w:after="0" w:afterAutospacing="0" w:line="360" w:lineRule="auto"/>
        <w:ind w:leftChars="0" w:right="0" w:rightChars="0"/>
        <w:jc w:val="both"/>
        <w:rPr>
          <w:rFonts w:hint="eastAsia" w:ascii="宋体" w:hAnsi="宋体" w:eastAsia="宋体" w:cs="宋体"/>
          <w:kern w:val="2"/>
          <w:sz w:val="21"/>
          <w:szCs w:val="21"/>
        </w:rPr>
      </w:pP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2.2医疗废液收集装置最大容量：≥20L</w:t>
      </w:r>
    </w:p>
    <w:p w14:paraId="340FE6CE">
      <w:pPr>
        <w:keepNext w:val="0"/>
        <w:keepLines w:val="0"/>
        <w:widowControl w:val="0"/>
        <w:numPr>
          <w:ilvl w:val="0"/>
          <w:numId w:val="0"/>
        </w:numPr>
        <w:suppressLineNumbers w:val="0"/>
        <w:spacing w:before="0" w:beforeAutospacing="0" w:after="0" w:afterAutospacing="0" w:line="360" w:lineRule="auto"/>
        <w:ind w:leftChars="0" w:right="0" w:rightChars="0"/>
        <w:jc w:val="both"/>
        <w:rPr>
          <w:rFonts w:hint="eastAsia" w:ascii="宋体" w:hAnsi="宋体" w:eastAsia="宋体" w:cs="宋体"/>
          <w:kern w:val="2"/>
          <w:sz w:val="21"/>
          <w:szCs w:val="21"/>
        </w:rPr>
      </w:pP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 xml:space="preserve">2.3液位计量系统：全量程精度1.5%或50mL </w:t>
      </w:r>
    </w:p>
    <w:p w14:paraId="5A8EFB7A">
      <w:pPr>
        <w:keepNext w:val="0"/>
        <w:keepLines w:val="0"/>
        <w:widowControl w:val="0"/>
        <w:numPr>
          <w:ilvl w:val="0"/>
          <w:numId w:val="0"/>
        </w:numPr>
        <w:suppressLineNumbers w:val="0"/>
        <w:spacing w:before="0" w:beforeAutospacing="0" w:after="0" w:afterAutospacing="0" w:line="360" w:lineRule="auto"/>
        <w:ind w:leftChars="0" w:right="0" w:rightChars="0"/>
        <w:jc w:val="both"/>
        <w:rPr>
          <w:rFonts w:hint="eastAsia" w:ascii="宋体" w:hAnsi="宋体" w:eastAsia="宋体" w:cs="宋体"/>
          <w:kern w:val="2"/>
          <w:sz w:val="21"/>
          <w:szCs w:val="21"/>
        </w:rPr>
      </w:pP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2.4数码显示屏及存储：有显示屏可以自动存储数据</w:t>
      </w:r>
    </w:p>
    <w:p w14:paraId="48BB4D15">
      <w:pPr>
        <w:keepNext w:val="0"/>
        <w:keepLines w:val="0"/>
        <w:widowControl w:val="0"/>
        <w:numPr>
          <w:ilvl w:val="0"/>
          <w:numId w:val="0"/>
        </w:numPr>
        <w:suppressLineNumbers w:val="0"/>
        <w:spacing w:before="0" w:beforeAutospacing="0" w:after="0" w:afterAutospacing="0" w:line="360" w:lineRule="auto"/>
        <w:ind w:leftChars="0" w:right="0" w:rightChars="0"/>
        <w:jc w:val="both"/>
        <w:rPr>
          <w:rFonts w:hint="eastAsia" w:ascii="宋体" w:hAnsi="宋体" w:eastAsia="宋体" w:cs="宋体"/>
          <w:kern w:val="2"/>
          <w:sz w:val="21"/>
          <w:szCs w:val="21"/>
        </w:rPr>
      </w:pP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2.5电量显示功能</w:t>
      </w:r>
    </w:p>
    <w:p w14:paraId="1CAE371C">
      <w:pPr>
        <w:keepNext w:val="0"/>
        <w:keepLines w:val="0"/>
        <w:widowControl w:val="0"/>
        <w:numPr>
          <w:ilvl w:val="0"/>
          <w:numId w:val="0"/>
        </w:numPr>
        <w:suppressLineNumbers w:val="0"/>
        <w:spacing w:before="0" w:beforeAutospacing="0" w:after="0" w:afterAutospacing="0" w:line="360" w:lineRule="auto"/>
        <w:ind w:leftChars="0" w:right="0" w:rightChars="0"/>
        <w:jc w:val="both"/>
        <w:rPr>
          <w:rFonts w:hint="eastAsia" w:ascii="宋体" w:hAnsi="宋体" w:eastAsia="宋体" w:cs="宋体"/>
          <w:kern w:val="2"/>
          <w:sz w:val="21"/>
          <w:szCs w:val="21"/>
        </w:rPr>
      </w:pP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2.6超液位电子预警功能：二级：90%音频报警，100%声光报警</w:t>
      </w:r>
    </w:p>
    <w:p w14:paraId="7186D814">
      <w:pPr>
        <w:keepNext w:val="0"/>
        <w:keepLines w:val="0"/>
        <w:widowControl w:val="0"/>
        <w:numPr>
          <w:ilvl w:val="0"/>
          <w:numId w:val="0"/>
        </w:numPr>
        <w:suppressLineNumbers w:val="0"/>
        <w:spacing w:before="0" w:beforeAutospacing="0" w:after="0" w:afterAutospacing="0" w:line="360" w:lineRule="auto"/>
        <w:ind w:leftChars="0" w:right="0" w:rightChars="0"/>
        <w:jc w:val="both"/>
        <w:rPr>
          <w:rFonts w:hint="eastAsia" w:ascii="宋体" w:hAnsi="宋体" w:eastAsia="宋体" w:cs="宋体"/>
          <w:kern w:val="2"/>
          <w:sz w:val="21"/>
          <w:szCs w:val="21"/>
        </w:rPr>
      </w:pP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2.7进液端溢流保护装置：进液端防溢流物理装置</w:t>
      </w:r>
    </w:p>
    <w:p w14:paraId="48FE283E">
      <w:pPr>
        <w:keepNext w:val="0"/>
        <w:keepLines w:val="0"/>
        <w:widowControl w:val="0"/>
        <w:numPr>
          <w:ilvl w:val="0"/>
          <w:numId w:val="0"/>
        </w:numPr>
        <w:suppressLineNumbers w:val="0"/>
        <w:spacing w:before="0" w:beforeAutospacing="0" w:after="0" w:afterAutospacing="0" w:line="360" w:lineRule="auto"/>
        <w:ind w:leftChars="0" w:right="0" w:rightChars="0"/>
        <w:jc w:val="both"/>
        <w:rPr>
          <w:rFonts w:hint="eastAsia" w:ascii="宋体" w:hAnsi="宋体" w:eastAsia="宋体" w:cs="宋体"/>
          <w:b/>
          <w:bCs w:val="0"/>
          <w:kern w:val="2"/>
          <w:sz w:val="21"/>
          <w:szCs w:val="21"/>
        </w:rPr>
      </w:pP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2.8★负压端双重溢流保护结构：物理机构和电子结构双重保护</w:t>
      </w:r>
    </w:p>
    <w:p w14:paraId="579443CA"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center"/>
        <w:rPr>
          <w:rFonts w:hint="eastAsia" w:ascii="宋体" w:hAnsi="宋体" w:eastAsia="宋体" w:cs="宋体"/>
          <w:b/>
          <w:bCs w:val="0"/>
          <w:kern w:val="2"/>
          <w:sz w:val="24"/>
          <w:szCs w:val="24"/>
        </w:rPr>
      </w:pPr>
      <w:r>
        <w:rPr>
          <w:rFonts w:hint="eastAsia" w:ascii="宋体" w:hAnsi="宋体" w:eastAsia="宋体" w:cs="宋体"/>
          <w:b/>
          <w:bCs w:val="0"/>
          <w:kern w:val="2"/>
          <w:sz w:val="24"/>
          <w:szCs w:val="24"/>
          <w:lang w:val="en-US" w:eastAsia="zh-CN" w:bidi="ar"/>
        </w:rPr>
        <w:t xml:space="preserve"> </w:t>
      </w:r>
    </w:p>
    <w:p w14:paraId="731B5A07"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eastAsia" w:ascii="宋体" w:hAnsi="宋体" w:eastAsia="宋体" w:cs="宋体"/>
          <w:kern w:val="2"/>
          <w:sz w:val="21"/>
          <w:szCs w:val="21"/>
        </w:rPr>
      </w:pP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 xml:space="preserve"> </w:t>
      </w:r>
    </w:p>
    <w:p w14:paraId="36281E7B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kern w:val="2"/>
          <w:sz w:val="21"/>
          <w:szCs w:val="21"/>
        </w:rPr>
      </w:pP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配置清单：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6"/>
        <w:gridCol w:w="2924"/>
        <w:gridCol w:w="2131"/>
        <w:gridCol w:w="2077"/>
      </w:tblGrid>
      <w:tr w14:paraId="65BEAE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DDEF1E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序号</w:t>
            </w:r>
          </w:p>
        </w:tc>
        <w:tc>
          <w:tcPr>
            <w:tcW w:w="2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BCBF17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名称</w:t>
            </w: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1C0246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数量</w:t>
            </w:r>
          </w:p>
        </w:tc>
        <w:tc>
          <w:tcPr>
            <w:tcW w:w="2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C92659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单位</w:t>
            </w:r>
          </w:p>
        </w:tc>
      </w:tr>
      <w:tr w14:paraId="375878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E1D5CC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2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5BD54E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电动排液站</w:t>
            </w: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7B7A4C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2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82DD02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台</w:t>
            </w:r>
          </w:p>
        </w:tc>
      </w:tr>
      <w:tr w14:paraId="21D3D1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E2D33D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2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568B43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医疗废液收集装置</w:t>
            </w: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967100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2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2614DB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台</w:t>
            </w:r>
          </w:p>
        </w:tc>
      </w:tr>
    </w:tbl>
    <w:p w14:paraId="297E12D9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kern w:val="2"/>
          <w:sz w:val="21"/>
          <w:szCs w:val="21"/>
        </w:rPr>
      </w:pPr>
    </w:p>
    <w:p w14:paraId="19A5D885"/>
    <w:p w14:paraId="4C1D48E3"/>
    <w:p w14:paraId="24EDA117"/>
    <w:p w14:paraId="6C16ACF3"/>
    <w:p w14:paraId="7154B0BC"/>
    <w:p w14:paraId="13156325"/>
    <w:p w14:paraId="7869D918">
      <w:pPr>
        <w:pStyle w:val="2"/>
        <w:spacing w:before="0" w:beforeAutospacing="0" w:after="0" w:afterAutospacing="0" w:line="360" w:lineRule="auto"/>
        <w:jc w:val="both"/>
        <w:rPr>
          <w:rFonts w:hint="eastAsia" w:cs="宋体"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cs="宋体"/>
          <w:color w:val="auto"/>
          <w:sz w:val="36"/>
          <w:szCs w:val="36"/>
          <w:highlight w:val="none"/>
          <w:lang w:val="en-US" w:eastAsia="zh-CN"/>
        </w:rPr>
        <w:t>商务部分：</w:t>
      </w:r>
    </w:p>
    <w:p w14:paraId="2B3807B1">
      <w:pPr>
        <w:spacing w:before="225" w:line="195" w:lineRule="auto"/>
        <w:jc w:val="both"/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1、所有货物（包括零部件）须为全新的、未使用过的原装正品。</w:t>
      </w:r>
    </w:p>
    <w:p w14:paraId="7DD8594D">
      <w:pPr>
        <w:spacing w:before="225" w:line="195" w:lineRule="auto"/>
        <w:jc w:val="both"/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2、中标人所投货物须提供至少 3年的原厂质保服务，所有质保费用均已包含在投标总报价中。</w:t>
      </w:r>
    </w:p>
    <w:p w14:paraId="73EF9B11">
      <w:pPr>
        <w:spacing w:before="225" w:line="195" w:lineRule="auto"/>
        <w:jc w:val="both"/>
        <w:rPr>
          <w:rFonts w:hint="default" w:ascii="宋体" w:hAnsi="宋体" w:eastAsia="宋体" w:cs="宋体"/>
          <w:spacing w:val="-2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3、配套耗材必须可收费，配套试机耗材≥90套</w:t>
      </w:r>
    </w:p>
    <w:p w14:paraId="1B6CA8E0">
      <w:pPr>
        <w:spacing w:before="225" w:line="195" w:lineRule="auto"/>
        <w:jc w:val="both"/>
        <w:rPr>
          <w:rFonts w:hint="default" w:ascii="宋体" w:hAnsi="宋体" w:eastAsia="宋体" w:cs="宋体"/>
          <w:spacing w:val="-2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4、Ⅰ类及以上注册证或注册凭证</w:t>
      </w:r>
      <w:bookmarkStart w:id="0" w:name="_GoBack"/>
      <w:bookmarkEnd w:id="0"/>
    </w:p>
    <w:p w14:paraId="77E7338A">
      <w:pPr>
        <w:spacing w:before="225" w:line="195" w:lineRule="auto"/>
        <w:jc w:val="both"/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5、售后服务响应时间：</w:t>
      </w:r>
    </w:p>
    <w:p w14:paraId="3923D0CC">
      <w:pPr>
        <w:spacing w:before="225" w:line="195" w:lineRule="auto"/>
        <w:jc w:val="both"/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如货物出现质量问题，中标人须 1 小时内响应,电话响应无法解决，中标人必须在接报修电话 24 小时内到达 现场并在 48 小时内解决问题。如不能解决的，中标人需提供备品备 件供采购人使用。质保期内如货物出现质量问题，中标人负责修复，对于无法修复的情况，中标人负责更换。</w:t>
      </w:r>
    </w:p>
    <w:p w14:paraId="743F3F07">
      <w:pPr>
        <w:spacing w:before="225" w:line="195" w:lineRule="auto"/>
        <w:jc w:val="both"/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 xml:space="preserve">6、供货期：自合同签订之日起 30 日内供货并安装调试完毕。 </w:t>
      </w:r>
    </w:p>
    <w:p w14:paraId="688247E0">
      <w:pPr>
        <w:spacing w:before="225" w:line="195" w:lineRule="auto"/>
        <w:jc w:val="both"/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7、供货地点：马鞍山市人民医院。</w:t>
      </w:r>
    </w:p>
    <w:p w14:paraId="23DD0197">
      <w:pPr>
        <w:spacing w:before="225" w:line="195" w:lineRule="auto"/>
        <w:jc w:val="both"/>
        <w:rPr>
          <w:rFonts w:hint="default" w:ascii="宋体" w:hAnsi="宋体" w:eastAsia="宋体" w:cs="宋体"/>
          <w:spacing w:val="-2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8、</w:t>
      </w:r>
      <w:r>
        <w:rPr>
          <w:rFonts w:hint="default" w:ascii="宋体" w:hAnsi="宋体" w:eastAsia="宋体" w:cs="宋体"/>
          <w:spacing w:val="-2"/>
          <w:sz w:val="24"/>
          <w:szCs w:val="24"/>
          <w:lang w:val="en-US" w:eastAsia="zh-CN"/>
        </w:rPr>
        <w:t>付款方式：中标人完成交货及安装调试，招标人验收合格</w:t>
      </w: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后</w:t>
      </w:r>
      <w:r>
        <w:rPr>
          <w:rFonts w:hint="default" w:ascii="宋体" w:hAnsi="宋体" w:eastAsia="宋体" w:cs="宋体"/>
          <w:spacing w:val="-2"/>
          <w:sz w:val="24"/>
          <w:szCs w:val="24"/>
          <w:lang w:val="en-US" w:eastAsia="zh-CN"/>
        </w:rPr>
        <w:t>，</w:t>
      </w: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一次性支付合同款100%，</w:t>
      </w:r>
      <w:r>
        <w:rPr>
          <w:rFonts w:hint="default" w:ascii="宋体" w:hAnsi="宋体" w:eastAsia="宋体" w:cs="宋体"/>
          <w:spacing w:val="-2"/>
          <w:sz w:val="24"/>
          <w:szCs w:val="24"/>
          <w:lang w:val="en-US" w:eastAsia="zh-CN"/>
        </w:rPr>
        <w:t>按医院财务流程汇款。</w:t>
      </w:r>
    </w:p>
    <w:p w14:paraId="5B842498">
      <w:pPr>
        <w:spacing w:before="225" w:line="195" w:lineRule="auto"/>
        <w:jc w:val="both"/>
        <w:rPr>
          <w:rFonts w:hint="default" w:ascii="宋体" w:hAnsi="宋体" w:eastAsia="宋体" w:cs="宋体"/>
          <w:spacing w:val="-2"/>
          <w:sz w:val="24"/>
          <w:szCs w:val="24"/>
          <w:lang w:val="en-US" w:eastAsia="zh-CN"/>
        </w:rPr>
      </w:pPr>
    </w:p>
    <w:p w14:paraId="7058EF3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script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FiMDZiMDQ3NTQwMjU3ZjdiYTg5MzkzMmI1N2ZkNjYifQ=="/>
  </w:docVars>
  <w:rsids>
    <w:rsidRoot w:val="00000000"/>
    <w:rsid w:val="065A72EE"/>
    <w:rsid w:val="08B84ACC"/>
    <w:rsid w:val="0B34705C"/>
    <w:rsid w:val="0E1E12B8"/>
    <w:rsid w:val="11AD7A63"/>
    <w:rsid w:val="137D2B9A"/>
    <w:rsid w:val="15613AA6"/>
    <w:rsid w:val="19675239"/>
    <w:rsid w:val="1B2B0F2B"/>
    <w:rsid w:val="1BC03F6C"/>
    <w:rsid w:val="1FC87893"/>
    <w:rsid w:val="22947F00"/>
    <w:rsid w:val="261E2616"/>
    <w:rsid w:val="283D6944"/>
    <w:rsid w:val="2B6D775F"/>
    <w:rsid w:val="327B366E"/>
    <w:rsid w:val="32A221C5"/>
    <w:rsid w:val="42081559"/>
    <w:rsid w:val="45B47647"/>
    <w:rsid w:val="4D3E5908"/>
    <w:rsid w:val="674072DB"/>
    <w:rsid w:val="69850352"/>
    <w:rsid w:val="6B0E006D"/>
    <w:rsid w:val="6F7E67D7"/>
    <w:rsid w:val="76546C8E"/>
    <w:rsid w:val="7AD43BDB"/>
    <w:rsid w:val="7F520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3">
    <w:name w:val="Normal (Web)"/>
    <w:basedOn w:val="1"/>
    <w:qFormat/>
    <w:uiPriority w:val="0"/>
    <w:rPr>
      <w:sz w:val="24"/>
    </w:rPr>
  </w:style>
  <w:style w:type="table" w:styleId="5">
    <w:name w:val="Table Grid"/>
    <w:basedOn w:val="4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708</Words>
  <Characters>764</Characters>
  <Lines>0</Lines>
  <Paragraphs>0</Paragraphs>
  <TotalTime>1</TotalTime>
  <ScaleCrop>false</ScaleCrop>
  <LinksUpToDate>false</LinksUpToDate>
  <CharactersWithSpaces>781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2024-04-30T00:34:00Z</dcterms:created>
  <dc:creator>RMYY</dc:creator>
  <cp:lastModifiedBy>苗雷</cp:lastModifiedBy>
  <dcterms:modified xsi:type="dcterms:W3CDTF">2024-09-23T03:42:58Z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3EAD99BB64FC450FB9A391599EB61137_12</vt:lpwstr>
  </property>
</Properties>
</file>