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b/>
          <w:bCs/>
          <w:szCs w:val="30"/>
          <w:lang w:val="en-US" w:eastAsia="zh-CN"/>
        </w:rPr>
      </w:pPr>
      <w:bookmarkStart w:id="0" w:name="_Toc21458"/>
      <w:bookmarkStart w:id="1" w:name="_Toc13245"/>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w:t>
      </w:r>
      <w:bookmarkEnd w:id="0"/>
      <w:bookmarkEnd w:id="1"/>
      <w:r>
        <w:rPr>
          <w:rFonts w:hint="eastAsia"/>
          <w:sz w:val="30"/>
          <w:szCs w:val="30"/>
          <w:lang w:val="en-US" w:eastAsia="zh-CN"/>
        </w:rPr>
        <w:t>清单</w:t>
      </w:r>
    </w:p>
    <w:tbl>
      <w:tblPr>
        <w:tblStyle w:val="4"/>
        <w:tblW w:w="45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572"/>
        <w:gridCol w:w="1561"/>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序号</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名称</w:t>
            </w:r>
          </w:p>
        </w:tc>
        <w:tc>
          <w:tcPr>
            <w:tcW w:w="1011" w:type="pct"/>
            <w:noWrap w:val="0"/>
            <w:vAlign w:val="center"/>
          </w:tcPr>
          <w:p>
            <w:pPr>
              <w:autoSpaceDE w:val="0"/>
              <w:autoSpaceDN w:val="0"/>
              <w:adjustRightInd w:val="0"/>
              <w:snapToGrid w:val="0"/>
              <w:spacing w:line="320" w:lineRule="exact"/>
              <w:jc w:val="center"/>
              <w:rPr>
                <w:rFonts w:hint="default"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GB"/>
              </w:rPr>
              <w:t>数量</w:t>
            </w:r>
            <w:r>
              <w:rPr>
                <w:rFonts w:hint="eastAsia" w:ascii="宋体" w:hAnsi="宋体" w:eastAsia="宋体" w:cs="宋体"/>
                <w:b/>
                <w:bCs/>
                <w:color w:val="000000"/>
                <w:sz w:val="30"/>
                <w:szCs w:val="30"/>
                <w:lang w:val="en-US" w:eastAsia="zh-CN"/>
              </w:rPr>
              <w:t>/单位</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b/>
                <w:bCs/>
                <w:color w:val="000000"/>
                <w:sz w:val="30"/>
                <w:szCs w:val="30"/>
                <w:highlight w:val="yellow"/>
                <w:lang w:val="en-US" w:eastAsia="zh-CN"/>
              </w:rPr>
            </w:pPr>
            <w:r>
              <w:rPr>
                <w:rFonts w:hint="eastAsia" w:ascii="宋体" w:hAnsi="宋体" w:eastAsia="宋体" w:cs="宋体"/>
                <w:b/>
                <w:bCs/>
                <w:color w:val="000000"/>
                <w:sz w:val="30"/>
                <w:szCs w:val="30"/>
                <w:highlight w:val="yellow"/>
                <w:lang w:val="en-US" w:eastAsia="zh-CN"/>
              </w:rPr>
              <w:t>最高限制单价（元）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耳</w:t>
            </w:r>
            <w:r>
              <w:rPr>
                <w:rFonts w:hint="eastAsia" w:ascii="宋体" w:hAnsi="宋体" w:eastAsia="宋体" w:cs="宋体"/>
                <w:color w:val="000000"/>
                <w:sz w:val="30"/>
                <w:szCs w:val="30"/>
              </w:rPr>
              <w:t>鼻</w:t>
            </w:r>
            <w:r>
              <w:rPr>
                <w:rFonts w:hint="eastAsia" w:ascii="宋体" w:hAnsi="宋体" w:eastAsia="宋体" w:cs="宋体"/>
                <w:color w:val="000000"/>
                <w:sz w:val="30"/>
                <w:szCs w:val="30"/>
                <w:lang w:val="en-GB"/>
              </w:rPr>
              <w:t>内镜专用动力系统主机</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1台</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110000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2</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耳内镜专用动力系统脚踏控制器</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1个</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3</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耳内镜专用动力系统手柄</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1个</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4</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rPr>
              <w:t>鼻内镜专用</w:t>
            </w:r>
            <w:r>
              <w:rPr>
                <w:rFonts w:hint="eastAsia" w:ascii="宋体" w:hAnsi="宋体" w:eastAsia="宋体" w:cs="宋体"/>
                <w:color w:val="000000"/>
                <w:sz w:val="30"/>
                <w:szCs w:val="30"/>
                <w:lang w:val="en-GB"/>
              </w:rPr>
              <w:t>动力系统手柄</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rPr>
              <w:t>1个</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rPr>
              <w:t>5</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lang w:val="en-GB"/>
              </w:rPr>
              <w:t>灌注泵（</w:t>
            </w:r>
            <w:r>
              <w:rPr>
                <w:rFonts w:hint="eastAsia" w:ascii="宋体" w:hAnsi="宋体" w:eastAsia="宋体" w:cs="宋体"/>
                <w:color w:val="000000"/>
                <w:sz w:val="30"/>
                <w:szCs w:val="30"/>
              </w:rPr>
              <w:t>医用加压器）</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1台</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rPr>
              <w:t>6</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等离子体手术系统</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1台</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rPr>
            </w:pPr>
            <w:r>
              <w:rPr>
                <w:rFonts w:hint="eastAsia" w:ascii="宋体" w:hAnsi="宋体" w:eastAsia="宋体" w:cs="宋体"/>
                <w:color w:val="000000"/>
                <w:sz w:val="30"/>
                <w:szCs w:val="30"/>
              </w:rPr>
              <w:t>7</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耳内镜专用镜鞘</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1个</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8</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一体式刨刀</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1把</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 xml:space="preserve">3000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9</w:t>
            </w:r>
          </w:p>
        </w:tc>
        <w:tc>
          <w:tcPr>
            <w:tcW w:w="2314"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磨钻头刀具</w:t>
            </w:r>
          </w:p>
        </w:tc>
        <w:tc>
          <w:tcPr>
            <w:tcW w:w="1011"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1套</w:t>
            </w:r>
          </w:p>
        </w:tc>
        <w:tc>
          <w:tcPr>
            <w:tcW w:w="1129" w:type="pct"/>
            <w:noWrap w:val="0"/>
            <w:vAlign w:val="center"/>
          </w:tcPr>
          <w:p>
            <w:pPr>
              <w:autoSpaceDE w:val="0"/>
              <w:autoSpaceDN w:val="0"/>
              <w:adjustRightInd w:val="0"/>
              <w:snapToGrid w:val="0"/>
              <w:spacing w:line="320" w:lineRule="exact"/>
              <w:jc w:val="center"/>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3000</w:t>
            </w:r>
          </w:p>
        </w:tc>
      </w:tr>
    </w:tbl>
    <w:p>
      <w:pPr>
        <w:pStyle w:val="2"/>
        <w:bidi w:val="0"/>
        <w:jc w:val="center"/>
        <w:rPr>
          <w:rFonts w:hint="eastAsia" w:ascii="宋体" w:hAnsi="宋体" w:eastAsia="宋体" w:cs="宋体"/>
          <w:b/>
          <w:bCs/>
          <w:sz w:val="30"/>
          <w:szCs w:val="30"/>
        </w:rPr>
      </w:pPr>
      <w:r>
        <w:rPr>
          <w:rFonts w:hint="eastAsia"/>
          <w:sz w:val="30"/>
          <w:szCs w:val="30"/>
          <w:lang w:eastAsia="zh-CN"/>
        </w:rPr>
        <w:t>（</w:t>
      </w:r>
      <w:r>
        <w:rPr>
          <w:rFonts w:hint="eastAsia"/>
          <w:sz w:val="30"/>
          <w:szCs w:val="30"/>
          <w:lang w:val="en-US" w:eastAsia="zh-CN"/>
        </w:rPr>
        <w:t>二</w:t>
      </w:r>
      <w:r>
        <w:rPr>
          <w:rFonts w:hint="eastAsia"/>
          <w:sz w:val="30"/>
          <w:szCs w:val="30"/>
          <w:lang w:eastAsia="zh-CN"/>
        </w:rPr>
        <w:t>）</w:t>
      </w:r>
      <w:r>
        <w:rPr>
          <w:rFonts w:hint="eastAsia"/>
          <w:sz w:val="30"/>
          <w:szCs w:val="30"/>
          <w:lang w:val="en-US" w:eastAsia="zh-CN"/>
        </w:rPr>
        <w:t>技术参数</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rPr>
        <w:t>1、</w:t>
      </w:r>
      <w:r>
        <w:rPr>
          <w:rFonts w:hint="eastAsia" w:ascii="宋体" w:hAnsi="宋体" w:eastAsia="宋体" w:cs="宋体"/>
          <w:b/>
          <w:bCs/>
          <w:color w:val="000000"/>
          <w:sz w:val="30"/>
          <w:szCs w:val="30"/>
          <w:lang w:val="en-GB"/>
        </w:rPr>
        <w:t>设备用途</w:t>
      </w:r>
    </w:p>
    <w:p>
      <w:pPr>
        <w:pStyle w:val="6"/>
        <w:tabs>
          <w:tab w:val="left" w:pos="312"/>
        </w:tabs>
        <w:rPr>
          <w:rFonts w:hint="eastAsia" w:ascii="宋体" w:hAnsi="宋体" w:eastAsia="宋体" w:cs="宋体"/>
          <w:color w:val="000000"/>
          <w:sz w:val="30"/>
          <w:szCs w:val="30"/>
        </w:rPr>
      </w:pPr>
      <w:r>
        <w:rPr>
          <w:rFonts w:hint="eastAsia" w:ascii="宋体" w:hAnsi="宋体" w:eastAsia="宋体" w:cs="宋体"/>
          <w:color w:val="000000"/>
          <w:sz w:val="30"/>
          <w:szCs w:val="30"/>
        </w:rPr>
        <w:t>整套设备</w:t>
      </w:r>
      <w:r>
        <w:rPr>
          <w:rFonts w:hint="eastAsia" w:ascii="宋体" w:hAnsi="宋体" w:eastAsia="宋体" w:cs="宋体"/>
          <w:color w:val="000000"/>
          <w:sz w:val="30"/>
          <w:szCs w:val="30"/>
          <w:lang w:val="en-GB"/>
        </w:rPr>
        <w:t>适用于：耳科手术（包括显微镜下耳科手术及耳内镜下耳科手术）及鼻部手术</w:t>
      </w:r>
      <w:r>
        <w:rPr>
          <w:rFonts w:hint="eastAsia" w:ascii="宋体" w:hAnsi="宋体" w:eastAsia="宋体" w:cs="宋体"/>
          <w:color w:val="000000"/>
          <w:sz w:val="30"/>
          <w:szCs w:val="30"/>
        </w:rPr>
        <w:t>.耳科手术适合水下持续灌流磨骨需求，在耳内镜下，边磨骨边持续灌流冲洗提供耳内镜下清晰术野。</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rPr>
        <w:t>2</w:t>
      </w:r>
      <w:r>
        <w:rPr>
          <w:rFonts w:hint="eastAsia" w:ascii="宋体" w:hAnsi="宋体" w:eastAsia="宋体" w:cs="宋体"/>
          <w:b/>
          <w:bCs/>
          <w:color w:val="000000"/>
          <w:sz w:val="30"/>
          <w:szCs w:val="30"/>
          <w:lang w:val="en-GB"/>
        </w:rPr>
        <w:t>、耳内镜专用动力系统主机</w:t>
      </w:r>
    </w:p>
    <w:p>
      <w:pPr>
        <w:pStyle w:val="6"/>
        <w:tabs>
          <w:tab w:val="left" w:pos="312"/>
        </w:tabs>
        <w:rPr>
          <w:rFonts w:hint="eastAsia" w:ascii="宋体" w:hAnsi="宋体" w:eastAsia="宋体" w:cs="宋体"/>
          <w:color w:val="000000"/>
          <w:sz w:val="30"/>
          <w:szCs w:val="30"/>
          <w:lang w:val="en-GB"/>
        </w:rPr>
      </w:pPr>
      <w:r>
        <w:rPr>
          <w:rFonts w:hint="eastAsia" w:ascii="宋体" w:hAnsi="宋体" w:eastAsia="宋体" w:cs="宋体"/>
          <w:color w:val="000000"/>
          <w:sz w:val="30"/>
          <w:szCs w:val="30"/>
        </w:rPr>
        <w:t>2.1、</w:t>
      </w:r>
      <w:r>
        <w:rPr>
          <w:rFonts w:hint="eastAsia" w:ascii="宋体" w:hAnsi="宋体" w:eastAsia="宋体" w:cs="宋体"/>
          <w:color w:val="000000"/>
          <w:sz w:val="30"/>
          <w:szCs w:val="30"/>
          <w:lang w:val="en-GB"/>
        </w:rPr>
        <w:t>装置工作噪声特性：连接单向旋转类刀具工作状态时，空载噪声≤75 dB</w:t>
      </w:r>
    </w:p>
    <w:p>
      <w:pPr>
        <w:pStyle w:val="6"/>
        <w:tabs>
          <w:tab w:val="left" w:pos="312"/>
        </w:tabs>
        <w:rPr>
          <w:rFonts w:hint="eastAsia" w:ascii="宋体" w:hAnsi="宋体" w:eastAsia="宋体" w:cs="宋体"/>
          <w:color w:val="000000"/>
          <w:sz w:val="30"/>
          <w:szCs w:val="30"/>
          <w:lang w:val="en-GB"/>
        </w:rPr>
      </w:pPr>
      <w:r>
        <w:rPr>
          <w:rFonts w:hint="eastAsia" w:ascii="宋体" w:hAnsi="宋体" w:eastAsia="宋体" w:cs="宋体"/>
          <w:color w:val="000000"/>
          <w:sz w:val="30"/>
          <w:szCs w:val="30"/>
        </w:rPr>
        <w:t>2.2、</w:t>
      </w:r>
      <w:r>
        <w:rPr>
          <w:rFonts w:hint="eastAsia" w:ascii="宋体" w:hAnsi="宋体" w:eastAsia="宋体" w:cs="宋体"/>
          <w:color w:val="000000"/>
          <w:sz w:val="30"/>
          <w:szCs w:val="30"/>
          <w:lang w:val="en-GB"/>
        </w:rPr>
        <w:t>脚踏、手柄连接故障自动诊断识别</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sz w:val="30"/>
          <w:szCs w:val="30"/>
        </w:rPr>
        <w:t>2.3、多手柄接口设计，可同时连接分体式鼻刨手柄、一体式鼻刨刀具、和高速磨钻手柄，主机自动识别手柄类型。</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rPr>
        <w:t>3</w:t>
      </w:r>
      <w:r>
        <w:rPr>
          <w:rFonts w:hint="eastAsia" w:ascii="宋体" w:hAnsi="宋体" w:eastAsia="宋体" w:cs="宋体"/>
          <w:b/>
          <w:bCs/>
          <w:color w:val="000000"/>
          <w:sz w:val="30"/>
          <w:szCs w:val="30"/>
          <w:lang w:val="en-GB"/>
        </w:rPr>
        <w:t>、耳内镜专用动力系统脚踏控制器</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3.</w:t>
      </w:r>
      <w:r>
        <w:rPr>
          <w:rFonts w:hint="eastAsia" w:ascii="宋体" w:hAnsi="宋体" w:eastAsia="宋体" w:cs="宋体"/>
          <w:color w:val="000000"/>
          <w:sz w:val="30"/>
          <w:szCs w:val="30"/>
          <w:lang w:val="en-GB"/>
        </w:rPr>
        <w:t>1、电缆线长度</w:t>
      </w:r>
      <w:r>
        <w:rPr>
          <w:rFonts w:hint="eastAsia" w:ascii="宋体" w:hAnsi="宋体" w:eastAsia="宋体" w:cs="宋体"/>
          <w:sz w:val="30"/>
          <w:szCs w:val="30"/>
        </w:rPr>
        <w:t>≥</w:t>
      </w:r>
      <w:r>
        <w:rPr>
          <w:rFonts w:hint="eastAsia" w:ascii="宋体" w:hAnsi="宋体" w:eastAsia="宋体" w:cs="宋体"/>
          <w:color w:val="000000"/>
          <w:sz w:val="30"/>
          <w:szCs w:val="30"/>
          <w:lang w:val="en-GB"/>
        </w:rPr>
        <w:t>3m</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3.</w:t>
      </w:r>
      <w:r>
        <w:rPr>
          <w:rFonts w:hint="eastAsia" w:ascii="宋体" w:hAnsi="宋体" w:eastAsia="宋体" w:cs="宋体"/>
          <w:color w:val="000000"/>
          <w:sz w:val="30"/>
          <w:szCs w:val="30"/>
          <w:lang w:val="en-GB"/>
        </w:rPr>
        <w:t>2、脚踏可以无极调节手柄的输出转速，向下踩脚踏控制器速度控制踏板时，电机转速随之增加，踩到极限位置时转速最高。</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3.</w:t>
      </w:r>
      <w:r>
        <w:rPr>
          <w:rFonts w:hint="eastAsia" w:ascii="宋体" w:hAnsi="宋体" w:eastAsia="宋体" w:cs="宋体"/>
          <w:color w:val="000000"/>
          <w:sz w:val="30"/>
          <w:szCs w:val="30"/>
          <w:lang w:val="en-GB"/>
        </w:rPr>
        <w:t>3、防水等级：IPX8</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rPr>
        <w:t>4</w:t>
      </w:r>
      <w:r>
        <w:rPr>
          <w:rFonts w:hint="eastAsia" w:ascii="宋体" w:hAnsi="宋体" w:eastAsia="宋体" w:cs="宋体"/>
          <w:b/>
          <w:bCs/>
          <w:color w:val="000000"/>
          <w:sz w:val="30"/>
          <w:szCs w:val="30"/>
          <w:lang w:val="en-GB"/>
        </w:rPr>
        <w:t>、耳内镜专用动力系统手柄</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w:t>
      </w:r>
      <w:r>
        <w:rPr>
          <w:rFonts w:hint="eastAsia" w:ascii="宋体" w:hAnsi="宋体" w:eastAsia="宋体" w:cs="宋体"/>
          <w:b/>
          <w:bCs/>
          <w:color w:val="000000"/>
          <w:sz w:val="30"/>
          <w:szCs w:val="30"/>
        </w:rPr>
        <w:t>4.</w:t>
      </w:r>
      <w:r>
        <w:rPr>
          <w:rFonts w:hint="eastAsia" w:ascii="宋体" w:hAnsi="宋体" w:eastAsia="宋体" w:cs="宋体"/>
          <w:b/>
          <w:bCs/>
          <w:color w:val="000000"/>
          <w:sz w:val="30"/>
          <w:szCs w:val="30"/>
          <w:lang w:val="en-GB"/>
        </w:rPr>
        <w:t>1、一体式内注水，用最低成本实现水冷，手柄≤80g，无附件设计.(提供证明材料)</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 xml:space="preserve">2、直径：≤15mm </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3、主体长度：≤70mm</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 xml:space="preserve">4、最大输出功率：≤100W </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5、额定输出扭矩：</w:t>
      </w:r>
      <w:bookmarkStart w:id="2" w:name="_Hlk167907558"/>
      <w:r>
        <w:rPr>
          <w:rFonts w:hint="eastAsia" w:ascii="宋体" w:hAnsi="宋体" w:eastAsia="宋体" w:cs="宋体"/>
          <w:color w:val="000000"/>
          <w:sz w:val="30"/>
          <w:szCs w:val="30"/>
          <w:lang w:val="en-GB"/>
        </w:rPr>
        <w:t>≤</w:t>
      </w:r>
      <w:bookmarkEnd w:id="2"/>
      <w:r>
        <w:rPr>
          <w:rFonts w:hint="eastAsia" w:ascii="宋体" w:hAnsi="宋体" w:eastAsia="宋体" w:cs="宋体"/>
          <w:color w:val="000000"/>
          <w:sz w:val="30"/>
          <w:szCs w:val="30"/>
          <w:lang w:val="en-GB"/>
        </w:rPr>
        <w:t>7.6mNm</w:t>
      </w:r>
    </w:p>
    <w:p>
      <w:pPr>
        <w:ind w:firstLine="600" w:firstLineChars="200"/>
        <w:rPr>
          <w:rFonts w:hint="eastAsia" w:ascii="宋体" w:hAnsi="宋体" w:eastAsia="宋体" w:cs="宋体"/>
          <w:b/>
          <w:bCs/>
          <w:color w:val="000000"/>
          <w:sz w:val="30"/>
          <w:szCs w:val="30"/>
          <w:lang w:val="en-GB"/>
        </w:rPr>
      </w:pPr>
      <w:r>
        <w:rPr>
          <w:rFonts w:hint="eastAsia" w:ascii="宋体" w:hAnsi="宋体" w:eastAsia="宋体" w:cs="宋体"/>
          <w:b w:val="0"/>
          <w:bCs w:val="0"/>
          <w:color w:val="000000"/>
          <w:sz w:val="30"/>
          <w:szCs w:val="30"/>
        </w:rPr>
        <w:t>4.</w:t>
      </w:r>
      <w:r>
        <w:rPr>
          <w:rFonts w:hint="eastAsia" w:ascii="宋体" w:hAnsi="宋体" w:eastAsia="宋体" w:cs="宋体"/>
          <w:b w:val="0"/>
          <w:bCs w:val="0"/>
          <w:color w:val="000000"/>
          <w:sz w:val="30"/>
          <w:szCs w:val="30"/>
          <w:lang w:val="en-GB"/>
        </w:rPr>
        <w:t>6、超轻超小执笔式设计，轻松省力掌控自如；</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7、内注水设计手柄不发烫，无极变速安静高效；</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4.</w:t>
      </w:r>
      <w:r>
        <w:rPr>
          <w:rFonts w:hint="eastAsia" w:ascii="宋体" w:hAnsi="宋体" w:eastAsia="宋体" w:cs="宋体"/>
          <w:color w:val="000000"/>
          <w:sz w:val="30"/>
          <w:szCs w:val="30"/>
          <w:lang w:val="en-GB"/>
        </w:rPr>
        <w:t>8、钻头直连无附件，手术视野更广阔。</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4.9</w:t>
      </w:r>
      <w:r>
        <w:rPr>
          <w:rFonts w:hint="eastAsia" w:ascii="宋体" w:hAnsi="宋体" w:eastAsia="宋体" w:cs="宋体"/>
          <w:b/>
          <w:bCs/>
          <w:color w:val="000000"/>
          <w:sz w:val="30"/>
          <w:szCs w:val="30"/>
          <w:lang w:val="en-GB"/>
        </w:rPr>
        <w:t>、搭配</w:t>
      </w:r>
      <w:r>
        <w:rPr>
          <w:rFonts w:hint="eastAsia" w:ascii="宋体" w:hAnsi="宋体" w:eastAsia="宋体" w:cs="宋体"/>
          <w:b/>
          <w:bCs/>
          <w:color w:val="000000"/>
          <w:sz w:val="30"/>
          <w:szCs w:val="30"/>
        </w:rPr>
        <w:t>转</w:t>
      </w:r>
      <w:r>
        <w:rPr>
          <w:rFonts w:hint="eastAsia" w:ascii="宋体" w:hAnsi="宋体" w:eastAsia="宋体" w:cs="宋体"/>
          <w:b/>
          <w:bCs/>
          <w:color w:val="000000"/>
          <w:sz w:val="30"/>
          <w:szCs w:val="30"/>
          <w:lang w:val="en-GB"/>
        </w:rPr>
        <w:t>动比1:2增速钻头，可实现</w:t>
      </w:r>
      <w:r>
        <w:rPr>
          <w:rFonts w:hint="eastAsia" w:ascii="宋体" w:hAnsi="宋体" w:eastAsia="宋体" w:cs="宋体"/>
          <w:b/>
          <w:bCs/>
          <w:sz w:val="30"/>
          <w:szCs w:val="30"/>
        </w:rPr>
        <w:t>≥</w:t>
      </w:r>
      <w:r>
        <w:rPr>
          <w:rFonts w:hint="eastAsia" w:ascii="宋体" w:hAnsi="宋体" w:eastAsia="宋体" w:cs="宋体"/>
          <w:b/>
          <w:bCs/>
          <w:color w:val="000000"/>
          <w:sz w:val="30"/>
          <w:szCs w:val="30"/>
          <w:lang w:val="en-GB"/>
        </w:rPr>
        <w:t>1</w:t>
      </w:r>
      <w:r>
        <w:rPr>
          <w:rFonts w:hint="eastAsia" w:ascii="宋体" w:hAnsi="宋体" w:eastAsia="宋体" w:cs="宋体"/>
          <w:b/>
          <w:bCs/>
          <w:color w:val="000000"/>
          <w:sz w:val="30"/>
          <w:szCs w:val="30"/>
        </w:rPr>
        <w:t>4</w:t>
      </w:r>
      <w:r>
        <w:rPr>
          <w:rFonts w:hint="eastAsia" w:ascii="宋体" w:hAnsi="宋体" w:eastAsia="宋体" w:cs="宋体"/>
          <w:b/>
          <w:bCs/>
          <w:color w:val="000000"/>
          <w:sz w:val="30"/>
          <w:szCs w:val="30"/>
          <w:lang w:val="en-GB"/>
        </w:rPr>
        <w:t>0000r/min超高转速、（提供证明材料）</w:t>
      </w:r>
    </w:p>
    <w:p>
      <w:pPr>
        <w:rPr>
          <w:rFonts w:hint="eastAsia" w:ascii="宋体" w:hAnsi="宋体" w:eastAsia="宋体" w:cs="宋体"/>
          <w:b/>
          <w:bCs/>
          <w:sz w:val="30"/>
          <w:szCs w:val="30"/>
        </w:rPr>
      </w:pPr>
      <w:r>
        <w:rPr>
          <w:rFonts w:hint="eastAsia" w:ascii="宋体" w:hAnsi="宋体" w:eastAsia="宋体" w:cs="宋体"/>
          <w:b/>
          <w:bCs/>
          <w:color w:val="000000"/>
          <w:sz w:val="30"/>
          <w:szCs w:val="30"/>
        </w:rPr>
        <w:t>5</w:t>
      </w:r>
      <w:r>
        <w:rPr>
          <w:rFonts w:hint="eastAsia" w:ascii="宋体" w:hAnsi="宋体" w:eastAsia="宋体" w:cs="宋体"/>
          <w:b/>
          <w:bCs/>
          <w:color w:val="000000"/>
          <w:sz w:val="30"/>
          <w:szCs w:val="30"/>
          <w:lang w:eastAsia="zh-CN"/>
        </w:rPr>
        <w:t>、</w:t>
      </w:r>
      <w:r>
        <w:rPr>
          <w:rFonts w:hint="eastAsia" w:ascii="宋体" w:hAnsi="宋体" w:eastAsia="宋体" w:cs="宋体"/>
          <w:b/>
          <w:bCs/>
          <w:sz w:val="30"/>
          <w:szCs w:val="30"/>
        </w:rPr>
        <w:t>鼻内镜专用动力系统手柄</w:t>
      </w:r>
    </w:p>
    <w:p>
      <w:pPr>
        <w:ind w:firstLine="602" w:firstLineChars="200"/>
        <w:rPr>
          <w:rFonts w:hint="eastAsia" w:ascii="宋体" w:hAnsi="宋体" w:eastAsia="宋体" w:cs="宋体"/>
          <w:b/>
          <w:bCs/>
          <w:sz w:val="30"/>
          <w:szCs w:val="30"/>
          <w:highlight w:val="red"/>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5.</w:t>
      </w:r>
      <w:r>
        <w:rPr>
          <w:rFonts w:hint="eastAsia" w:ascii="宋体" w:hAnsi="宋体" w:eastAsia="宋体" w:cs="宋体"/>
          <w:b/>
          <w:bCs/>
          <w:sz w:val="30"/>
          <w:szCs w:val="30"/>
        </w:rPr>
        <w:t>1.手柄采用分体式设计，吸引排污通道与手柄电机分离，手柄内部不会堵塞，降低手柄故障率。</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5.2.转速：往复</w:t>
      </w:r>
      <w:bookmarkStart w:id="3" w:name="_Hlk167907253"/>
      <w:r>
        <w:rPr>
          <w:rFonts w:hint="eastAsia" w:ascii="宋体" w:hAnsi="宋体" w:eastAsia="宋体" w:cs="宋体"/>
          <w:sz w:val="30"/>
          <w:szCs w:val="30"/>
        </w:rPr>
        <w:t>≥</w:t>
      </w:r>
      <w:bookmarkEnd w:id="3"/>
      <w:r>
        <w:rPr>
          <w:rFonts w:hint="eastAsia" w:ascii="宋体" w:hAnsi="宋体" w:eastAsia="宋体" w:cs="宋体"/>
          <w:sz w:val="30"/>
          <w:szCs w:val="30"/>
        </w:rPr>
        <w:t>6000转/分，单向≥13000转/分，满足不同手术的需要</w:t>
      </w:r>
    </w:p>
    <w:p>
      <w:pPr>
        <w:ind w:firstLine="602" w:firstLineChars="200"/>
        <w:rPr>
          <w:rFonts w:hint="eastAsia" w:ascii="宋体" w:hAnsi="宋体" w:eastAsia="宋体" w:cs="宋体"/>
          <w:b/>
          <w:bCs/>
          <w:sz w:val="30"/>
          <w:szCs w:val="30"/>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5.</w:t>
      </w:r>
      <w:r>
        <w:rPr>
          <w:rFonts w:hint="eastAsia" w:ascii="宋体" w:hAnsi="宋体" w:eastAsia="宋体" w:cs="宋体"/>
          <w:b/>
          <w:bCs/>
          <w:sz w:val="30"/>
          <w:szCs w:val="30"/>
        </w:rPr>
        <w:t>3.手柄</w:t>
      </w:r>
      <w:r>
        <w:rPr>
          <w:rFonts w:hint="eastAsia" w:ascii="宋体" w:hAnsi="宋体" w:eastAsia="宋体" w:cs="宋体"/>
          <w:b/>
          <w:bCs/>
          <w:color w:val="000000"/>
          <w:sz w:val="30"/>
          <w:szCs w:val="30"/>
          <w:lang w:val="en-GB"/>
        </w:rPr>
        <w:t>≤</w:t>
      </w:r>
      <w:r>
        <w:rPr>
          <w:rFonts w:hint="eastAsia" w:ascii="宋体" w:hAnsi="宋体" w:eastAsia="宋体" w:cs="宋体"/>
          <w:b/>
          <w:bCs/>
          <w:sz w:val="30"/>
          <w:szCs w:val="30"/>
        </w:rPr>
        <w:t>90g，采用握笔式设计，可自由改变方向和方位，符合人体工程学设计。</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5.4.手柄同电缆可用高温高压的方式消毒</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5.5.能与多种刀头及钻头连接，可以完成鼻部、咽部、喉部及颅底的各种手术</w:t>
      </w:r>
    </w:p>
    <w:p>
      <w:pPr>
        <w:rPr>
          <w:rFonts w:hint="eastAsia" w:ascii="宋体" w:hAnsi="宋体" w:eastAsia="宋体" w:cs="宋体"/>
          <w:b/>
          <w:bCs/>
          <w:sz w:val="30"/>
          <w:szCs w:val="30"/>
        </w:rPr>
      </w:pPr>
      <w:r>
        <w:rPr>
          <w:rFonts w:hint="eastAsia" w:ascii="宋体" w:hAnsi="宋体" w:eastAsia="宋体" w:cs="宋体"/>
          <w:b/>
          <w:bCs/>
          <w:sz w:val="30"/>
          <w:szCs w:val="30"/>
        </w:rPr>
        <w:t>6</w:t>
      </w:r>
      <w:r>
        <w:rPr>
          <w:rFonts w:hint="eastAsia" w:ascii="宋体" w:hAnsi="宋体" w:eastAsia="宋体" w:cs="宋体"/>
          <w:b/>
          <w:bCs/>
          <w:sz w:val="30"/>
          <w:szCs w:val="30"/>
          <w:lang w:eastAsia="zh-CN"/>
        </w:rPr>
        <w:t>、</w:t>
      </w:r>
      <w:r>
        <w:rPr>
          <w:rFonts w:hint="eastAsia" w:ascii="宋体" w:hAnsi="宋体" w:eastAsia="宋体" w:cs="宋体"/>
          <w:b/>
          <w:bCs/>
          <w:sz w:val="30"/>
          <w:szCs w:val="30"/>
        </w:rPr>
        <w:t>一体式刨刀</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6.1.刀头采用整体设计，不需要手柄马达提供动力，可直接连接主机使用，降低使用成本及维修成本。</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6.2.一体式刨削刀具的手柄和刀头为一整体，产品由刨削头、刀杆、传动组件、抽吸阀、抽吸接口、注水接口、电缆、和插头组成。</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sz w:val="30"/>
          <w:szCs w:val="30"/>
        </w:rPr>
        <w:t>转速：往复≥6000转/分，单向</w:t>
      </w:r>
      <w:bookmarkStart w:id="4" w:name="_Hlk167907757"/>
      <w:r>
        <w:rPr>
          <w:rFonts w:hint="eastAsia" w:ascii="宋体" w:hAnsi="宋体" w:eastAsia="宋体" w:cs="宋体"/>
          <w:sz w:val="30"/>
          <w:szCs w:val="30"/>
        </w:rPr>
        <w:t>≥</w:t>
      </w:r>
      <w:bookmarkEnd w:id="4"/>
      <w:r>
        <w:rPr>
          <w:rFonts w:hint="eastAsia" w:ascii="宋体" w:hAnsi="宋体" w:eastAsia="宋体" w:cs="宋体"/>
          <w:sz w:val="30"/>
          <w:szCs w:val="30"/>
        </w:rPr>
        <w:t>13000转/分，满足不同手术的需求。</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rPr>
        <w:t>7</w:t>
      </w:r>
      <w:r>
        <w:rPr>
          <w:rFonts w:hint="eastAsia" w:ascii="宋体" w:hAnsi="宋体" w:eastAsia="宋体" w:cs="宋体"/>
          <w:b/>
          <w:bCs/>
          <w:color w:val="000000"/>
          <w:sz w:val="30"/>
          <w:szCs w:val="30"/>
          <w:lang w:val="en-GB"/>
        </w:rPr>
        <w:t>、磨钻头刀具</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1、钻杆最细≤2.4mm、钻杆长度最长可达</w:t>
      </w:r>
      <w:r>
        <w:rPr>
          <w:rFonts w:hint="eastAsia" w:ascii="宋体" w:hAnsi="宋体" w:eastAsia="宋体" w:cs="宋体"/>
          <w:sz w:val="30"/>
          <w:szCs w:val="30"/>
        </w:rPr>
        <w:t>≥</w:t>
      </w:r>
      <w:r>
        <w:rPr>
          <w:rFonts w:hint="eastAsia" w:ascii="宋体" w:hAnsi="宋体" w:eastAsia="宋体" w:cs="宋体"/>
          <w:color w:val="000000"/>
          <w:sz w:val="30"/>
          <w:szCs w:val="30"/>
          <w:lang w:val="en-GB"/>
        </w:rPr>
        <w:t>140mm、</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7.</w:t>
      </w:r>
      <w:r>
        <w:rPr>
          <w:rFonts w:hint="eastAsia" w:ascii="宋体" w:hAnsi="宋体" w:eastAsia="宋体" w:cs="宋体"/>
          <w:b/>
          <w:bCs/>
          <w:color w:val="000000"/>
          <w:sz w:val="30"/>
          <w:szCs w:val="30"/>
          <w:lang w:val="en-GB"/>
        </w:rPr>
        <w:t>2、搭配</w:t>
      </w:r>
      <w:r>
        <w:rPr>
          <w:rFonts w:hint="eastAsia" w:ascii="宋体" w:hAnsi="宋体" w:eastAsia="宋体" w:cs="宋体"/>
          <w:b/>
          <w:bCs/>
          <w:color w:val="000000"/>
          <w:sz w:val="30"/>
          <w:szCs w:val="30"/>
        </w:rPr>
        <w:t>转</w:t>
      </w:r>
      <w:r>
        <w:rPr>
          <w:rFonts w:hint="eastAsia" w:ascii="宋体" w:hAnsi="宋体" w:eastAsia="宋体" w:cs="宋体"/>
          <w:b/>
          <w:bCs/>
          <w:color w:val="000000"/>
          <w:sz w:val="30"/>
          <w:szCs w:val="30"/>
          <w:lang w:val="en-GB"/>
        </w:rPr>
        <w:t>动比1:2增速钻头，可实现</w:t>
      </w:r>
      <w:r>
        <w:rPr>
          <w:rFonts w:hint="eastAsia" w:ascii="宋体" w:hAnsi="宋体" w:eastAsia="宋体" w:cs="宋体"/>
          <w:b/>
          <w:bCs/>
          <w:sz w:val="30"/>
          <w:szCs w:val="30"/>
        </w:rPr>
        <w:t>≥</w:t>
      </w:r>
      <w:r>
        <w:rPr>
          <w:rFonts w:hint="eastAsia" w:ascii="宋体" w:hAnsi="宋体" w:eastAsia="宋体" w:cs="宋体"/>
          <w:b/>
          <w:bCs/>
          <w:sz w:val="30"/>
          <w:szCs w:val="30"/>
          <w:lang w:val="en-GB"/>
        </w:rPr>
        <w:t>1</w:t>
      </w:r>
      <w:r>
        <w:rPr>
          <w:rFonts w:hint="eastAsia" w:ascii="宋体" w:hAnsi="宋体" w:eastAsia="宋体" w:cs="宋体"/>
          <w:b/>
          <w:bCs/>
          <w:sz w:val="30"/>
          <w:szCs w:val="30"/>
        </w:rPr>
        <w:t>4</w:t>
      </w:r>
      <w:r>
        <w:rPr>
          <w:rFonts w:hint="eastAsia" w:ascii="宋体" w:hAnsi="宋体" w:eastAsia="宋体" w:cs="宋体"/>
          <w:b/>
          <w:bCs/>
          <w:sz w:val="30"/>
          <w:szCs w:val="30"/>
          <w:lang w:val="en-GB"/>
        </w:rPr>
        <w:t>0000r/min</w:t>
      </w:r>
      <w:r>
        <w:rPr>
          <w:rFonts w:hint="eastAsia" w:ascii="宋体" w:hAnsi="宋体" w:eastAsia="宋体" w:cs="宋体"/>
          <w:b/>
          <w:bCs/>
          <w:color w:val="000000"/>
          <w:sz w:val="30"/>
          <w:szCs w:val="30"/>
          <w:lang w:val="en-GB"/>
        </w:rPr>
        <w:t>超高转速、（提供证明材料）</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3、刀具前端钻头具有旋转保护组织、一体式内注水设计、头端10°弯曲</w:t>
      </w:r>
    </w:p>
    <w:p>
      <w:pPr>
        <w:ind w:firstLine="602" w:firstLineChars="200"/>
        <w:rPr>
          <w:rFonts w:hint="eastAsia" w:ascii="宋体" w:hAnsi="宋体" w:eastAsia="宋体" w:cs="宋体"/>
          <w:b/>
          <w:bCs/>
          <w:color w:val="000000"/>
          <w:sz w:val="30"/>
          <w:szCs w:val="30"/>
          <w:lang w:val="en-GB" w:eastAsia="zh-CN"/>
        </w:rPr>
      </w:pPr>
      <w:r>
        <w:rPr>
          <w:rFonts w:hint="eastAsia" w:ascii="宋体" w:hAnsi="宋体" w:eastAsia="宋体" w:cs="宋体"/>
          <w:b/>
          <w:bCs/>
          <w:color w:val="000000"/>
          <w:sz w:val="30"/>
          <w:szCs w:val="30"/>
          <w:lang w:val="en-GB" w:eastAsia="zh-CN"/>
        </w:rPr>
        <w:t>★7.4、钻头直径，金刚砂0.6/1.0/1.5/2.0/2.5/3.0/3.5/4.0/5.0/6.0mm可选，切割刃2.0/2.5/3.0/3.5/4.0/5.0/6.0mm可选，钻头尺寸齐全，更有超精细微钻，满足所有耳科手术、尤其耳内镜下精细部位暴露需求（提供证明材料）</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5、钻身长度60/70/80/90/100/110/130/140mm可选</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6、超细钻杆，钻杆粗细2.4/3.5/4.5mm可选，解决耳内空间狭小问题，方便镜头和其它手术器械进入。</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7.</w:t>
      </w:r>
      <w:r>
        <w:rPr>
          <w:rFonts w:hint="eastAsia" w:ascii="宋体" w:hAnsi="宋体" w:eastAsia="宋体" w:cs="宋体"/>
          <w:b/>
          <w:bCs/>
          <w:color w:val="000000"/>
          <w:sz w:val="30"/>
          <w:szCs w:val="30"/>
          <w:lang w:val="en-GB"/>
        </w:rPr>
        <w:t>7、非增速钻头刀具最大转速可达到</w:t>
      </w:r>
      <w:r>
        <w:rPr>
          <w:rFonts w:hint="eastAsia" w:ascii="宋体" w:hAnsi="宋体" w:eastAsia="宋体" w:cs="宋体"/>
          <w:b/>
          <w:bCs/>
          <w:sz w:val="30"/>
          <w:szCs w:val="30"/>
        </w:rPr>
        <w:t>≥7</w:t>
      </w:r>
      <w:r>
        <w:rPr>
          <w:rFonts w:hint="eastAsia" w:ascii="宋体" w:hAnsi="宋体" w:eastAsia="宋体" w:cs="宋体"/>
          <w:b/>
          <w:bCs/>
          <w:sz w:val="30"/>
          <w:szCs w:val="30"/>
          <w:lang w:val="en-GB"/>
        </w:rPr>
        <w:t>0000r/min</w:t>
      </w:r>
      <w:r>
        <w:rPr>
          <w:rFonts w:hint="eastAsia" w:ascii="宋体" w:hAnsi="宋体" w:eastAsia="宋体" w:cs="宋体"/>
          <w:b/>
          <w:bCs/>
          <w:color w:val="000000"/>
          <w:sz w:val="30"/>
          <w:szCs w:val="30"/>
          <w:lang w:val="en-GB"/>
        </w:rPr>
        <w:t>、增速钻头刀具最大转速可达到</w:t>
      </w:r>
      <w:r>
        <w:rPr>
          <w:rFonts w:hint="eastAsia" w:ascii="宋体" w:hAnsi="宋体" w:eastAsia="宋体" w:cs="宋体"/>
          <w:b/>
          <w:bCs/>
          <w:sz w:val="30"/>
          <w:szCs w:val="30"/>
        </w:rPr>
        <w:t>≥</w:t>
      </w:r>
      <w:r>
        <w:rPr>
          <w:rFonts w:hint="eastAsia" w:ascii="宋体" w:hAnsi="宋体" w:eastAsia="宋体" w:cs="宋体"/>
          <w:b/>
          <w:bCs/>
          <w:sz w:val="30"/>
          <w:szCs w:val="30"/>
          <w:lang w:val="en-GB"/>
        </w:rPr>
        <w:t>1</w:t>
      </w:r>
      <w:r>
        <w:rPr>
          <w:rFonts w:hint="eastAsia" w:ascii="宋体" w:hAnsi="宋体" w:eastAsia="宋体" w:cs="宋体"/>
          <w:b/>
          <w:bCs/>
          <w:sz w:val="30"/>
          <w:szCs w:val="30"/>
        </w:rPr>
        <w:t>4</w:t>
      </w:r>
      <w:r>
        <w:rPr>
          <w:rFonts w:hint="eastAsia" w:ascii="宋体" w:hAnsi="宋体" w:eastAsia="宋体" w:cs="宋体"/>
          <w:b/>
          <w:bCs/>
          <w:sz w:val="30"/>
          <w:szCs w:val="30"/>
          <w:lang w:val="en-GB"/>
        </w:rPr>
        <w:t>0000r/min</w:t>
      </w:r>
      <w:r>
        <w:rPr>
          <w:rFonts w:hint="eastAsia" w:ascii="宋体" w:hAnsi="宋体" w:eastAsia="宋体" w:cs="宋体"/>
          <w:b/>
          <w:bCs/>
          <w:color w:val="000000"/>
          <w:sz w:val="30"/>
          <w:szCs w:val="30"/>
          <w:lang w:val="en-GB"/>
        </w:rPr>
        <w:t>，1:2增速钻头实现</w:t>
      </w:r>
      <w:r>
        <w:rPr>
          <w:rFonts w:hint="eastAsia" w:ascii="宋体" w:hAnsi="宋体" w:eastAsia="宋体" w:cs="宋体"/>
          <w:b/>
          <w:bCs/>
          <w:sz w:val="30"/>
          <w:szCs w:val="30"/>
        </w:rPr>
        <w:t>≥</w:t>
      </w:r>
      <w:r>
        <w:rPr>
          <w:rFonts w:hint="eastAsia" w:ascii="宋体" w:hAnsi="宋体" w:eastAsia="宋体" w:cs="宋体"/>
          <w:b/>
          <w:bCs/>
          <w:sz w:val="30"/>
          <w:szCs w:val="30"/>
          <w:lang w:val="en-GB"/>
        </w:rPr>
        <w:t>1</w:t>
      </w:r>
      <w:r>
        <w:rPr>
          <w:rFonts w:hint="eastAsia" w:ascii="宋体" w:hAnsi="宋体" w:eastAsia="宋体" w:cs="宋体"/>
          <w:b/>
          <w:bCs/>
          <w:sz w:val="30"/>
          <w:szCs w:val="30"/>
        </w:rPr>
        <w:t>4</w:t>
      </w:r>
      <w:r>
        <w:rPr>
          <w:rFonts w:hint="eastAsia" w:ascii="宋体" w:hAnsi="宋体" w:eastAsia="宋体" w:cs="宋体"/>
          <w:b/>
          <w:bCs/>
          <w:sz w:val="30"/>
          <w:szCs w:val="30"/>
          <w:lang w:val="en-GB"/>
        </w:rPr>
        <w:t>万</w:t>
      </w:r>
      <w:r>
        <w:rPr>
          <w:rFonts w:hint="eastAsia" w:ascii="宋体" w:hAnsi="宋体" w:eastAsia="宋体" w:cs="宋体"/>
          <w:b/>
          <w:bCs/>
          <w:color w:val="000000"/>
          <w:sz w:val="30"/>
          <w:szCs w:val="30"/>
          <w:lang w:val="en-GB"/>
        </w:rPr>
        <w:t>超高转速，高效安全，更快更稳。</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8、握持部位为硅胶材质，舒适顺滑上档次，减少手指疲劳。</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9、一体式内注水，无附件设计，不需要外接注水套，简洁便利</w:t>
      </w:r>
    </w:p>
    <w:p>
      <w:pPr>
        <w:ind w:firstLine="600" w:firstLineChars="200"/>
        <w:rPr>
          <w:rFonts w:hint="eastAsia" w:ascii="宋体" w:hAnsi="宋体" w:eastAsia="宋体" w:cs="宋体"/>
          <w:sz w:val="30"/>
          <w:szCs w:val="30"/>
          <w:highlight w:val="red"/>
          <w:lang w:val="en-GB"/>
        </w:rPr>
      </w:pPr>
      <w:r>
        <w:rPr>
          <w:rFonts w:hint="eastAsia" w:ascii="宋体" w:hAnsi="宋体" w:eastAsia="宋体" w:cs="宋体"/>
          <w:sz w:val="30"/>
          <w:szCs w:val="30"/>
        </w:rPr>
        <w:t>7.</w:t>
      </w:r>
      <w:r>
        <w:rPr>
          <w:rFonts w:hint="eastAsia" w:ascii="宋体" w:hAnsi="宋体" w:eastAsia="宋体" w:cs="宋体"/>
          <w:sz w:val="30"/>
          <w:szCs w:val="30"/>
          <w:lang w:val="en-GB"/>
        </w:rPr>
        <w:t>10、钻杆不旋转，只有头端钻头旋转，对周边组织及内窥镜镜头保护更佳。</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rPr>
        <w:t>7.</w:t>
      </w:r>
      <w:r>
        <w:rPr>
          <w:rFonts w:hint="eastAsia" w:ascii="宋体" w:hAnsi="宋体" w:eastAsia="宋体" w:cs="宋体"/>
          <w:color w:val="000000"/>
          <w:sz w:val="30"/>
          <w:szCs w:val="30"/>
          <w:lang w:val="en-GB"/>
        </w:rPr>
        <w:t>11、钻杆轻微10°</w:t>
      </w:r>
      <w:r>
        <w:rPr>
          <w:rFonts w:hint="eastAsia" w:ascii="宋体" w:hAnsi="宋体" w:eastAsia="宋体" w:cs="宋体"/>
          <w:color w:val="000000"/>
          <w:sz w:val="30"/>
          <w:szCs w:val="30"/>
        </w:rPr>
        <w:t>-15</w:t>
      </w:r>
      <w:r>
        <w:rPr>
          <w:rFonts w:hint="eastAsia" w:ascii="宋体" w:hAnsi="宋体" w:eastAsia="宋体" w:cs="宋体"/>
          <w:color w:val="000000"/>
          <w:sz w:val="30"/>
          <w:szCs w:val="30"/>
          <w:lang w:val="en-GB"/>
        </w:rPr>
        <w:t>°弯曲，手术视野更广阔，手术组织定位更灵活</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8、等离子体手术系统</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8.1、主机</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8.1.1、输出功率：“消融”模式最大功率≥40W，“凝固”模式最大功率≥26W，均为10档可调；</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eastAsia="zh-CN"/>
        </w:rPr>
        <w:t>■</w:t>
      </w:r>
      <w:r>
        <w:rPr>
          <w:rFonts w:hint="eastAsia" w:ascii="宋体" w:hAnsi="宋体" w:eastAsia="宋体" w:cs="宋体"/>
          <w:b/>
          <w:bCs/>
          <w:color w:val="000000"/>
          <w:sz w:val="30"/>
          <w:szCs w:val="30"/>
        </w:rPr>
        <w:t>8.</w:t>
      </w:r>
      <w:r>
        <w:rPr>
          <w:rFonts w:hint="eastAsia" w:ascii="宋体" w:hAnsi="宋体" w:eastAsia="宋体" w:cs="宋体"/>
          <w:b/>
          <w:bCs/>
          <w:color w:val="000000"/>
          <w:sz w:val="30"/>
          <w:szCs w:val="30"/>
          <w:lang w:val="en-GB"/>
        </w:rPr>
        <w:t>1.2、输出脉冲频率：数值≤100KHz</w:t>
      </w:r>
    </w:p>
    <w:p>
      <w:pPr>
        <w:ind w:firstLine="602" w:firstLineChars="200"/>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★8.1.3、阻抗显示：0-999Ω，阻抗侦测和自动能量检测技术。具有热损毁深度监控系统，对治疗深度进行实时检测反馈、达到预设置消融深度和治疗范围自动提示操作者。（要求在设备上有对应显示界面）；</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8.1.4、界面显示及指示：为按键式操作，LED数码显示；</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8.1.5、显示及指示：模式档位、工作时间、工作状态、踏板和刀头连接状态、可调声音提示；</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8.1.6工作计时：0-99s循环计时（要求在设备上有对应显示界面）；</w:t>
      </w:r>
    </w:p>
    <w:p>
      <w:pPr>
        <w:spacing w:line="440" w:lineRule="exact"/>
        <w:ind w:firstLine="602" w:firstLineChars="200"/>
        <w:rPr>
          <w:rFonts w:hint="eastAsia" w:ascii="宋体" w:hAnsi="宋体" w:eastAsia="宋体" w:cs="宋体"/>
          <w:color w:val="000000"/>
          <w:sz w:val="30"/>
          <w:szCs w:val="30"/>
          <w:lang w:val="en-GB"/>
        </w:rPr>
      </w:pPr>
      <w:r>
        <w:rPr>
          <w:rFonts w:hint="eastAsia" w:ascii="宋体" w:hAnsi="宋体" w:eastAsia="宋体" w:cs="宋体"/>
          <w:b/>
          <w:bCs/>
          <w:color w:val="000000"/>
          <w:sz w:val="30"/>
          <w:szCs w:val="30"/>
        </w:rPr>
        <w:t>8.</w:t>
      </w:r>
      <w:r>
        <w:rPr>
          <w:rFonts w:hint="eastAsia" w:ascii="宋体" w:hAnsi="宋体" w:eastAsia="宋体" w:cs="宋体"/>
          <w:b/>
          <w:bCs/>
          <w:color w:val="000000"/>
          <w:sz w:val="30"/>
          <w:szCs w:val="30"/>
          <w:lang w:val="en-GB"/>
        </w:rPr>
        <w:t>2、电极</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8.2.1、电极丝直径:0.15mm；电极丝外径宽度:0.9mm；刀杆直径细端:1.5mm刀杆长度:78±5mm</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8.2.2、电极片厚度:0.15-0.2mm，电极片宽度:1.0mm，刀杆细端直径:1.3mm刀杆长度:75±5mm</w:t>
      </w:r>
    </w:p>
    <w:p>
      <w:pPr>
        <w:rPr>
          <w:rFonts w:hint="eastAsia" w:ascii="宋体" w:hAnsi="宋体" w:eastAsia="宋体" w:cs="宋体"/>
          <w:b/>
          <w:bCs/>
          <w:color w:val="000000"/>
          <w:sz w:val="30"/>
          <w:szCs w:val="30"/>
          <w:lang w:val="en-GB"/>
        </w:rPr>
      </w:pPr>
      <w:r>
        <w:rPr>
          <w:rFonts w:hint="eastAsia" w:ascii="宋体" w:hAnsi="宋体" w:eastAsia="宋体" w:cs="宋体"/>
          <w:b/>
          <w:bCs/>
          <w:color w:val="000000"/>
          <w:sz w:val="30"/>
          <w:szCs w:val="30"/>
          <w:lang w:val="en-GB"/>
        </w:rPr>
        <w:t>9、灌注泵(医用加压器）</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9.1、压力设定范围：15～400mmHg(2～53.3kPa)。</w:t>
      </w:r>
    </w:p>
    <w:p>
      <w:pPr>
        <w:ind w:firstLine="600" w:firstLineChars="200"/>
        <w:rPr>
          <w:rFonts w:hint="eastAsia" w:ascii="宋体" w:hAnsi="宋体" w:eastAsia="宋体" w:cs="宋体"/>
          <w:color w:val="000000"/>
          <w:sz w:val="30"/>
          <w:szCs w:val="30"/>
          <w:lang w:val="en-GB"/>
        </w:rPr>
      </w:pPr>
      <w:r>
        <w:rPr>
          <w:rFonts w:hint="eastAsia" w:ascii="宋体" w:hAnsi="宋体" w:eastAsia="宋体" w:cs="宋体"/>
          <w:color w:val="000000"/>
          <w:sz w:val="30"/>
          <w:szCs w:val="30"/>
          <w:lang w:val="en-GB"/>
        </w:rPr>
        <w:t>9.2、流量设定范围：0.1～1.0L/min。</w:t>
      </w:r>
    </w:p>
    <w:p>
      <w:pPr>
        <w:ind w:firstLine="600" w:firstLineChars="200"/>
        <w:rPr>
          <w:rFonts w:ascii="宋体" w:hAnsi="宋体" w:cs="宋体"/>
          <w:strike/>
          <w:sz w:val="24"/>
        </w:rPr>
      </w:pPr>
      <w:r>
        <w:rPr>
          <w:rFonts w:hint="eastAsia" w:ascii="宋体" w:hAnsi="宋体" w:eastAsia="宋体" w:cs="宋体"/>
          <w:color w:val="000000"/>
          <w:sz w:val="30"/>
          <w:szCs w:val="30"/>
        </w:rPr>
        <w:t>9</w:t>
      </w:r>
      <w:r>
        <w:rPr>
          <w:rFonts w:hint="eastAsia" w:ascii="宋体" w:hAnsi="宋体" w:eastAsia="宋体" w:cs="宋体"/>
          <w:color w:val="000000"/>
          <w:sz w:val="30"/>
          <w:szCs w:val="30"/>
          <w:lang w:val="en-GB"/>
        </w:rPr>
        <w:t>.3、工作噪声≤50dB(A)。</w:t>
      </w:r>
    </w:p>
    <w:p>
      <w:pPr>
        <w:rPr>
          <w:rFonts w:hint="eastAsia"/>
          <w:b/>
          <w:bCs/>
          <w:color w:val="FF0000"/>
          <w:sz w:val="30"/>
          <w:szCs w:val="30"/>
          <w:lang w:val="en-US" w:eastAsia="zh-CN"/>
        </w:rPr>
      </w:pPr>
      <w:r>
        <w:rPr>
          <w:rFonts w:hint="eastAsia"/>
          <w:b/>
          <w:bCs/>
          <w:color w:val="FF0000"/>
          <w:sz w:val="30"/>
          <w:szCs w:val="30"/>
          <w:lang w:val="en-US" w:eastAsia="zh-CN"/>
        </w:rPr>
        <w:t>注：</w:t>
      </w:r>
    </w:p>
    <w:p>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pPr>
        <w:rPr>
          <w:rFonts w:hint="eastAsia" w:ascii="Times New Roman" w:hAnsi="Times New Roman" w:eastAsia="宋体" w:cs="Times New Roman"/>
          <w:b/>
          <w:bCs/>
          <w:color w:val="FF0000"/>
          <w:sz w:val="30"/>
          <w:szCs w:val="30"/>
          <w:lang w:eastAsia="zh-CN"/>
        </w:rPr>
      </w:pPr>
      <w:r>
        <w:rPr>
          <w:rFonts w:hint="eastAsia"/>
          <w:b/>
          <w:bCs/>
          <w:color w:val="FF0000"/>
          <w:sz w:val="30"/>
          <w:szCs w:val="30"/>
          <w:lang w:val="en-US" w:eastAsia="zh-CN"/>
        </w:rPr>
        <w:t>2</w:t>
      </w:r>
      <w:r>
        <w:rPr>
          <w:rFonts w:hint="eastAsia"/>
          <w:b/>
          <w:bCs/>
          <w:color w:val="FF0000"/>
          <w:sz w:val="30"/>
          <w:szCs w:val="30"/>
          <w:lang w:eastAsia="zh-CN"/>
        </w:rPr>
        <w:t>、供应商的响应文件中</w:t>
      </w:r>
      <w:r>
        <w:rPr>
          <w:rFonts w:hint="eastAsia"/>
          <w:b/>
          <w:bCs/>
          <w:color w:val="FF0000"/>
          <w:sz w:val="30"/>
          <w:szCs w:val="30"/>
          <w:lang w:val="en-US" w:eastAsia="zh-CN"/>
        </w:rPr>
        <w:t>其他用“★”标注的技术参数</w:t>
      </w:r>
      <w:r>
        <w:rPr>
          <w:rFonts w:hint="eastAsia"/>
          <w:b/>
          <w:bCs/>
          <w:color w:val="FF0000"/>
          <w:sz w:val="30"/>
          <w:szCs w:val="30"/>
          <w:lang w:eastAsia="zh-CN"/>
        </w:rPr>
        <w:t>提供的相关技术证明文件是指：医疗器械注册证、第三方检测报告、技术白皮书、产品说明书、产品彩页，提供其中之一即可。</w:t>
      </w:r>
    </w:p>
    <w:p>
      <w:pPr>
        <w:rPr>
          <w:rFonts w:hint="default" w:ascii="Times New Roman" w:hAnsi="Times New Roman" w:eastAsia="宋体" w:cs="Times New Roman"/>
          <w:b/>
          <w:bCs/>
          <w:color w:val="FF0000"/>
          <w:sz w:val="30"/>
          <w:szCs w:val="30"/>
          <w:highlight w:val="yellow"/>
          <w:lang w:val="en-US" w:eastAsia="zh-CN"/>
        </w:rPr>
      </w:pPr>
      <w:r>
        <w:rPr>
          <w:rFonts w:hint="eastAsia" w:ascii="Times New Roman" w:hAnsi="Times New Roman" w:eastAsia="宋体" w:cs="Times New Roman"/>
          <w:b/>
          <w:bCs/>
          <w:color w:val="FF0000"/>
          <w:sz w:val="30"/>
          <w:szCs w:val="30"/>
          <w:highlight w:val="yellow"/>
          <w:lang w:val="en-US" w:eastAsia="zh-CN"/>
        </w:rPr>
        <w:t>3</w:t>
      </w:r>
      <w:r>
        <w:rPr>
          <w:rFonts w:hint="eastAsia" w:ascii="Times New Roman" w:hAnsi="Times New Roman" w:eastAsia="宋体" w:cs="Times New Roman"/>
          <w:b/>
          <w:bCs/>
          <w:color w:val="FF0000"/>
          <w:sz w:val="30"/>
          <w:szCs w:val="30"/>
          <w:highlight w:val="yellow"/>
          <w:lang w:eastAsia="zh-CN"/>
        </w:rPr>
        <w:t>、供应商所报单价不得高于最高限制单价，否则评审小组有权做出投标无效处理。</w:t>
      </w:r>
    </w:p>
    <w:p>
      <w:pPr>
        <w:pStyle w:val="2"/>
        <w:bidi w:val="0"/>
        <w:jc w:val="center"/>
        <w:rPr>
          <w:rFonts w:hint="eastAsia" w:ascii="Times New Roman" w:hAnsi="Times New Roman" w:eastAsia="宋体" w:cs="Times New Roman"/>
          <w:sz w:val="30"/>
          <w:szCs w:val="30"/>
        </w:rPr>
      </w:pPr>
      <w:r>
        <w:rPr>
          <w:rFonts w:hint="eastAsia"/>
          <w:sz w:val="30"/>
          <w:szCs w:val="30"/>
          <w:lang w:eastAsia="zh-CN"/>
        </w:rPr>
        <w:t>（</w:t>
      </w:r>
      <w:r>
        <w:rPr>
          <w:rFonts w:hint="eastAsia"/>
          <w:sz w:val="30"/>
          <w:szCs w:val="30"/>
          <w:lang w:val="en-US" w:eastAsia="zh-CN"/>
        </w:rPr>
        <w:t>三</w:t>
      </w:r>
      <w:r>
        <w:rPr>
          <w:rFonts w:hint="eastAsia"/>
          <w:sz w:val="30"/>
          <w:szCs w:val="30"/>
          <w:lang w:eastAsia="zh-CN"/>
        </w:rPr>
        <w:t>）</w:t>
      </w:r>
      <w:r>
        <w:rPr>
          <w:rFonts w:hint="eastAsia"/>
          <w:sz w:val="30"/>
          <w:szCs w:val="30"/>
          <w:lang w:val="en-US" w:eastAsia="zh-CN"/>
        </w:rPr>
        <w:t>商务要求</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一、（本项目商务要求为不允许负偏离的实质性要求和条件）</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1、所有货物（包括零部件）须为全新的、未使用过的原装正品。提交货物（含相关服务）的技术参数和配置应与</w:t>
      </w:r>
      <w:r>
        <w:rPr>
          <w:rFonts w:hint="eastAsia" w:ascii="Times New Roman" w:hAnsi="Times New Roman" w:eastAsia="宋体" w:cs="Times New Roman"/>
          <w:sz w:val="30"/>
          <w:szCs w:val="30"/>
          <w:lang w:eastAsia="zh-CN"/>
        </w:rPr>
        <w:t>比选文件</w:t>
      </w:r>
      <w:r>
        <w:rPr>
          <w:rFonts w:hint="eastAsia" w:ascii="Times New Roman" w:hAnsi="Times New Roman" w:eastAsia="宋体" w:cs="Times New Roman"/>
          <w:sz w:val="30"/>
          <w:szCs w:val="30"/>
        </w:rPr>
        <w:t>的要求及其</w:t>
      </w:r>
      <w:r>
        <w:rPr>
          <w:rFonts w:hint="eastAsia" w:ascii="Times New Roman" w:hAnsi="Times New Roman" w:eastAsia="宋体" w:cs="Times New Roman"/>
          <w:sz w:val="30"/>
          <w:szCs w:val="30"/>
          <w:lang w:eastAsia="zh-CN"/>
        </w:rPr>
        <w:t>响应文件</w:t>
      </w:r>
      <w:r>
        <w:rPr>
          <w:rFonts w:hint="eastAsia" w:ascii="Times New Roman" w:hAnsi="Times New Roman" w:eastAsia="宋体" w:cs="Times New Roman"/>
          <w:sz w:val="30"/>
          <w:szCs w:val="30"/>
        </w:rPr>
        <w:t>的技术要求（如果被</w:t>
      </w:r>
      <w:r>
        <w:rPr>
          <w:rFonts w:hint="eastAsia" w:ascii="Times New Roman" w:hAnsi="Times New Roman" w:eastAsia="宋体" w:cs="Times New Roman"/>
          <w:sz w:val="30"/>
          <w:szCs w:val="30"/>
          <w:lang w:eastAsia="zh-CN"/>
        </w:rPr>
        <w:t>评审小组</w:t>
      </w:r>
      <w:r>
        <w:rPr>
          <w:rFonts w:hint="eastAsia" w:ascii="Times New Roman" w:hAnsi="Times New Roman" w:eastAsia="宋体" w:cs="Times New Roman"/>
          <w:sz w:val="30"/>
          <w:szCs w:val="30"/>
        </w:rPr>
        <w:t>接受的话）相一致。若</w:t>
      </w:r>
      <w:r>
        <w:rPr>
          <w:rFonts w:hint="eastAsia" w:ascii="Times New Roman" w:hAnsi="Times New Roman" w:eastAsia="宋体" w:cs="Times New Roman"/>
          <w:sz w:val="30"/>
          <w:szCs w:val="30"/>
          <w:lang w:eastAsia="zh-CN"/>
        </w:rPr>
        <w:t>比选文件</w:t>
      </w:r>
      <w:r>
        <w:rPr>
          <w:rFonts w:hint="eastAsia" w:ascii="Times New Roman" w:hAnsi="Times New Roman" w:eastAsia="宋体" w:cs="Times New Roman"/>
          <w:sz w:val="30"/>
          <w:szCs w:val="30"/>
        </w:rPr>
        <w:t>及</w:t>
      </w:r>
      <w:r>
        <w:rPr>
          <w:rFonts w:hint="eastAsia" w:ascii="Times New Roman" w:hAnsi="Times New Roman" w:eastAsia="宋体" w:cs="Times New Roman"/>
          <w:sz w:val="30"/>
          <w:szCs w:val="30"/>
          <w:lang w:eastAsia="zh-CN"/>
        </w:rPr>
        <w:t>响应文件</w:t>
      </w:r>
      <w:r>
        <w:rPr>
          <w:rFonts w:hint="eastAsia" w:ascii="Times New Roman" w:hAnsi="Times New Roman" w:eastAsia="宋体" w:cs="Times New Roman"/>
          <w:sz w:val="30"/>
          <w:szCs w:val="30"/>
        </w:rPr>
        <w:t>中无相应说明，则以国家有关部门最新颁布的相应标准及规范为准。</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2、所有货物必须符合《医疗器械标准管理办法》等国家相关强制性要求。</w:t>
      </w:r>
    </w:p>
    <w:p>
      <w:pPr>
        <w:ind w:firstLine="450" w:firstLineChars="150"/>
        <w:rPr>
          <w:rFonts w:hint="eastAsia" w:ascii="Times New Roman" w:hAnsi="Times New Roman" w:eastAsia="宋体" w:cs="Times New Roman"/>
          <w:sz w:val="30"/>
          <w:szCs w:val="30"/>
          <w:highlight w:val="yellow"/>
        </w:rPr>
      </w:pPr>
      <w:r>
        <w:rPr>
          <w:rFonts w:hint="eastAsia" w:ascii="Times New Roman" w:hAnsi="Times New Roman" w:eastAsia="宋体" w:cs="Times New Roman"/>
          <w:sz w:val="30"/>
          <w:szCs w:val="30"/>
          <w:highlight w:val="yellow"/>
          <w:lang w:val="en-US" w:eastAsia="zh-CN"/>
        </w:rPr>
        <w:t>2</w:t>
      </w:r>
      <w:r>
        <w:rPr>
          <w:rFonts w:hint="eastAsia" w:ascii="Times New Roman" w:hAnsi="Times New Roman" w:eastAsia="宋体" w:cs="Times New Roman"/>
          <w:sz w:val="30"/>
          <w:szCs w:val="30"/>
          <w:highlight w:val="yellow"/>
        </w:rPr>
        <w:t>.1本项目的特定资格要求：（供应商须提供相应的证明材料，否则视为资格性审查不通过）</w:t>
      </w:r>
    </w:p>
    <w:p>
      <w:pPr>
        <w:ind w:firstLine="450" w:firstLineChars="150"/>
        <w:rPr>
          <w:rFonts w:hint="eastAsia" w:ascii="Times New Roman" w:hAnsi="Times New Roman" w:eastAsia="宋体" w:cs="Times New Roman"/>
          <w:sz w:val="30"/>
          <w:szCs w:val="30"/>
          <w:highlight w:val="yellow"/>
        </w:rPr>
      </w:pPr>
      <w:r>
        <w:rPr>
          <w:rFonts w:hint="eastAsia" w:ascii="Times New Roman" w:hAnsi="Times New Roman" w:eastAsia="宋体" w:cs="Times New Roman"/>
          <w:sz w:val="30"/>
          <w:szCs w:val="30"/>
          <w:highlight w:val="yellow"/>
        </w:rPr>
        <w:t>（1）供应商若为生产企业：所报产品为第二、三类医疗器械的，提供涵盖所报医疗器械的《医疗器械生产许可证》。</w:t>
      </w:r>
    </w:p>
    <w:p>
      <w:pPr>
        <w:ind w:firstLine="450" w:firstLineChars="150"/>
        <w:rPr>
          <w:rFonts w:hint="eastAsia" w:ascii="Times New Roman" w:hAnsi="Times New Roman" w:eastAsia="宋体" w:cs="Times New Roman"/>
          <w:sz w:val="30"/>
          <w:szCs w:val="30"/>
          <w:highlight w:val="yellow"/>
        </w:rPr>
      </w:pPr>
      <w:r>
        <w:rPr>
          <w:rFonts w:hint="eastAsia" w:ascii="Times New Roman" w:hAnsi="Times New Roman" w:eastAsia="宋体" w:cs="Times New Roman"/>
          <w:sz w:val="30"/>
          <w:szCs w:val="30"/>
          <w:highlight w:val="yellow"/>
        </w:rPr>
        <w:t>（2）供应商若为经营企业：所报产品为第二类医疗器械的，提供涵盖所报医疗器械的《医疗器械经营备案凭证》；所报产品为第三类医疗器械的，提供涵盖所报医疗器械的《医疗器械经营许可证》。</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highlight w:val="yellow"/>
          <w:lang w:val="en-US" w:eastAsia="zh-CN"/>
        </w:rPr>
        <w:t>2</w:t>
      </w:r>
      <w:r>
        <w:rPr>
          <w:rFonts w:hint="eastAsia" w:ascii="Times New Roman" w:hAnsi="Times New Roman" w:eastAsia="宋体" w:cs="Times New Roman"/>
          <w:sz w:val="30"/>
          <w:szCs w:val="30"/>
          <w:highlight w:val="yellow"/>
        </w:rPr>
        <w:t>.2供应商所报</w:t>
      </w:r>
      <w:r>
        <w:rPr>
          <w:rFonts w:hint="eastAsia" w:ascii="Times New Roman" w:hAnsi="Times New Roman" w:eastAsia="宋体" w:cs="Times New Roman"/>
          <w:b/>
          <w:bCs/>
          <w:sz w:val="30"/>
          <w:szCs w:val="30"/>
          <w:highlight w:val="yellow"/>
        </w:rPr>
        <w:t>手术动力系统</w:t>
      </w:r>
      <w:r>
        <w:rPr>
          <w:rFonts w:hint="eastAsia" w:ascii="Times New Roman" w:hAnsi="Times New Roman" w:eastAsia="宋体" w:cs="Times New Roman"/>
          <w:sz w:val="30"/>
          <w:szCs w:val="30"/>
          <w:highlight w:val="yellow"/>
        </w:rPr>
        <w:t>的医疗器械注册证复印件（在有效期内）或【第一类医疗器械备案凭证扫描件和第一类医疗器械备案信息证明材料扫描件】。</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3</w:t>
      </w:r>
      <w:r>
        <w:rPr>
          <w:rFonts w:hint="eastAsia" w:ascii="Times New Roman" w:hAnsi="Times New Roman" w:eastAsia="宋体" w:cs="Times New Roman"/>
          <w:sz w:val="30"/>
          <w:szCs w:val="30"/>
        </w:rPr>
        <w:t>、技术支持</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3</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应向</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提供全方位及时而有效的技术支持和服务。</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3</w:t>
      </w:r>
      <w:r>
        <w:rPr>
          <w:rFonts w:hint="eastAsia" w:ascii="Times New Roman" w:hAnsi="Times New Roman" w:eastAsia="宋体" w:cs="Times New Roman"/>
          <w:sz w:val="30"/>
          <w:szCs w:val="30"/>
        </w:rPr>
        <w:t>.2</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负责供货、运输并安装调试完毕。</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w:t>
      </w:r>
      <w:r>
        <w:rPr>
          <w:rFonts w:hint="eastAsia" w:ascii="Times New Roman" w:hAnsi="Times New Roman" w:eastAsia="宋体" w:cs="Times New Roman"/>
          <w:sz w:val="30"/>
          <w:szCs w:val="30"/>
          <w:lang w:val="en-US" w:eastAsia="zh-CN"/>
        </w:rPr>
        <w:t>质保</w:t>
      </w:r>
      <w:r>
        <w:rPr>
          <w:rFonts w:hint="eastAsia" w:ascii="Times New Roman" w:hAnsi="Times New Roman" w:eastAsia="宋体" w:cs="Times New Roman"/>
          <w:sz w:val="30"/>
          <w:szCs w:val="30"/>
        </w:rPr>
        <w:t>及售后服务：</w:t>
      </w:r>
    </w:p>
    <w:p>
      <w:pPr>
        <w:ind w:firstLine="452" w:firstLineChars="150"/>
        <w:rPr>
          <w:rFonts w:hint="eastAsia" w:ascii="Times New Roman" w:hAnsi="Times New Roman" w:eastAsia="宋体" w:cs="Times New Roman"/>
          <w:sz w:val="30"/>
          <w:szCs w:val="30"/>
        </w:rPr>
      </w:pPr>
      <w:r>
        <w:rPr>
          <w:rFonts w:hint="eastAsia" w:ascii="Times New Roman" w:hAnsi="Times New Roman" w:eastAsia="宋体" w:cs="Times New Roman"/>
          <w:b/>
          <w:bCs/>
          <w:sz w:val="30"/>
          <w:szCs w:val="30"/>
          <w:highlight w:val="yellow"/>
          <w:lang w:val="en-US" w:eastAsia="zh-CN"/>
        </w:rPr>
        <w:t>4</w:t>
      </w:r>
      <w:r>
        <w:rPr>
          <w:rFonts w:hint="eastAsia" w:ascii="Times New Roman" w:hAnsi="Times New Roman" w:eastAsia="宋体" w:cs="Times New Roman"/>
          <w:b/>
          <w:bCs/>
          <w:sz w:val="30"/>
          <w:szCs w:val="30"/>
          <w:highlight w:val="yellow"/>
        </w:rPr>
        <w:t>.1</w:t>
      </w:r>
      <w:r>
        <w:rPr>
          <w:rFonts w:hint="eastAsia" w:ascii="Times New Roman" w:hAnsi="Times New Roman" w:eastAsia="宋体" w:cs="Times New Roman"/>
          <w:b/>
          <w:bCs/>
          <w:sz w:val="30"/>
          <w:szCs w:val="30"/>
          <w:highlight w:val="yellow"/>
          <w:lang w:val="en-US" w:eastAsia="zh-CN"/>
        </w:rPr>
        <w:t>成交供应商综合动力系统须提供整机≥3年的原厂质保服务，</w:t>
      </w:r>
      <w:r>
        <w:rPr>
          <w:rFonts w:hint="eastAsia" w:ascii="Times New Roman" w:hAnsi="Times New Roman" w:eastAsia="宋体" w:cs="Times New Roman"/>
          <w:sz w:val="30"/>
          <w:szCs w:val="30"/>
          <w:lang w:val="en-US" w:eastAsia="zh-CN"/>
        </w:rPr>
        <w:t>所有质保费用均已包含在总报价中。质保期满后，应提供优先的有偿售后服务及按不高于响应文件中主要配件、易损件清单所报价格供应原厂零配件等。</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.2</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须设有</w:t>
      </w:r>
      <w:r>
        <w:rPr>
          <w:rFonts w:hint="eastAsia" w:ascii="Times New Roman" w:hAnsi="Times New Roman" w:eastAsia="宋体" w:cs="Times New Roman"/>
          <w:sz w:val="30"/>
          <w:szCs w:val="30"/>
          <w:lang w:val="en-US" w:eastAsia="zh-CN"/>
        </w:rPr>
        <w:t>维修</w:t>
      </w:r>
      <w:r>
        <w:rPr>
          <w:rFonts w:hint="eastAsia" w:ascii="Times New Roman" w:hAnsi="Times New Roman" w:eastAsia="宋体" w:cs="Times New Roman"/>
          <w:sz w:val="30"/>
          <w:szCs w:val="30"/>
        </w:rPr>
        <w:t>服务电话，负责解答用户在货物使用中遇到的问题，及时提出解决问题的建议和操作方法。</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.3售后服务响应时间：如货物出现质量问题，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须2小时内响应</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电话响应无法解决，</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必须在接报修电话24小时内到达现场</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48小时内解决问题。如不能解决的，</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需免费提供备品备件供</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使用。质保期内如货物出现质量问题，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负责免费修复，对于无法修复的情况，</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负责免费更换。</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、培训：</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应对</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的操作人员提供现场培训。</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.2现场培训能够根据</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需要，合理安排，使</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能够全面掌握设备的工作原理，熟练独立操作。</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.3培训费用包含在</w:t>
      </w:r>
      <w:r>
        <w:rPr>
          <w:rFonts w:hint="eastAsia" w:ascii="Times New Roman" w:hAnsi="Times New Roman" w:eastAsia="宋体" w:cs="Times New Roman"/>
          <w:sz w:val="30"/>
          <w:szCs w:val="30"/>
          <w:lang w:eastAsia="zh-CN"/>
        </w:rPr>
        <w:t>总报价</w:t>
      </w:r>
      <w:r>
        <w:rPr>
          <w:rFonts w:hint="eastAsia" w:ascii="Times New Roman" w:hAnsi="Times New Roman" w:eastAsia="宋体" w:cs="Times New Roman"/>
          <w:sz w:val="30"/>
          <w:szCs w:val="30"/>
        </w:rPr>
        <w:t>中。</w:t>
      </w:r>
    </w:p>
    <w:p>
      <w:pPr>
        <w:ind w:firstLine="452" w:firstLineChars="150"/>
        <w:rPr>
          <w:rFonts w:hint="eastAsia" w:ascii="Times New Roman" w:hAnsi="Times New Roman" w:eastAsia="宋体" w:cs="Times New Roman"/>
          <w:b/>
          <w:bCs/>
          <w:sz w:val="30"/>
          <w:szCs w:val="30"/>
        </w:rPr>
      </w:pPr>
      <w:r>
        <w:rPr>
          <w:rFonts w:hint="eastAsia" w:ascii="Times New Roman" w:hAnsi="Times New Roman" w:eastAsia="宋体" w:cs="Times New Roman"/>
          <w:b/>
          <w:bCs/>
          <w:sz w:val="30"/>
          <w:szCs w:val="30"/>
          <w:lang w:val="en-US" w:eastAsia="zh-CN"/>
        </w:rPr>
        <w:t>6</w:t>
      </w:r>
      <w:r>
        <w:rPr>
          <w:rFonts w:hint="eastAsia" w:ascii="Times New Roman" w:hAnsi="Times New Roman" w:eastAsia="宋体" w:cs="Times New Roman"/>
          <w:b/>
          <w:bCs/>
          <w:sz w:val="30"/>
          <w:szCs w:val="30"/>
        </w:rPr>
        <w:t>、供货期：自合同签订之日起</w:t>
      </w:r>
      <w:r>
        <w:rPr>
          <w:rFonts w:hint="eastAsia" w:ascii="Times New Roman" w:hAnsi="Times New Roman" w:eastAsia="宋体" w:cs="Times New Roman"/>
          <w:b/>
          <w:bCs/>
          <w:sz w:val="30"/>
          <w:szCs w:val="30"/>
          <w:lang w:val="en-US" w:eastAsia="zh-CN"/>
        </w:rPr>
        <w:t>15</w:t>
      </w:r>
      <w:r>
        <w:rPr>
          <w:rFonts w:hint="eastAsia" w:ascii="Times New Roman" w:hAnsi="Times New Roman" w:eastAsia="宋体" w:cs="Times New Roman"/>
          <w:b/>
          <w:bCs/>
          <w:sz w:val="30"/>
          <w:szCs w:val="30"/>
        </w:rPr>
        <w:t>日内供货并安装调试完毕。</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7</w:t>
      </w:r>
      <w:r>
        <w:rPr>
          <w:rFonts w:hint="eastAsia" w:ascii="Times New Roman" w:hAnsi="Times New Roman" w:eastAsia="宋体" w:cs="Times New Roman"/>
          <w:sz w:val="30"/>
          <w:szCs w:val="30"/>
        </w:rPr>
        <w:t>、供货与安装地点：马鞍山市人民医院。</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、验收：</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按照</w:t>
      </w:r>
      <w:r>
        <w:rPr>
          <w:rFonts w:hint="eastAsia" w:ascii="Times New Roman" w:hAnsi="Times New Roman" w:eastAsia="宋体" w:cs="Times New Roman"/>
          <w:sz w:val="30"/>
          <w:szCs w:val="30"/>
          <w:lang w:eastAsia="zh-CN"/>
        </w:rPr>
        <w:t>比选文件</w:t>
      </w:r>
      <w:r>
        <w:rPr>
          <w:rFonts w:hint="eastAsia" w:ascii="Times New Roman" w:hAnsi="Times New Roman" w:eastAsia="宋体" w:cs="Times New Roman"/>
          <w:sz w:val="30"/>
          <w:szCs w:val="30"/>
        </w:rPr>
        <w:t>和</w:t>
      </w:r>
      <w:r>
        <w:rPr>
          <w:rFonts w:hint="eastAsia" w:ascii="Times New Roman" w:hAnsi="Times New Roman" w:eastAsia="宋体" w:cs="Times New Roman"/>
          <w:sz w:val="30"/>
          <w:szCs w:val="30"/>
          <w:lang w:eastAsia="zh-CN"/>
        </w:rPr>
        <w:t>响应文件</w:t>
      </w:r>
      <w:r>
        <w:rPr>
          <w:rFonts w:hint="eastAsia" w:ascii="Times New Roman" w:hAnsi="Times New Roman" w:eastAsia="宋体" w:cs="Times New Roman"/>
          <w:sz w:val="30"/>
          <w:szCs w:val="30"/>
        </w:rPr>
        <w:t>承诺进行验收。</w:t>
      </w:r>
      <w:r>
        <w:rPr>
          <w:rFonts w:hint="eastAsia" w:ascii="Times New Roman" w:hAnsi="Times New Roman" w:eastAsia="宋体" w:cs="Times New Roman"/>
          <w:sz w:val="30"/>
          <w:szCs w:val="30"/>
          <w:lang w:eastAsia="zh-CN"/>
        </w:rPr>
        <w:t>比选文件</w:t>
      </w:r>
      <w:r>
        <w:rPr>
          <w:rFonts w:hint="eastAsia" w:ascii="Times New Roman" w:hAnsi="Times New Roman" w:eastAsia="宋体" w:cs="Times New Roman"/>
          <w:sz w:val="30"/>
          <w:szCs w:val="30"/>
        </w:rPr>
        <w:t>没有规定和</w:t>
      </w:r>
      <w:r>
        <w:rPr>
          <w:rFonts w:hint="eastAsia" w:ascii="Times New Roman" w:hAnsi="Times New Roman" w:eastAsia="宋体" w:cs="Times New Roman"/>
          <w:sz w:val="30"/>
          <w:szCs w:val="30"/>
          <w:lang w:eastAsia="zh-CN"/>
        </w:rPr>
        <w:t>响应文件</w:t>
      </w:r>
      <w:r>
        <w:rPr>
          <w:rFonts w:hint="eastAsia" w:ascii="Times New Roman" w:hAnsi="Times New Roman" w:eastAsia="宋体" w:cs="Times New Roman"/>
          <w:sz w:val="30"/>
          <w:szCs w:val="30"/>
        </w:rPr>
        <w:t>没有相应承诺的，按照下列原则进行验收：有国家标准的按照国家标准验收，没有国家标准的按行业标准验收，无行业标准的按地方或企业标准验收，</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予以配合。涉及需要由质检或行业主管部门验收的项目，</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须约请相关部门和专家参加项目验收。所有需要质检部门进行检测才能使用的设备，投标报价中必须包含首次检测费用。</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.2货物在验收时，</w:t>
      </w:r>
      <w:r>
        <w:rPr>
          <w:rFonts w:hint="eastAsia" w:ascii="Times New Roman" w:hAnsi="Times New Roman" w:eastAsia="宋体" w:cs="Times New Roman"/>
          <w:sz w:val="30"/>
          <w:szCs w:val="30"/>
          <w:lang w:eastAsia="zh-CN"/>
        </w:rPr>
        <w:t>供应商</w:t>
      </w:r>
      <w:r>
        <w:rPr>
          <w:rFonts w:hint="eastAsia" w:ascii="Times New Roman" w:hAnsi="Times New Roman" w:eastAsia="宋体" w:cs="Times New Roman"/>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如产品质量检验报告、国家相关检测机构出具的检验报告等）等文件汇集成册交付</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和应由</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提供的必要文件。</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.3</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应根据</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使用单位的技术要求提供相应的软硬件产品。由</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所提供的设备部件间的连线和插接件均应视为设备内部器件，包含在相应的设备之中。</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.4所有货物安装时若需使用特殊的接头、插座、线缆、线槽、电管、线卡、桥架、线盒、软管、特殊安装工具等备件由</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提供，费用包含在</w:t>
      </w:r>
      <w:r>
        <w:rPr>
          <w:rFonts w:hint="eastAsia" w:ascii="Times New Roman" w:hAnsi="Times New Roman" w:eastAsia="宋体" w:cs="Times New Roman"/>
          <w:sz w:val="30"/>
          <w:szCs w:val="30"/>
          <w:lang w:eastAsia="zh-CN"/>
        </w:rPr>
        <w:t>总报价</w:t>
      </w:r>
      <w:r>
        <w:rPr>
          <w:rFonts w:hint="eastAsia" w:ascii="Times New Roman" w:hAnsi="Times New Roman" w:eastAsia="宋体" w:cs="Times New Roman"/>
          <w:sz w:val="30"/>
          <w:szCs w:val="30"/>
        </w:rPr>
        <w:t>中。</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.5对货物进行全面的验收，对验收中暴露出来的问题，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应及时进行整改，最终验收合格后，</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向</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签发最终验收证明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若出现2次质量问题将取消供应商此次中标。</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8</w:t>
      </w:r>
      <w:r>
        <w:rPr>
          <w:rFonts w:hint="eastAsia" w:ascii="Times New Roman" w:hAnsi="Times New Roman" w:eastAsia="宋体" w:cs="Times New Roman"/>
          <w:sz w:val="30"/>
          <w:szCs w:val="30"/>
        </w:rPr>
        <w:t>.6</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应向</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提供安装调试过程中的各种文档资料,以便</w:t>
      </w:r>
      <w:r>
        <w:rPr>
          <w:rFonts w:hint="eastAsia" w:ascii="Times New Roman" w:hAnsi="Times New Roman" w:eastAsia="宋体" w:cs="Times New Roman"/>
          <w:sz w:val="30"/>
          <w:szCs w:val="30"/>
          <w:lang w:eastAsia="zh-CN"/>
        </w:rPr>
        <w:t>采购人</w:t>
      </w:r>
      <w:r>
        <w:rPr>
          <w:rFonts w:hint="eastAsia" w:ascii="Times New Roman" w:hAnsi="Times New Roman" w:eastAsia="宋体" w:cs="Times New Roman"/>
          <w:sz w:val="30"/>
          <w:szCs w:val="30"/>
        </w:rPr>
        <w:t>今后能掌握操作和维护方法。</w:t>
      </w:r>
    </w:p>
    <w:p>
      <w:pPr>
        <w:ind w:firstLine="452" w:firstLineChars="150"/>
        <w:rPr>
          <w:rFonts w:hint="eastAsia" w:ascii="Times New Roman" w:hAnsi="Times New Roman" w:eastAsia="宋体" w:cs="Times New Roman"/>
          <w:b/>
          <w:bCs/>
          <w:sz w:val="30"/>
          <w:szCs w:val="30"/>
          <w:lang w:val="en-US" w:eastAsia="zh-CN"/>
        </w:rPr>
      </w:pPr>
      <w:r>
        <w:rPr>
          <w:rFonts w:hint="eastAsia" w:ascii="Times New Roman" w:hAnsi="Times New Roman" w:eastAsia="宋体" w:cs="Times New Roman"/>
          <w:b/>
          <w:bCs/>
          <w:sz w:val="30"/>
          <w:szCs w:val="30"/>
          <w:lang w:val="en-US" w:eastAsia="zh-CN"/>
        </w:rPr>
        <w:t>9、付款方式：成交供应商</w:t>
      </w:r>
      <w:r>
        <w:rPr>
          <w:rFonts w:hint="eastAsia" w:ascii="Times New Roman" w:hAnsi="Times New Roman" w:eastAsia="宋体" w:cs="Times New Roman"/>
          <w:b/>
          <w:bCs/>
          <w:sz w:val="30"/>
          <w:szCs w:val="30"/>
          <w:lang w:eastAsia="zh-CN"/>
        </w:rPr>
        <w:t>供货并安装调试完毕，验收合格后按财务流程支付合同总金额的100%。</w:t>
      </w:r>
    </w:p>
    <w:p>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10、</w:t>
      </w:r>
      <w:r>
        <w:rPr>
          <w:rFonts w:hint="eastAsia" w:ascii="Times New Roman" w:hAnsi="Times New Roman" w:eastAsia="宋体" w:cs="Times New Roman"/>
          <w:sz w:val="30"/>
          <w:szCs w:val="30"/>
          <w:lang w:eastAsia="zh-CN"/>
        </w:rPr>
        <w:t>总报价</w:t>
      </w:r>
      <w:r>
        <w:rPr>
          <w:rFonts w:hint="eastAsia" w:ascii="Times New Roman" w:hAnsi="Times New Roman" w:eastAsia="宋体" w:cs="Times New Roman"/>
          <w:sz w:val="30"/>
          <w:szCs w:val="30"/>
        </w:rPr>
        <w:t>包括了履行合同所有内容的全部费用。</w:t>
      </w:r>
      <w:r>
        <w:rPr>
          <w:rFonts w:hint="eastAsia" w:ascii="Times New Roman" w:hAnsi="Times New Roman" w:eastAsia="宋体" w:cs="Times New Roman"/>
          <w:sz w:val="30"/>
          <w:szCs w:val="30"/>
          <w:lang w:eastAsia="zh-CN"/>
        </w:rPr>
        <w:t>总报价</w:t>
      </w:r>
      <w:r>
        <w:rPr>
          <w:rFonts w:hint="eastAsia" w:ascii="Times New Roman" w:hAnsi="Times New Roman" w:eastAsia="宋体" w:cs="Times New Roman"/>
          <w:sz w:val="30"/>
          <w:szCs w:val="30"/>
        </w:rPr>
        <w:t>包含了交付使用前的全部费用，包括货物购置费（包括主要设备、辅助设备、备品备件、辅材、零配件、易损件及专用工具费等）、安装调试费、人工费、交通费、食宿费、管理费、运输费、保险费、质保期内的维护维修费、培训费、验收费、其他费用（如包装费、仓储费、保管费、资料费、软件升级费以及完成本项目所需要的其他费用）及所有价内价外税金及合理利润等。</w:t>
      </w:r>
    </w:p>
    <w:p>
      <w:pPr>
        <w:rPr>
          <w:rFonts w:hint="eastAsia"/>
          <w:sz w:val="24"/>
          <w:szCs w:val="24"/>
          <w:lang w:val="en-US" w:eastAsia="zh-CN"/>
        </w:rPr>
      </w:pPr>
    </w:p>
    <w:p>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707B7052"/>
    <w:rsid w:val="707B7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2024-08-14T08:45:00Z</dcterms:created>
  <dc:creator>高杨</dc:creator>
  <cp:lastModifiedBy>高杨</cp:lastModifiedBy>
  <dcterms:modified xsi:type="dcterms:W3CDTF">2024-08-14T08:45:55Z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6492A81D4B7F4403A605955082338C5E_11</vt:lpwstr>
  </property>
</Properties>
</file>