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0"/>
        </w:numPr>
        <w:suppressLineNumbers w:val="0"/>
        <w:jc w:val="center"/>
        <w:textAlignment w:val="center"/>
        <w:rPr>
          <w:rFonts w:hint="default" w:ascii="宋体" w:hAnsi="宋体" w:eastAsia="宋体" w:cs="宋体"/>
          <w:b/>
          <w:bCs/>
          <w:i w:val="0"/>
          <w:iCs w:val="0"/>
          <w:color w:val="000000"/>
          <w:kern w:val="0"/>
          <w:sz w:val="44"/>
          <w:szCs w:val="44"/>
          <w:u w:val="none"/>
          <w:lang w:val="en-US" w:eastAsia="zh-CN" w:bidi="ar"/>
        </w:rPr>
      </w:pPr>
      <w:r>
        <w:rPr>
          <w:rFonts w:hint="eastAsia" w:ascii="宋体" w:hAnsi="宋体" w:eastAsia="宋体" w:cs="宋体"/>
          <w:b/>
          <w:bCs/>
          <w:i w:val="0"/>
          <w:iCs w:val="0"/>
          <w:color w:val="000000"/>
          <w:kern w:val="0"/>
          <w:sz w:val="44"/>
          <w:szCs w:val="44"/>
          <w:u w:val="none"/>
          <w:lang w:val="en-US" w:eastAsia="zh-CN" w:bidi="ar"/>
        </w:rPr>
        <w:t>采购需求</w:t>
      </w:r>
    </w:p>
    <w:p>
      <w:pPr>
        <w:keepNext w:val="0"/>
        <w:keepLines w:val="0"/>
        <w:widowControl/>
        <w:numPr>
          <w:ilvl w:val="0"/>
          <w:numId w:val="0"/>
        </w:numPr>
        <w:suppressLineNumbers w:val="0"/>
        <w:jc w:val="center"/>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p>
    <w:p>
      <w:pPr>
        <w:keepNext w:val="0"/>
        <w:keepLines w:val="0"/>
        <w:widowControl/>
        <w:numPr>
          <w:ilvl w:val="0"/>
          <w:numId w:val="0"/>
        </w:numPr>
        <w:suppressLineNumbers w:val="0"/>
        <w:jc w:val="left"/>
        <w:textAlignment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项目名称：马鞍山市人民医院东院一键式报警工程</w:t>
      </w:r>
    </w:p>
    <w:p>
      <w:pPr>
        <w:keepNext w:val="0"/>
        <w:keepLines w:val="0"/>
        <w:widowControl/>
        <w:numPr>
          <w:ilvl w:val="0"/>
          <w:numId w:val="0"/>
        </w:numPr>
        <w:suppressLineNumbers w:val="0"/>
        <w:jc w:val="left"/>
        <w:textAlignment w:val="center"/>
        <w:rPr>
          <w:rFonts w:hint="eastAsia" w:ascii="宋体" w:hAnsi="宋体" w:eastAsia="宋体" w:cs="宋体"/>
          <w:sz w:val="28"/>
          <w:szCs w:val="28"/>
          <w:lang w:val="en-US" w:eastAsia="zh-CN"/>
        </w:rPr>
      </w:pPr>
      <w:r>
        <w:rPr>
          <w:rFonts w:ascii="宋体" w:hAnsi="宋体" w:eastAsia="宋体" w:cs="宋体"/>
          <w:sz w:val="28"/>
          <w:szCs w:val="28"/>
        </w:rPr>
        <w:t>项目</w:t>
      </w:r>
      <w:r>
        <w:rPr>
          <w:rFonts w:hint="eastAsia" w:ascii="宋体" w:hAnsi="宋体" w:eastAsia="宋体" w:cs="宋体"/>
          <w:sz w:val="28"/>
          <w:szCs w:val="28"/>
          <w:lang w:val="en-US" w:eastAsia="zh-CN"/>
        </w:rPr>
        <w:t>预算</w:t>
      </w:r>
      <w:r>
        <w:rPr>
          <w:rFonts w:ascii="宋体" w:hAnsi="宋体" w:eastAsia="宋体" w:cs="宋体"/>
          <w:sz w:val="28"/>
          <w:szCs w:val="28"/>
        </w:rPr>
        <w:t>：</w:t>
      </w:r>
      <w:r>
        <w:rPr>
          <w:rFonts w:hint="eastAsia" w:ascii="宋体" w:hAnsi="宋体" w:eastAsia="宋体" w:cs="宋体"/>
          <w:sz w:val="28"/>
          <w:szCs w:val="28"/>
          <w:lang w:val="en-US" w:eastAsia="zh-CN"/>
        </w:rPr>
        <w:t>6万元</w:t>
      </w:r>
    </w:p>
    <w:p>
      <w:pPr>
        <w:keepNext w:val="0"/>
        <w:keepLines w:val="0"/>
        <w:widowControl/>
        <w:numPr>
          <w:ilvl w:val="0"/>
          <w:numId w:val="0"/>
        </w:numPr>
        <w:suppressLineNumbers w:val="0"/>
        <w:jc w:val="left"/>
        <w:textAlignment w:val="center"/>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评标方法：最低价</w:t>
      </w:r>
    </w:p>
    <w:p>
      <w:pPr>
        <w:keepNext w:val="0"/>
        <w:keepLines w:val="0"/>
        <w:widowControl/>
        <w:numPr>
          <w:ilvl w:val="0"/>
          <w:numId w:val="1"/>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r>
        <w:rPr>
          <w:rFonts w:hint="eastAsia" w:ascii="仿宋_GB2312" w:hAnsi="仿宋_GB2312" w:eastAsia="仿宋_GB2312" w:cs="仿宋_GB2312"/>
          <w:b w:val="0"/>
          <w:bCs w:val="0"/>
          <w:i w:val="0"/>
          <w:iCs w:val="0"/>
          <w:color w:val="000000"/>
          <w:kern w:val="0"/>
          <w:sz w:val="32"/>
          <w:szCs w:val="32"/>
          <w:u w:val="none"/>
          <w:lang w:val="en-US" w:eastAsia="zh-CN" w:bidi="ar"/>
        </w:rPr>
        <w:t>参数要求（不限定型号，能实现功能要求即可）</w:t>
      </w:r>
    </w:p>
    <w:p>
      <w:pPr>
        <w:keepNext w:val="0"/>
        <w:keepLines w:val="0"/>
        <w:widowControl/>
        <w:numPr>
          <w:ilvl w:val="0"/>
          <w:numId w:val="0"/>
        </w:numPr>
        <w:suppressLineNumbers w:val="0"/>
        <w:jc w:val="left"/>
        <w:textAlignment w:val="center"/>
        <w:rPr>
          <w:rFonts w:hint="default" w:ascii="仿宋_GB2312" w:hAnsi="仿宋_GB2312" w:eastAsia="仿宋_GB2312" w:cs="仿宋_GB2312"/>
          <w:b w:val="0"/>
          <w:bCs w:val="0"/>
          <w:i w:val="0"/>
          <w:iCs w:val="0"/>
          <w:color w:val="000000"/>
          <w:kern w:val="0"/>
          <w:sz w:val="32"/>
          <w:szCs w:val="32"/>
          <w:u w:val="none"/>
          <w:lang w:val="en-US" w:eastAsia="zh-CN" w:bidi="ar"/>
        </w:rPr>
      </w:pPr>
    </w:p>
    <w:tbl>
      <w:tblPr>
        <w:tblStyle w:val="3"/>
        <w:tblW w:w="832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2"/>
        <w:gridCol w:w="1253"/>
        <w:gridCol w:w="5199"/>
        <w:gridCol w:w="11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326"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44"/>
                <w:szCs w:val="44"/>
                <w:u w:val="none"/>
                <w:lang w:val="en-US"/>
              </w:rPr>
            </w:pPr>
            <w:r>
              <w:rPr>
                <w:rFonts w:hint="eastAsia" w:ascii="宋体" w:hAnsi="宋体" w:eastAsia="宋体" w:cs="宋体"/>
                <w:b/>
                <w:bCs/>
                <w:i w:val="0"/>
                <w:iCs w:val="0"/>
                <w:color w:val="000000"/>
                <w:kern w:val="0"/>
                <w:sz w:val="44"/>
                <w:szCs w:val="44"/>
                <w:u w:val="none"/>
                <w:lang w:val="en-US" w:eastAsia="zh-CN" w:bidi="ar"/>
              </w:rPr>
              <w:t>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序号</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产品名称</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参数要求</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数量/单位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95"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网络总线报警控制管理主机</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1.自带16个防区，板载2条独立的RS485标准物理总线；支持通过单路RS485总线或TCP/IP网络接口实现模块扩展，支持 RS485总线和TCP/IP网络接口的混合模式进行模块扩展。</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2.报警主机能通过RS485总线实现多个总线地址模块（如防区扩展模块、继电器输出模块和IC读卡器）扩展；报警主机应能通过TCP/IP接口实现防区扩展。</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3.具备64个子系统划分功能，每个子系统独立显示工作状态、独立撤布防、按时间计划自动撤布防工作。</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报警主机支持通过单路防区报警或防区子系统报警联动继电器输出。报警主机支持防区一对一输出（单防区联动单继电器输出）、一对多输出（单防区联动多路继电器输出）、多对一输出（多路防区联动单路继电器输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5.报警主机支持通过报警事件、布撤防操作、故障事件（电源异常、模块断线等）联动继电器输出。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6.主机报警响应时间＜2s；</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7.主机板载1路防拆探测接口，主机主板及1/2/8/16防区模块中的任一防区均具备倍增模式。当设置为防区倍增模式时，应支持区分防区回路断路（断线）和入侵触发报警 2 种状态。</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8.主机板载电话线和TCP/IP网络接口。具有TCP/IP网络和无线网络两种通讯方式，并且支持两种通讯方式向两个接警中心分别上报报警信息。</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9.具有断电正常工作的万年历实时时钟，支持远程校时，具备5000条事件记录能力（包含发生时间、事件类型、子系统号、模块地址、防区号、用户编号等信息事件信息），可通过键盘或管理软件读取查阅。</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10.报警主机支持通过控制键盘、IC卡识读、指纹识读、客户端软件和手机短信独立/混合控制方式进行布撤防操作布；撤防操作的对象包括整个系统、防区子系统和单个防区。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11.支持手机APP、PC端IE浏览器、客户端软件实现对主机的参数设置、在线升级、恢复出厂设置等功能。</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针对如上功能，请提供逐条对应的公安部检测报告并加盖公章。</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5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中文LCD系统控制键盘</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1.直流10-18V供电，具备反接保护，50mA工作电流</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2.大尺寸中文LCD带文字信息和系统时间日期显示屏</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3.灵巧的4个快捷功能键和5个导航操作键设计，各项操作灵活便捷</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4.连接在扩充设备总线上，通过内部拨码开关地址区分主控或分控键盘</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5.每台主机允许设置一个主控键盘和最多31个分控键盘</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6.分控键盘采用用户登陆机制，通过登录不同的用户，分别控制相应的子系统</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7.可按系统/子系统/防区查看运行状态，并可按系统/子系统/防区独立操作控制</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8.系统报警信息显示与报警音频提示，系统内各设备运行状态显示与状态查询</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9.系统设备故障状态显示与提示，对系统各种设备进行参数设置，系统各项事件记录信息查询</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10.内置防拆开关，可启用机箱防拆蜂鸣警告</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11.三个LED指示灯分别显示总线通信、布防、报警状态</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20" w:hRule="atLeast"/>
        </w:trPr>
        <w:tc>
          <w:tcPr>
            <w:tcW w:w="6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125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八防区扩展模块</w:t>
            </w:r>
          </w:p>
        </w:tc>
        <w:tc>
          <w:tcPr>
            <w:tcW w:w="5199"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1.8个线末电阻标准接线防区；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2.1路常开/1路常闭输出</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3.支持“防区倍增”功能的开启与关闭，可实现入侵探测器报警信号及24小时防拆报警信号明确区分</w:t>
            </w:r>
          </w:p>
        </w:tc>
        <w:tc>
          <w:tcPr>
            <w:tcW w:w="118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25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模块供电电源</w:t>
            </w:r>
          </w:p>
        </w:tc>
        <w:tc>
          <w:tcPr>
            <w:tcW w:w="519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12V/30A</w:t>
            </w:r>
          </w:p>
        </w:tc>
        <w:tc>
          <w:tcPr>
            <w:tcW w:w="118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35个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6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253"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紧急报警按钮</w:t>
            </w:r>
          </w:p>
        </w:tc>
        <w:tc>
          <w:tcPr>
            <w:tcW w:w="5199"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w:t>
            </w:r>
          </w:p>
        </w:tc>
        <w:tc>
          <w:tcPr>
            <w:tcW w:w="1182"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19个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8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报警管理软件</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1.实时反映报警系统各设备状态和显示各种事件信息</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2.支持通过IP网络联网管理报警系统，实现报警系统分区管理与控制、报警防区独立布撤防及旁路操作、输出设备的远程控制等</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3.多重智能化报警联动预案，如弹出电子地图、实时语音提示、关联视频复核显示、屏幕墙视频策略显示、短信息推送、串口输出控制声光报警器等</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4.支持TTS智能语音播报功能，可设置未处理事件规定间隔时间内的语音提醒，支持故障提示循环播报</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5.支持重复事件过滤功能，在一定时间内的多次报警可以直接忽略</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6.支持报警系统的布防、撤防、报警、故障状态的按需统计，统计信息一览表支持一键打印</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7.支持多个批量处理操作设置，一键快捷执行批处理表中若干个报警系统的布撤防操作</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8.可按照时间段、区域、事件类型、事件来源类型等条件快捷查询报警事件记录</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9.具有事件记录功能，并可根据事件记录一键查询关联录像或其它关联信息</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蓄电池</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1.额定工作电压(V/DC) ：12V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2.工作电压范围(V)： 9-15V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3.工作电流范围（mA）：≤300</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4.声压(dB) ：≥105dB/30CM</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5.连续工作时间 ：≥45min DC12V</w:t>
            </w:r>
          </w:p>
          <w:p>
            <w:pPr>
              <w:keepNext w:val="0"/>
              <w:keepLines w:val="0"/>
              <w:widowControl/>
              <w:suppressLineNumbers w:val="0"/>
              <w:jc w:val="left"/>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6.闪灯次数(分钟) ：200±30</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0" w:hRule="atLeast"/>
        </w:trPr>
        <w:tc>
          <w:tcPr>
            <w:tcW w:w="6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8</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施工费</w:t>
            </w:r>
          </w:p>
        </w:tc>
        <w:tc>
          <w:tcPr>
            <w:tcW w:w="51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含所有施工费和辅材</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000000"/>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1项</w:t>
            </w:r>
          </w:p>
        </w:tc>
      </w:tr>
    </w:tbl>
    <w:p/>
    <w:p/>
    <w:p>
      <w:pPr>
        <w:keepNext w:val="0"/>
        <w:keepLines w:val="0"/>
        <w:widowControl/>
        <w:numPr>
          <w:ilvl w:val="0"/>
          <w:numId w:val="1"/>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r>
        <w:rPr>
          <w:rFonts w:hint="eastAsia" w:ascii="仿宋_GB2312" w:hAnsi="仿宋_GB2312" w:eastAsia="仿宋_GB2312" w:cs="仿宋_GB2312"/>
          <w:b w:val="0"/>
          <w:bCs w:val="0"/>
          <w:i w:val="0"/>
          <w:iCs w:val="0"/>
          <w:color w:val="000000"/>
          <w:kern w:val="0"/>
          <w:sz w:val="32"/>
          <w:szCs w:val="32"/>
          <w:u w:val="none"/>
          <w:lang w:val="en-US" w:eastAsia="zh-CN" w:bidi="ar"/>
        </w:rPr>
        <w:t>供应商资质要求</w:t>
      </w:r>
    </w:p>
    <w:p>
      <w:pPr>
        <w:pStyle w:val="2"/>
        <w:keepNext w:val="0"/>
        <w:keepLines w:val="0"/>
        <w:widowControl/>
        <w:numPr>
          <w:ilvl w:val="0"/>
          <w:numId w:val="2"/>
        </w:numPr>
        <w:suppressLineNumbers w:val="0"/>
        <w:ind w:left="425" w:leftChars="0" w:hanging="425" w:firstLineChars="0"/>
        <w:rPr>
          <w:rFonts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具有独立法人资格，且具有有效的营业执照</w:t>
      </w:r>
      <w:r>
        <w:rPr>
          <w:rFonts w:hint="eastAsia" w:ascii="微软雅黑" w:hAnsi="微软雅黑" w:eastAsia="微软雅黑" w:cs="微软雅黑"/>
          <w:i w:val="0"/>
          <w:iCs w:val="0"/>
          <w:caps w:val="0"/>
          <w:color w:val="000000"/>
          <w:spacing w:val="0"/>
          <w:sz w:val="27"/>
          <w:szCs w:val="27"/>
          <w:highlight w:val="yellow"/>
          <w:lang w:eastAsia="zh-CN"/>
        </w:rPr>
        <w:t>（</w:t>
      </w:r>
      <w:r>
        <w:rPr>
          <w:rFonts w:hint="eastAsia" w:ascii="微软雅黑" w:hAnsi="微软雅黑" w:eastAsia="微软雅黑" w:cs="微软雅黑"/>
          <w:i w:val="0"/>
          <w:iCs w:val="0"/>
          <w:caps w:val="0"/>
          <w:color w:val="000000"/>
          <w:spacing w:val="0"/>
          <w:sz w:val="27"/>
          <w:szCs w:val="27"/>
          <w:highlight w:val="yellow"/>
          <w:lang w:val="en-US" w:eastAsia="zh-CN"/>
        </w:rPr>
        <w:t>营业执照经营范围需包含一键式报警设备的销售</w:t>
      </w:r>
      <w:r>
        <w:rPr>
          <w:rFonts w:hint="eastAsia" w:ascii="微软雅黑" w:hAnsi="微软雅黑" w:eastAsia="微软雅黑" w:cs="微软雅黑"/>
          <w:i w:val="0"/>
          <w:iCs w:val="0"/>
          <w:caps w:val="0"/>
          <w:color w:val="000000"/>
          <w:spacing w:val="0"/>
          <w:sz w:val="27"/>
          <w:szCs w:val="27"/>
          <w:highlight w:val="yellow"/>
          <w:lang w:eastAsia="zh-CN"/>
        </w:rPr>
        <w:t>）</w:t>
      </w:r>
      <w:r>
        <w:rPr>
          <w:rFonts w:hint="eastAsia" w:ascii="微软雅黑" w:hAnsi="微软雅黑" w:eastAsia="微软雅黑" w:cs="微软雅黑"/>
          <w:i w:val="0"/>
          <w:iCs w:val="0"/>
          <w:caps w:val="0"/>
          <w:color w:val="000000"/>
          <w:spacing w:val="0"/>
          <w:sz w:val="27"/>
          <w:szCs w:val="27"/>
        </w:rPr>
        <w:t>；</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供应商存在以下不良信用记录情形之一的，不得推荐为成交候选供应商</w:t>
      </w:r>
    </w:p>
    <w:p>
      <w:pPr>
        <w:pStyle w:val="2"/>
        <w:keepNext w:val="0"/>
        <w:keepLines w:val="0"/>
        <w:widowControl/>
        <w:numPr>
          <w:ilvl w:val="0"/>
          <w:numId w:val="3"/>
        </w:numPr>
        <w:suppressLineNumbers w:val="0"/>
        <w:ind w:left="425" w:leftChars="0" w:right="0" w:righ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供应商被人民法院列入失信被执行人的；</w:t>
      </w:r>
    </w:p>
    <w:p>
      <w:pPr>
        <w:pStyle w:val="2"/>
        <w:keepNext w:val="0"/>
        <w:keepLines w:val="0"/>
        <w:widowControl/>
        <w:numPr>
          <w:ilvl w:val="0"/>
          <w:numId w:val="3"/>
        </w:numPr>
        <w:suppressLineNumbers w:val="0"/>
        <w:ind w:left="425" w:leftChars="0" w:right="0" w:righ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供应商被税务部门列入重大税收违法案件当事人名单的；</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本项目不接受联合体投标；</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highlight w:val="yellow"/>
        </w:rPr>
      </w:pPr>
      <w:r>
        <w:rPr>
          <w:rFonts w:hint="eastAsia" w:ascii="微软雅黑" w:hAnsi="微软雅黑" w:eastAsia="微软雅黑" w:cs="微软雅黑"/>
          <w:i w:val="0"/>
          <w:iCs w:val="0"/>
          <w:caps w:val="0"/>
          <w:color w:val="000000"/>
          <w:spacing w:val="0"/>
          <w:sz w:val="27"/>
          <w:szCs w:val="27"/>
          <w:highlight w:val="yellow"/>
          <w:lang w:val="en-US" w:eastAsia="zh-CN"/>
        </w:rPr>
        <w:t>特定资格条件：供应商须具有</w:t>
      </w:r>
      <w:r>
        <w:rPr>
          <w:rFonts w:hint="eastAsia" w:ascii="微软雅黑" w:hAnsi="微软雅黑" w:eastAsia="微软雅黑" w:cs="微软雅黑"/>
          <w:i w:val="0"/>
          <w:iCs w:val="0"/>
          <w:caps w:val="0"/>
          <w:color w:val="000000"/>
          <w:spacing w:val="0"/>
          <w:sz w:val="27"/>
          <w:szCs w:val="27"/>
          <w:highlight w:val="yellow"/>
        </w:rPr>
        <w:t>省级（含省级）以上《安全技术防范行业资质等级证书》</w:t>
      </w:r>
    </w:p>
    <w:p>
      <w:pPr>
        <w:pStyle w:val="2"/>
        <w:keepNext w:val="0"/>
        <w:keepLines w:val="0"/>
        <w:widowControl/>
        <w:numPr>
          <w:ilvl w:val="0"/>
          <w:numId w:val="2"/>
        </w:numPr>
        <w:suppressLineNumbers w:val="0"/>
        <w:ind w:left="425" w:leftChars="0" w:hanging="425" w:firstLineChars="0"/>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其他要求：法律、行政法规规定的其他条件。</w:t>
      </w:r>
    </w:p>
    <w:p>
      <w:pPr>
        <w:keepNext w:val="0"/>
        <w:keepLines w:val="0"/>
        <w:widowControl/>
        <w:numPr>
          <w:ilvl w:val="0"/>
          <w:numId w:val="1"/>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r>
        <w:rPr>
          <w:rFonts w:hint="eastAsia" w:ascii="仿宋_GB2312" w:hAnsi="仿宋_GB2312" w:eastAsia="仿宋_GB2312" w:cs="仿宋_GB2312"/>
          <w:b w:val="0"/>
          <w:bCs w:val="0"/>
          <w:i w:val="0"/>
          <w:iCs w:val="0"/>
          <w:color w:val="000000"/>
          <w:kern w:val="0"/>
          <w:sz w:val="32"/>
          <w:szCs w:val="32"/>
          <w:u w:val="none"/>
          <w:lang w:val="en-US" w:eastAsia="zh-CN" w:bidi="ar"/>
        </w:rPr>
        <w:t xml:space="preserve">商务要求 </w:t>
      </w:r>
    </w:p>
    <w:p>
      <w:pPr>
        <w:pStyle w:val="2"/>
        <w:keepNext w:val="0"/>
        <w:keepLines w:val="0"/>
        <w:widowControl/>
        <w:suppressLineNumbers w:val="0"/>
        <w:spacing w:before="0" w:beforeAutospacing="1" w:after="0" w:afterAutospacing="1"/>
        <w:ind w:left="0" w:right="0" w:firstLine="560"/>
      </w:pPr>
      <w:r>
        <w:rPr>
          <w:sz w:val="28"/>
          <w:szCs w:val="28"/>
        </w:rPr>
        <w:t>1、成交供应商提供的所有货物须为全新的、未使用过的原装正品。提交货物的技术参数和配置应与比选文件中的要求及其响应文件中的技术响应表（如果被评委会接受的话）相一致。若比选文件及投标响应文件中无相应说明，则以国家有关部门最新颁布的相应标准及规范为准。</w:t>
      </w:r>
      <w:r>
        <w:t xml:space="preserve"> </w:t>
      </w:r>
    </w:p>
    <w:p>
      <w:pPr>
        <w:pStyle w:val="2"/>
        <w:keepNext w:val="0"/>
        <w:keepLines w:val="0"/>
        <w:widowControl/>
        <w:suppressLineNumbers w:val="0"/>
        <w:spacing w:before="0" w:beforeAutospacing="1" w:after="0" w:afterAutospacing="1"/>
        <w:ind w:left="0" w:right="0" w:firstLine="560"/>
      </w:pPr>
      <w:r>
        <w:rPr>
          <w:sz w:val="28"/>
          <w:szCs w:val="28"/>
        </w:rPr>
        <w:t>2、采购人和相关部门按照比选文件和响应文件承诺进行验收。比选文件没有规定和响应文件没有相应承诺的，按照下列原则进行</w:t>
      </w:r>
      <w:r>
        <w:t xml:space="preserve"> </w:t>
      </w:r>
    </w:p>
    <w:p>
      <w:pPr>
        <w:pStyle w:val="2"/>
        <w:keepNext w:val="0"/>
        <w:keepLines w:val="0"/>
        <w:widowControl/>
        <w:suppressLineNumbers w:val="0"/>
        <w:spacing w:before="0" w:beforeAutospacing="1" w:after="0" w:afterAutospacing="1"/>
        <w:ind w:left="0" w:right="0" w:firstLine="560"/>
      </w:pPr>
      <w:r>
        <w:rPr>
          <w:sz w:val="28"/>
          <w:szCs w:val="28"/>
        </w:rPr>
        <w:t>验收：有国家标准的按照国家标准验收，没有国家标准的按行业标准验收，无行业标准的按地方或企业标准验收，成交供应商予以配合。涉及安全、消防、环保等需要由质检或行业主管部门验收的项目，采购人须约请相关部门和专家参加项目验收。</w:t>
      </w:r>
      <w:r>
        <w:t xml:space="preserve"> </w:t>
      </w:r>
    </w:p>
    <w:p>
      <w:pPr>
        <w:pStyle w:val="2"/>
        <w:keepNext w:val="0"/>
        <w:keepLines w:val="0"/>
        <w:widowControl/>
        <w:suppressLineNumbers w:val="0"/>
        <w:spacing w:before="0" w:beforeAutospacing="1" w:after="0" w:afterAutospacing="1"/>
        <w:ind w:left="0" w:right="0" w:firstLine="560"/>
      </w:pPr>
      <w:r>
        <w:rPr>
          <w:sz w:val="28"/>
          <w:szCs w:val="28"/>
        </w:rPr>
        <w:t>3、所有货物必须符合国家相关强制性要求。</w:t>
      </w:r>
      <w:r>
        <w:t xml:space="preserve"> </w:t>
      </w:r>
    </w:p>
    <w:p>
      <w:pPr>
        <w:pStyle w:val="2"/>
        <w:keepNext w:val="0"/>
        <w:keepLines w:val="0"/>
        <w:widowControl/>
        <w:suppressLineNumbers w:val="0"/>
        <w:spacing w:before="0" w:beforeAutospacing="1" w:after="0" w:afterAutospacing="1"/>
        <w:ind w:left="0" w:right="0" w:firstLine="560"/>
      </w:pPr>
      <w:r>
        <w:rPr>
          <w:sz w:val="28"/>
          <w:szCs w:val="28"/>
        </w:rPr>
        <w:t>4、技术支持：</w:t>
      </w:r>
      <w:r>
        <w:t xml:space="preserve"> </w:t>
      </w:r>
    </w:p>
    <w:p>
      <w:pPr>
        <w:pStyle w:val="2"/>
        <w:keepNext w:val="0"/>
        <w:keepLines w:val="0"/>
        <w:widowControl/>
        <w:suppressLineNumbers w:val="0"/>
        <w:spacing w:before="0" w:beforeAutospacing="1" w:after="0" w:afterAutospacing="1"/>
        <w:ind w:left="0" w:right="0" w:firstLine="560"/>
        <w:rPr>
          <w:rFonts w:hint="eastAsia" w:eastAsiaTheme="minorEastAsia"/>
          <w:lang w:eastAsia="zh-CN"/>
        </w:rPr>
      </w:pPr>
      <w:r>
        <w:rPr>
          <w:sz w:val="28"/>
          <w:szCs w:val="28"/>
        </w:rPr>
        <w:t>4.1成交供应商应向采购人提供全方位及时而有效的技术支持和服务。</w:t>
      </w:r>
      <w:r>
        <w:t xml:space="preserve"> </w:t>
      </w:r>
    </w:p>
    <w:p>
      <w:pPr>
        <w:pStyle w:val="2"/>
        <w:keepNext w:val="0"/>
        <w:keepLines w:val="0"/>
        <w:widowControl/>
        <w:suppressLineNumbers w:val="0"/>
        <w:spacing w:before="0" w:beforeAutospacing="1" w:after="0" w:afterAutospacing="1"/>
        <w:ind w:left="0" w:right="0" w:firstLine="560"/>
      </w:pPr>
      <w:r>
        <w:rPr>
          <w:sz w:val="28"/>
          <w:szCs w:val="28"/>
        </w:rPr>
        <w:t>5、质保及售后服务：</w:t>
      </w:r>
      <w:r>
        <w:t xml:space="preserve"> </w:t>
      </w:r>
    </w:p>
    <w:p>
      <w:pPr>
        <w:pStyle w:val="2"/>
        <w:keepNext w:val="0"/>
        <w:keepLines w:val="0"/>
        <w:widowControl/>
        <w:suppressLineNumbers w:val="0"/>
        <w:spacing w:before="0" w:beforeAutospacing="1" w:after="0" w:afterAutospacing="1" w:line="27" w:lineRule="atLeast"/>
        <w:ind w:left="0" w:right="0" w:firstLine="560"/>
      </w:pPr>
      <w:r>
        <w:rPr>
          <w:sz w:val="28"/>
          <w:szCs w:val="28"/>
          <w:shd w:val="clear" w:fill="FFFF00"/>
        </w:rPr>
        <w:t>5.1</w:t>
      </w:r>
      <w:r>
        <w:rPr>
          <w:b/>
          <w:bCs/>
          <w:color w:val="C00000"/>
          <w:sz w:val="28"/>
          <w:szCs w:val="28"/>
          <w:shd w:val="clear" w:fill="FFFF00"/>
        </w:rPr>
        <w:t>本项目整机提供至少</w:t>
      </w:r>
      <w:r>
        <w:rPr>
          <w:rFonts w:hint="eastAsia"/>
          <w:b/>
          <w:bCs/>
          <w:color w:val="C00000"/>
          <w:sz w:val="28"/>
          <w:szCs w:val="28"/>
          <w:u w:val="single"/>
          <w:shd w:val="clear" w:fill="FFFF00"/>
          <w:lang w:val="en-US" w:eastAsia="zh-CN"/>
        </w:rPr>
        <w:t xml:space="preserve"> 2 </w:t>
      </w:r>
      <w:r>
        <w:rPr>
          <w:b/>
          <w:bCs/>
          <w:color w:val="C00000"/>
          <w:sz w:val="28"/>
          <w:szCs w:val="28"/>
          <w:shd w:val="clear" w:fill="FFFF00"/>
        </w:rPr>
        <w:t>年的</w:t>
      </w:r>
      <w:r>
        <w:rPr>
          <w:rFonts w:hint="eastAsia"/>
          <w:b/>
          <w:bCs/>
          <w:color w:val="C00000"/>
          <w:sz w:val="28"/>
          <w:szCs w:val="28"/>
          <w:shd w:val="clear" w:fill="FFFF00"/>
          <w:lang w:val="en-US" w:eastAsia="zh-CN"/>
        </w:rPr>
        <w:t>免费</w:t>
      </w:r>
      <w:r>
        <w:rPr>
          <w:b/>
          <w:bCs/>
          <w:color w:val="C00000"/>
          <w:sz w:val="28"/>
          <w:szCs w:val="28"/>
          <w:shd w:val="clear" w:fill="FFFF00"/>
        </w:rPr>
        <w:t>质保服务</w:t>
      </w:r>
      <w:r>
        <w:rPr>
          <w:rFonts w:hint="eastAsia"/>
          <w:b/>
          <w:bCs/>
          <w:color w:val="C00000"/>
          <w:sz w:val="28"/>
          <w:szCs w:val="28"/>
          <w:shd w:val="clear" w:fill="FFFF00"/>
          <w:lang w:eastAsia="zh-CN"/>
        </w:rPr>
        <w:t>，自项目验收合格之日起计算</w:t>
      </w:r>
      <w:r>
        <w:rPr>
          <w:b/>
          <w:bCs/>
          <w:color w:val="C00000"/>
          <w:sz w:val="28"/>
          <w:szCs w:val="28"/>
          <w:shd w:val="clear" w:fill="FFFF00"/>
        </w:rPr>
        <w:t>。</w:t>
      </w:r>
      <w:r>
        <w:t xml:space="preserve"> </w:t>
      </w:r>
    </w:p>
    <w:p>
      <w:pPr>
        <w:pStyle w:val="2"/>
        <w:keepNext w:val="0"/>
        <w:keepLines w:val="0"/>
        <w:widowControl/>
        <w:suppressLineNumbers w:val="0"/>
        <w:spacing w:before="0" w:beforeAutospacing="1" w:after="0" w:afterAutospacing="1" w:line="27" w:lineRule="atLeast"/>
        <w:ind w:left="0" w:right="0" w:firstLine="560"/>
      </w:pPr>
      <w:r>
        <w:rPr>
          <w:sz w:val="28"/>
          <w:szCs w:val="28"/>
        </w:rPr>
        <w:t>5.2售后服务响应时间：成交供应商需设有专门的售后服务队伍，建立完备的故障响应机制。如货物出现质量问题，电话响应无法解决，成交供应商必须在接到电话</w:t>
      </w:r>
      <w:r>
        <w:rPr>
          <w:b/>
          <w:bCs/>
          <w:color w:val="C00000"/>
          <w:sz w:val="28"/>
          <w:szCs w:val="28"/>
          <w:shd w:val="clear" w:fill="FFFF00"/>
        </w:rPr>
        <w:t>2小时内到达现场，12小时内解决问题</w:t>
      </w:r>
      <w:r>
        <w:rPr>
          <w:color w:val="C00000"/>
          <w:sz w:val="28"/>
          <w:szCs w:val="28"/>
          <w:shd w:val="clear" w:fill="FFFF00"/>
        </w:rPr>
        <w:t>。</w:t>
      </w:r>
      <w:r>
        <w:t xml:space="preserve">  </w:t>
      </w:r>
    </w:p>
    <w:p>
      <w:pPr>
        <w:pStyle w:val="2"/>
        <w:keepNext w:val="0"/>
        <w:keepLines w:val="0"/>
        <w:widowControl/>
        <w:numPr>
          <w:ilvl w:val="0"/>
          <w:numId w:val="4"/>
        </w:numPr>
        <w:suppressLineNumbers w:val="0"/>
        <w:spacing w:before="0" w:beforeAutospacing="1" w:after="0" w:afterAutospacing="1" w:line="27" w:lineRule="atLeast"/>
        <w:ind w:left="0" w:right="0" w:firstLine="560"/>
        <w:rPr>
          <w:rFonts w:hint="eastAsia"/>
          <w:sz w:val="28"/>
          <w:szCs w:val="28"/>
          <w:lang w:eastAsia="zh-CN"/>
        </w:rPr>
      </w:pPr>
      <w:r>
        <w:rPr>
          <w:sz w:val="28"/>
          <w:szCs w:val="28"/>
        </w:rPr>
        <w:t>付款方式：经考核并验收合格后，</w:t>
      </w:r>
      <w:r>
        <w:rPr>
          <w:rFonts w:hint="eastAsia"/>
          <w:sz w:val="28"/>
          <w:szCs w:val="28"/>
          <w:lang w:val="en-US" w:eastAsia="zh-CN"/>
        </w:rPr>
        <w:t>按医院财务规定支付95%合同金额，剩余5%金额等待质保期结束后支付</w:t>
      </w:r>
      <w:r>
        <w:rPr>
          <w:rFonts w:hint="eastAsia"/>
          <w:sz w:val="28"/>
          <w:szCs w:val="28"/>
          <w:lang w:eastAsia="zh-CN"/>
        </w:rPr>
        <w:t>。</w:t>
      </w:r>
    </w:p>
    <w:p>
      <w:pPr>
        <w:pStyle w:val="2"/>
        <w:keepNext w:val="0"/>
        <w:keepLines w:val="0"/>
        <w:widowControl/>
        <w:numPr>
          <w:ilvl w:val="0"/>
          <w:numId w:val="4"/>
        </w:numPr>
        <w:suppressLineNumbers w:val="0"/>
        <w:spacing w:before="0" w:beforeAutospacing="1" w:after="0" w:afterAutospacing="1" w:line="27" w:lineRule="atLeast"/>
        <w:ind w:left="0" w:right="0" w:firstLine="560"/>
        <w:rPr>
          <w:rFonts w:hint="eastAsia"/>
          <w:sz w:val="28"/>
          <w:szCs w:val="28"/>
          <w:lang w:eastAsia="zh-CN"/>
        </w:rPr>
      </w:pPr>
      <w:r>
        <w:rPr>
          <w:rFonts w:hint="eastAsia"/>
          <w:b w:val="0"/>
          <w:bCs/>
          <w:lang w:val="en-US" w:eastAsia="zh-CN"/>
        </w:rPr>
        <w:t>交货时间：</w:t>
      </w:r>
      <w:r>
        <w:rPr>
          <w:rFonts w:hint="eastAsia" w:ascii="宋体" w:hAnsi="宋体"/>
          <w:color w:val="0000FF"/>
          <w:szCs w:val="21"/>
          <w:highlight w:val="none"/>
          <w:u w:val="none"/>
          <w:lang w:val="en-US" w:eastAsia="zh-CN"/>
        </w:rPr>
        <w:t>签订合同后20日内完成供货、安装、调试。</w:t>
      </w:r>
    </w:p>
    <w:p>
      <w:pPr>
        <w:pStyle w:val="2"/>
        <w:keepNext w:val="0"/>
        <w:keepLines w:val="0"/>
        <w:widowControl/>
        <w:numPr>
          <w:ilvl w:val="0"/>
          <w:numId w:val="0"/>
        </w:numPr>
        <w:suppressLineNumbers w:val="0"/>
        <w:spacing w:before="0" w:beforeAutospacing="1" w:after="0" w:afterAutospacing="1" w:line="27" w:lineRule="atLeast"/>
        <w:ind w:left="560" w:leftChars="0" w:right="0" w:rightChars="0"/>
        <w:rPr>
          <w:rFonts w:hint="default" w:ascii="宋体" w:hAnsi="宋体"/>
          <w:color w:val="000000" w:themeColor="text1"/>
          <w:szCs w:val="21"/>
          <w:highlight w:val="none"/>
          <w:u w:val="none"/>
          <w:lang w:val="en-US" w:eastAsia="zh-CN"/>
          <w14:textFill>
            <w14:solidFill>
              <w14:schemeClr w14:val="tx1"/>
            </w14:solidFill>
          </w14:textFill>
        </w:rPr>
      </w:pPr>
      <w:r>
        <w:rPr>
          <w:rFonts w:hint="eastAsia" w:ascii="宋体" w:hAnsi="宋体"/>
          <w:color w:val="000000" w:themeColor="text1"/>
          <w:szCs w:val="21"/>
          <w:highlight w:val="none"/>
          <w:u w:val="none"/>
          <w:lang w:val="en-US" w:eastAsia="zh-CN"/>
          <w14:textFill>
            <w14:solidFill>
              <w14:schemeClr w14:val="tx1"/>
            </w14:solidFill>
          </w14:textFill>
        </w:rPr>
        <w:t>7.1、</w:t>
      </w:r>
      <w:r>
        <w:rPr>
          <w:rFonts w:hint="eastAsia"/>
          <w:color w:val="000000" w:themeColor="text1"/>
          <w:sz w:val="28"/>
          <w:szCs w:val="28"/>
          <w:lang w:val="en-US" w:eastAsia="zh-CN"/>
          <w14:textFill>
            <w14:solidFill>
              <w14:schemeClr w14:val="tx1"/>
            </w14:solidFill>
          </w14:textFill>
        </w:rPr>
        <w:t>中标人须负责所有设备的安装调试，在项目实施过程中须加强项目实施的组织管理。</w:t>
      </w:r>
    </w:p>
    <w:p>
      <w:pPr>
        <w:pStyle w:val="2"/>
        <w:keepNext w:val="0"/>
        <w:keepLines w:val="0"/>
        <w:widowControl/>
        <w:numPr>
          <w:ilvl w:val="0"/>
          <w:numId w:val="4"/>
        </w:numPr>
        <w:suppressLineNumbers w:val="0"/>
        <w:spacing w:before="0" w:beforeAutospacing="1" w:after="0" w:afterAutospacing="1" w:line="27" w:lineRule="atLeast"/>
        <w:ind w:left="0" w:right="0" w:firstLine="560"/>
        <w:rPr>
          <w:rFonts w:hint="default"/>
          <w:sz w:val="28"/>
          <w:szCs w:val="28"/>
          <w:lang w:val="en-US" w:eastAsia="zh-CN"/>
        </w:rPr>
      </w:pPr>
      <w:r>
        <w:rPr>
          <w:sz w:val="28"/>
          <w:szCs w:val="28"/>
        </w:rPr>
        <w:t xml:space="preserve">服务地点：马鞍山市（采购人指定地点） </w:t>
      </w:r>
      <w:bookmarkStart w:id="0" w:name="_GoBack"/>
      <w:bookmarkEnd w:id="0"/>
    </w:p>
    <w:p>
      <w:pPr>
        <w:keepNext w:val="0"/>
        <w:keepLines w:val="0"/>
        <w:widowControl/>
        <w:numPr>
          <w:ilvl w:val="0"/>
          <w:numId w:val="0"/>
        </w:numPr>
        <w:suppressLineNumbers w:val="0"/>
        <w:jc w:val="left"/>
        <w:textAlignment w:val="center"/>
        <w:rPr>
          <w:rFonts w:hint="eastAsia" w:ascii="仿宋_GB2312" w:hAnsi="仿宋_GB2312" w:eastAsia="仿宋_GB2312" w:cs="仿宋_GB2312"/>
          <w:b w:val="0"/>
          <w:bCs w:val="0"/>
          <w:i w:val="0"/>
          <w:iCs w:val="0"/>
          <w:color w:val="000000"/>
          <w:kern w:val="0"/>
          <w:sz w:val="32"/>
          <w:szCs w:val="32"/>
          <w:u w:val="none"/>
          <w:lang w:val="en-US" w:eastAsia="zh-CN"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E3572E"/>
    <w:multiLevelType w:val="singleLevel"/>
    <w:tmpl w:val="94E3572E"/>
    <w:lvl w:ilvl="0" w:tentative="0">
      <w:start w:val="1"/>
      <w:numFmt w:val="decimal"/>
      <w:lvlText w:val="(%1)"/>
      <w:lvlJc w:val="left"/>
      <w:pPr>
        <w:ind w:left="425" w:hanging="425"/>
      </w:pPr>
      <w:rPr>
        <w:rFonts w:hint="default"/>
      </w:rPr>
    </w:lvl>
  </w:abstractNum>
  <w:abstractNum w:abstractNumId="1">
    <w:nsid w:val="962177E7"/>
    <w:multiLevelType w:val="singleLevel"/>
    <w:tmpl w:val="962177E7"/>
    <w:lvl w:ilvl="0" w:tentative="0">
      <w:start w:val="1"/>
      <w:numFmt w:val="chineseCounting"/>
      <w:suff w:val="nothing"/>
      <w:lvlText w:val="%1、"/>
      <w:lvlJc w:val="left"/>
      <w:rPr>
        <w:rFonts w:hint="eastAsia"/>
      </w:rPr>
    </w:lvl>
  </w:abstractNum>
  <w:abstractNum w:abstractNumId="2">
    <w:nsid w:val="5D3CBBC1"/>
    <w:multiLevelType w:val="singleLevel"/>
    <w:tmpl w:val="5D3CBBC1"/>
    <w:lvl w:ilvl="0" w:tentative="0">
      <w:start w:val="1"/>
      <w:numFmt w:val="decimal"/>
      <w:lvlText w:val="%1."/>
      <w:lvlJc w:val="left"/>
      <w:pPr>
        <w:ind w:left="425" w:hanging="425"/>
      </w:pPr>
      <w:rPr>
        <w:rFonts w:hint="default"/>
      </w:rPr>
    </w:lvl>
  </w:abstractNum>
  <w:abstractNum w:abstractNumId="3">
    <w:nsid w:val="76679624"/>
    <w:multiLevelType w:val="singleLevel"/>
    <w:tmpl w:val="76679624"/>
    <w:lvl w:ilvl="0" w:tentative="0">
      <w:start w:val="6"/>
      <w:numFmt w:val="decimal"/>
      <w:suff w:val="nothing"/>
      <w:lvlText w:val="%1、"/>
      <w:lvlJc w:val="left"/>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5B7F5F0B"/>
    <w:rsid w:val="032B6C3A"/>
    <w:rsid w:val="039A4AB9"/>
    <w:rsid w:val="0D270472"/>
    <w:rsid w:val="11934328"/>
    <w:rsid w:val="14BD2FB3"/>
    <w:rsid w:val="1D7522E4"/>
    <w:rsid w:val="4FC9093A"/>
    <w:rsid w:val="591B66A0"/>
    <w:rsid w:val="5B7F5F0B"/>
    <w:rsid w:val="5F477076"/>
    <w:rsid w:val="640F0BB9"/>
    <w:rsid w:val="6DCC741F"/>
    <w:rsid w:val="72A5093A"/>
    <w:rsid w:val="7C9B70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2435</Words>
  <Characters>2622</Characters>
  <Lines>0</Lines>
  <Paragraphs>0</Paragraphs>
  <TotalTime>7</TotalTime>
  <ScaleCrop>false</ScaleCrop>
  <LinksUpToDate>false</LinksUpToDate>
  <CharactersWithSpaces>2645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2024-08-01T00:09:00Z</dcterms:created>
  <dc:creator>₩1,000,000</dc:creator>
  <cp:lastModifiedBy>高杨</cp:lastModifiedBy>
  <cp:lastPrinted>2024-08-05T01:34:00Z</cp:lastPrinted>
  <dcterms:modified xsi:type="dcterms:W3CDTF">2024-08-09T02:28:13Z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7AA1CF7D9A2F4D8FB93DDF23F12AFA34_13</vt:lpwstr>
  </property>
</Properties>
</file>