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24"/>
          <w:szCs w:val="24"/>
          <w:lang w:val="en-US" w:eastAsia="zh-CN"/>
        </w:rPr>
      </w:pPr>
      <w:r>
        <w:rPr>
          <w:rFonts w:hint="eastAsia" w:ascii="宋体" w:hAnsi="宋体" w:cs="宋体"/>
          <w:b/>
          <w:sz w:val="28"/>
          <w:szCs w:val="28"/>
        </w:rPr>
        <w:t>胰岛素泵</w:t>
      </w:r>
      <w:r>
        <w:rPr>
          <w:rFonts w:hint="eastAsia" w:ascii="宋体" w:hAnsi="宋体" w:cs="宋体"/>
          <w:b/>
          <w:sz w:val="28"/>
          <w:szCs w:val="28"/>
          <w:lang w:val="en-US" w:eastAsia="zh-CN"/>
        </w:rPr>
        <w:t>参数</w:t>
      </w:r>
    </w:p>
    <w:p>
      <w:pPr>
        <w:ind w:firstLine="241" w:firstLineChars="100"/>
        <w:rPr>
          <w:rFonts w:hint="eastAsia"/>
          <w:sz w:val="24"/>
          <w:szCs w:val="24"/>
        </w:rPr>
      </w:pPr>
      <w:r>
        <w:rPr>
          <w:rFonts w:hint="eastAsia"/>
          <w:b/>
          <w:bCs/>
          <w:sz w:val="24"/>
          <w:szCs w:val="24"/>
          <w:lang w:val="en-US" w:eastAsia="zh-CN"/>
        </w:rPr>
        <w:t>1</w:t>
      </w:r>
      <w:r>
        <w:rPr>
          <w:rFonts w:hint="eastAsia"/>
          <w:b/>
          <w:bCs/>
          <w:sz w:val="24"/>
          <w:szCs w:val="24"/>
        </w:rPr>
        <w:t>、</w:t>
      </w:r>
      <w:r>
        <w:rPr>
          <w:rFonts w:hint="eastAsia"/>
          <w:sz w:val="24"/>
          <w:szCs w:val="24"/>
        </w:rPr>
        <w:t>泵管理系统：可以配合泵管理软件，开展全院泵远程管理；管理系统有扩展血糖仪、电子胰岛素注射笔接口；</w:t>
      </w:r>
    </w:p>
    <w:p>
      <w:pPr>
        <w:ind w:firstLine="241" w:firstLineChars="100"/>
        <w:rPr>
          <w:rFonts w:hint="eastAsia"/>
          <w:sz w:val="24"/>
          <w:szCs w:val="24"/>
        </w:rPr>
      </w:pPr>
      <w:r>
        <w:rPr>
          <w:rFonts w:hint="default"/>
          <w:b/>
          <w:bCs/>
          <w:sz w:val="24"/>
          <w:szCs w:val="24"/>
          <w:lang w:val="en-US"/>
        </w:rPr>
        <w:t>2</w:t>
      </w:r>
      <w:r>
        <w:rPr>
          <w:rFonts w:hint="eastAsia"/>
          <w:b/>
          <w:bCs/>
          <w:sz w:val="24"/>
          <w:szCs w:val="24"/>
        </w:rPr>
        <w:t>、</w:t>
      </w:r>
      <w:r>
        <w:rPr>
          <w:rFonts w:hint="eastAsia"/>
          <w:sz w:val="24"/>
          <w:szCs w:val="24"/>
        </w:rPr>
        <w:t>胰岛素泵手持端1个，1个手持端可以控制</w:t>
      </w:r>
      <w:r>
        <w:rPr>
          <w:rFonts w:hint="default" w:ascii="Arial" w:hAnsi="Arial" w:cs="Arial"/>
          <w:sz w:val="24"/>
          <w:szCs w:val="24"/>
        </w:rPr>
        <w:t>≥</w:t>
      </w:r>
      <w:r>
        <w:rPr>
          <w:rFonts w:hint="eastAsia"/>
          <w:sz w:val="24"/>
          <w:szCs w:val="24"/>
          <w:lang w:val="en-US" w:eastAsia="zh-CN"/>
        </w:rPr>
        <w:t>50</w:t>
      </w:r>
      <w:r>
        <w:rPr>
          <w:rFonts w:hint="eastAsia"/>
          <w:sz w:val="24"/>
          <w:szCs w:val="24"/>
        </w:rPr>
        <w:t>台胰岛素泵；</w:t>
      </w:r>
    </w:p>
    <w:p>
      <w:pPr>
        <w:rPr>
          <w:rFonts w:hint="eastAsia"/>
          <w:sz w:val="24"/>
          <w:szCs w:val="24"/>
        </w:rPr>
      </w:pPr>
      <w:r>
        <w:rPr>
          <w:rFonts w:hint="default"/>
          <w:b/>
          <w:bCs/>
          <w:sz w:val="24"/>
          <w:szCs w:val="24"/>
          <w:lang w:val="en-US"/>
        </w:rPr>
        <w:t xml:space="preserve">  3</w:t>
      </w:r>
      <w:r>
        <w:rPr>
          <w:rFonts w:hint="eastAsia"/>
          <w:b/>
          <w:bCs/>
          <w:sz w:val="24"/>
          <w:szCs w:val="24"/>
        </w:rPr>
        <w:t>、</w:t>
      </w:r>
      <w:r>
        <w:rPr>
          <w:rFonts w:hint="eastAsia"/>
          <w:sz w:val="24"/>
          <w:szCs w:val="24"/>
        </w:rPr>
        <w:t>泵管理软件有远程暂停泵功能；</w:t>
      </w:r>
    </w:p>
    <w:p>
      <w:pPr>
        <w:ind w:firstLine="241" w:firstLineChars="100"/>
        <w:rPr>
          <w:rFonts w:hint="eastAsia"/>
          <w:sz w:val="24"/>
          <w:szCs w:val="24"/>
          <w:lang w:eastAsia="zh-CN"/>
        </w:rPr>
      </w:pPr>
      <w:r>
        <w:rPr>
          <w:rFonts w:hint="default"/>
          <w:b/>
          <w:bCs/>
          <w:sz w:val="24"/>
          <w:szCs w:val="24"/>
          <w:lang w:val="en-US"/>
        </w:rPr>
        <w:t>4</w:t>
      </w:r>
      <w:r>
        <w:rPr>
          <w:rFonts w:hint="eastAsia"/>
          <w:b/>
          <w:bCs/>
          <w:sz w:val="24"/>
          <w:szCs w:val="24"/>
        </w:rPr>
        <w:t>、</w:t>
      </w:r>
      <w:r>
        <w:rPr>
          <w:rFonts w:hint="eastAsia"/>
          <w:sz w:val="24"/>
          <w:szCs w:val="24"/>
        </w:rPr>
        <w:t>胰岛素泵工作台</w:t>
      </w:r>
      <w:r>
        <w:rPr>
          <w:rFonts w:hint="eastAsia"/>
          <w:sz w:val="24"/>
          <w:szCs w:val="24"/>
          <w:lang w:eastAsia="zh-CN"/>
        </w:rPr>
        <w:t>：</w:t>
      </w:r>
    </w:p>
    <w:p>
      <w:pPr>
        <w:ind w:firstLine="480" w:firstLineChars="200"/>
        <w:rPr>
          <w:rFonts w:hint="eastAsia"/>
          <w:sz w:val="24"/>
          <w:szCs w:val="24"/>
        </w:rPr>
      </w:pPr>
      <w:r>
        <w:rPr>
          <w:rFonts w:hint="eastAsia"/>
          <w:sz w:val="24"/>
          <w:szCs w:val="24"/>
          <w:lang w:val="en-US" w:eastAsia="zh-CN"/>
        </w:rPr>
        <w:t>4.1具备</w:t>
      </w:r>
      <w:r>
        <w:rPr>
          <w:rFonts w:hint="eastAsia"/>
          <w:sz w:val="24"/>
          <w:szCs w:val="24"/>
        </w:rPr>
        <w:t>输注导管使用时长提示功能；</w:t>
      </w:r>
    </w:p>
    <w:p>
      <w:pPr>
        <w:ind w:firstLine="482" w:firstLineChars="200"/>
        <w:rPr>
          <w:rFonts w:hint="eastAsia"/>
          <w:sz w:val="24"/>
          <w:szCs w:val="24"/>
        </w:rPr>
      </w:pPr>
      <w:r>
        <w:rPr>
          <w:rFonts w:hint="eastAsia"/>
          <w:b/>
          <w:bCs/>
          <w:sz w:val="24"/>
          <w:szCs w:val="24"/>
          <w:lang w:val="en-US" w:eastAsia="zh-CN"/>
        </w:rPr>
        <w:t>4.2</w:t>
      </w:r>
      <w:r>
        <w:rPr>
          <w:rFonts w:hint="eastAsia"/>
          <w:sz w:val="24"/>
          <w:szCs w:val="24"/>
        </w:rPr>
        <w:t>阻塞、低电、低药、无药实时报警功能；</w:t>
      </w:r>
    </w:p>
    <w:p>
      <w:pPr>
        <w:ind w:firstLine="480" w:firstLineChars="200"/>
        <w:rPr>
          <w:rFonts w:hint="eastAsia"/>
          <w:sz w:val="24"/>
          <w:szCs w:val="24"/>
        </w:rPr>
      </w:pPr>
      <w:r>
        <w:rPr>
          <w:rFonts w:hint="eastAsia"/>
          <w:sz w:val="24"/>
          <w:szCs w:val="24"/>
          <w:lang w:val="en-US" w:eastAsia="zh-CN"/>
        </w:rPr>
        <w:t>4.3具备</w:t>
      </w:r>
      <w:r>
        <w:rPr>
          <w:rFonts w:hint="eastAsia"/>
          <w:sz w:val="24"/>
          <w:szCs w:val="24"/>
        </w:rPr>
        <w:t>大剂量、基础率、日总量、剩余药量提示功能；</w:t>
      </w:r>
    </w:p>
    <w:p>
      <w:pPr>
        <w:rPr>
          <w:rFonts w:hint="eastAsia"/>
          <w:sz w:val="24"/>
          <w:szCs w:val="24"/>
        </w:rPr>
      </w:pPr>
      <w:r>
        <w:rPr>
          <w:rFonts w:hint="default"/>
          <w:b/>
          <w:bCs/>
          <w:sz w:val="24"/>
          <w:szCs w:val="24"/>
          <w:lang w:val="en-US"/>
        </w:rPr>
        <w:t xml:space="preserve">  </w:t>
      </w:r>
      <w:r>
        <w:rPr>
          <w:rFonts w:hint="eastAsia"/>
          <w:b/>
          <w:bCs/>
          <w:sz w:val="24"/>
          <w:szCs w:val="24"/>
          <w:lang w:val="en-US" w:eastAsia="zh-CN"/>
        </w:rPr>
        <w:t xml:space="preserve">  4.4</w:t>
      </w:r>
      <w:r>
        <w:rPr>
          <w:rFonts w:hint="eastAsia"/>
          <w:sz w:val="24"/>
          <w:szCs w:val="24"/>
          <w:lang w:val="en-US" w:eastAsia="zh-CN"/>
        </w:rPr>
        <w:t>具备</w:t>
      </w:r>
      <w:r>
        <w:rPr>
          <w:rFonts w:hint="eastAsia"/>
          <w:sz w:val="24"/>
          <w:szCs w:val="24"/>
        </w:rPr>
        <w:t>血糖显示功能；</w:t>
      </w:r>
    </w:p>
    <w:p>
      <w:pPr>
        <w:ind w:firstLine="241" w:firstLineChars="100"/>
        <w:rPr>
          <w:rFonts w:hint="eastAsia"/>
          <w:sz w:val="24"/>
          <w:szCs w:val="24"/>
        </w:rPr>
      </w:pPr>
      <w:r>
        <w:rPr>
          <w:rFonts w:hint="eastAsia"/>
          <w:b/>
          <w:bCs/>
          <w:sz w:val="24"/>
          <w:szCs w:val="24"/>
          <w:lang w:val="en-US" w:eastAsia="zh-CN"/>
        </w:rPr>
        <w:t>5</w:t>
      </w:r>
      <w:r>
        <w:rPr>
          <w:rFonts w:hint="eastAsia"/>
          <w:b/>
          <w:bCs/>
          <w:sz w:val="24"/>
          <w:szCs w:val="24"/>
        </w:rPr>
        <w:t>、</w:t>
      </w:r>
      <w:r>
        <w:rPr>
          <w:rFonts w:hint="eastAsia"/>
          <w:sz w:val="24"/>
          <w:szCs w:val="24"/>
        </w:rPr>
        <w:t>全中文菜单显示，易用易懂</w:t>
      </w:r>
    </w:p>
    <w:p>
      <w:pPr>
        <w:rPr>
          <w:rFonts w:hint="eastAsia"/>
          <w:sz w:val="24"/>
          <w:szCs w:val="24"/>
        </w:rPr>
      </w:pPr>
      <w:r>
        <w:rPr>
          <w:rFonts w:hint="eastAsia"/>
          <w:b/>
          <w:bCs/>
          <w:sz w:val="24"/>
          <w:szCs w:val="24"/>
          <w:lang w:val="en-US" w:eastAsia="zh-CN"/>
        </w:rPr>
        <w:t>★6</w:t>
      </w:r>
      <w:r>
        <w:rPr>
          <w:rFonts w:hint="eastAsia"/>
          <w:b/>
          <w:bCs/>
          <w:sz w:val="24"/>
          <w:szCs w:val="24"/>
        </w:rPr>
        <w:t>、</w:t>
      </w:r>
      <w:r>
        <w:rPr>
          <w:rFonts w:hint="eastAsia"/>
          <w:sz w:val="24"/>
          <w:szCs w:val="24"/>
        </w:rPr>
        <w:t>基础率分段：</w:t>
      </w:r>
      <w:r>
        <w:rPr>
          <w:rFonts w:hint="default"/>
          <w:sz w:val="24"/>
          <w:szCs w:val="24"/>
          <w:lang w:val="en-US"/>
        </w:rPr>
        <w:t>24</w:t>
      </w:r>
      <w:r>
        <w:rPr>
          <w:rFonts w:hint="eastAsia"/>
          <w:sz w:val="24"/>
          <w:szCs w:val="24"/>
          <w:lang w:val="en-US" w:eastAsia="zh-CN"/>
        </w:rPr>
        <w:t>段</w:t>
      </w:r>
      <w:r>
        <w:rPr>
          <w:rFonts w:hint="default"/>
          <w:sz w:val="24"/>
          <w:szCs w:val="24"/>
          <w:lang w:val="en-US" w:eastAsia="zh-CN"/>
        </w:rPr>
        <w:t>/</w:t>
      </w:r>
      <w:r>
        <w:rPr>
          <w:rFonts w:hint="eastAsia"/>
          <w:sz w:val="24"/>
          <w:szCs w:val="24"/>
        </w:rPr>
        <w:t>48段 </w:t>
      </w:r>
      <w:r>
        <w:rPr>
          <w:rFonts w:hint="eastAsia"/>
          <w:sz w:val="24"/>
          <w:szCs w:val="24"/>
          <w:lang w:eastAsia="zh-CN"/>
        </w:rPr>
        <w:t>可切换</w:t>
      </w:r>
    </w:p>
    <w:p>
      <w:pPr>
        <w:ind w:firstLine="241" w:firstLineChars="100"/>
        <w:rPr>
          <w:rFonts w:hint="eastAsia"/>
          <w:sz w:val="24"/>
          <w:szCs w:val="24"/>
        </w:rPr>
      </w:pPr>
      <w:r>
        <w:rPr>
          <w:rFonts w:hint="eastAsia"/>
          <w:b/>
          <w:bCs/>
          <w:sz w:val="24"/>
          <w:szCs w:val="24"/>
          <w:lang w:val="en-US" w:eastAsia="zh-CN"/>
        </w:rPr>
        <w:t>7</w:t>
      </w:r>
      <w:r>
        <w:rPr>
          <w:rFonts w:hint="eastAsia"/>
          <w:b/>
          <w:bCs/>
          <w:sz w:val="24"/>
          <w:szCs w:val="24"/>
        </w:rPr>
        <w:t>、</w:t>
      </w:r>
      <w:r>
        <w:rPr>
          <w:rFonts w:hint="eastAsia"/>
          <w:sz w:val="24"/>
          <w:szCs w:val="24"/>
        </w:rPr>
        <w:t>基础率设置：自动分配基础率、个性化设置基础率</w:t>
      </w:r>
    </w:p>
    <w:p>
      <w:pPr>
        <w:rPr>
          <w:rFonts w:hint="eastAsia"/>
          <w:sz w:val="24"/>
          <w:szCs w:val="24"/>
        </w:rPr>
      </w:pPr>
      <w:r>
        <w:rPr>
          <w:rFonts w:hint="default"/>
          <w:b/>
          <w:bCs/>
          <w:sz w:val="24"/>
          <w:szCs w:val="24"/>
          <w:lang w:val="en-US"/>
        </w:rPr>
        <w:t xml:space="preserve">  </w:t>
      </w:r>
      <w:r>
        <w:rPr>
          <w:rFonts w:hint="eastAsia"/>
          <w:b/>
          <w:bCs/>
          <w:sz w:val="24"/>
          <w:szCs w:val="24"/>
          <w:lang w:val="en-US" w:eastAsia="zh-CN"/>
        </w:rPr>
        <w:t>8</w:t>
      </w:r>
      <w:r>
        <w:rPr>
          <w:rFonts w:hint="eastAsia"/>
          <w:b/>
          <w:bCs/>
          <w:sz w:val="24"/>
          <w:szCs w:val="24"/>
        </w:rPr>
        <w:t>、</w:t>
      </w:r>
      <w:r>
        <w:rPr>
          <w:rFonts w:hint="eastAsia"/>
          <w:sz w:val="24"/>
          <w:szCs w:val="24"/>
        </w:rPr>
        <w:t>基础率设置范围：常规范围 0.01～35 U/h</w:t>
      </w:r>
    </w:p>
    <w:p>
      <w:pPr>
        <w:pStyle w:val="5"/>
        <w:numPr>
          <w:ilvl w:val="0"/>
          <w:numId w:val="0"/>
        </w:numPr>
        <w:ind w:left="240" w:leftChars="0"/>
        <w:rPr>
          <w:rFonts w:hint="eastAsia"/>
          <w:sz w:val="24"/>
          <w:szCs w:val="24"/>
        </w:rPr>
      </w:pPr>
      <w:r>
        <w:rPr>
          <w:rFonts w:hint="eastAsia"/>
          <w:sz w:val="24"/>
          <w:szCs w:val="24"/>
          <w:lang w:val="en-US" w:eastAsia="zh-CN"/>
        </w:rPr>
        <w:t>9、</w:t>
      </w:r>
      <w:r>
        <w:rPr>
          <w:rFonts w:hint="eastAsia"/>
          <w:sz w:val="24"/>
          <w:szCs w:val="24"/>
        </w:rPr>
        <w:t>临基率设置范围：速度设置范围为基础率设置值的0～250%，时间设置范围0～24小时</w:t>
      </w:r>
    </w:p>
    <w:p>
      <w:pPr>
        <w:numPr>
          <w:ilvl w:val="0"/>
          <w:numId w:val="0"/>
        </w:numPr>
        <w:rPr>
          <w:rFonts w:hint="eastAsia"/>
          <w:sz w:val="24"/>
          <w:szCs w:val="24"/>
        </w:rPr>
      </w:pPr>
      <w:r>
        <w:rPr>
          <w:rFonts w:hint="eastAsia"/>
          <w:b/>
          <w:bCs/>
          <w:sz w:val="24"/>
          <w:szCs w:val="24"/>
          <w:lang w:val="en-US" w:eastAsia="zh-CN"/>
        </w:rPr>
        <w:t>★10</w:t>
      </w:r>
      <w:r>
        <w:rPr>
          <w:rFonts w:hint="eastAsia"/>
          <w:b/>
          <w:bCs/>
          <w:sz w:val="24"/>
          <w:szCs w:val="24"/>
        </w:rPr>
        <w:t>、</w:t>
      </w:r>
      <w:r>
        <w:rPr>
          <w:rFonts w:hint="eastAsia"/>
          <w:sz w:val="24"/>
          <w:szCs w:val="24"/>
        </w:rPr>
        <w:t>基础率增幅：</w:t>
      </w:r>
      <w:r>
        <w:rPr>
          <w:rFonts w:hint="eastAsia"/>
          <w:sz w:val="24"/>
          <w:szCs w:val="24"/>
          <w:lang w:eastAsia="zh-CN"/>
        </w:rPr>
        <w:t>≤</w:t>
      </w:r>
      <w:r>
        <w:rPr>
          <w:rFonts w:hint="default"/>
          <w:sz w:val="24"/>
          <w:szCs w:val="24"/>
          <w:lang w:val="en-US" w:eastAsia="zh-CN"/>
        </w:rPr>
        <w:t>0.025U</w:t>
      </w:r>
    </w:p>
    <w:p>
      <w:pPr>
        <w:ind w:firstLine="241" w:firstLineChars="100"/>
        <w:rPr>
          <w:rFonts w:hint="eastAsia"/>
          <w:sz w:val="24"/>
          <w:szCs w:val="24"/>
        </w:rPr>
      </w:pPr>
      <w:r>
        <w:rPr>
          <w:rFonts w:hint="eastAsia"/>
          <w:b/>
          <w:bCs/>
          <w:sz w:val="24"/>
          <w:szCs w:val="24"/>
          <w:lang w:val="en-US" w:eastAsia="zh-CN"/>
        </w:rPr>
        <w:t>11</w:t>
      </w:r>
      <w:r>
        <w:rPr>
          <w:rFonts w:hint="eastAsia"/>
          <w:b/>
          <w:bCs/>
          <w:sz w:val="24"/>
          <w:szCs w:val="24"/>
        </w:rPr>
        <w:t>、</w:t>
      </w:r>
      <w:r>
        <w:rPr>
          <w:rFonts w:hint="eastAsia"/>
          <w:sz w:val="24"/>
          <w:szCs w:val="24"/>
        </w:rPr>
        <w:t>立即输注：快速一键注射</w:t>
      </w:r>
    </w:p>
    <w:p>
      <w:pPr>
        <w:ind w:firstLine="241" w:firstLineChars="100"/>
        <w:rPr>
          <w:rFonts w:hint="eastAsia"/>
          <w:sz w:val="24"/>
          <w:szCs w:val="24"/>
        </w:rPr>
      </w:pPr>
      <w:r>
        <w:rPr>
          <w:rFonts w:hint="eastAsia"/>
          <w:b/>
          <w:bCs/>
          <w:sz w:val="24"/>
          <w:szCs w:val="24"/>
          <w:lang w:val="en-US" w:eastAsia="zh-CN"/>
        </w:rPr>
        <w:t>12</w:t>
      </w:r>
      <w:r>
        <w:rPr>
          <w:rFonts w:hint="eastAsia"/>
          <w:b/>
          <w:bCs/>
          <w:sz w:val="24"/>
          <w:szCs w:val="24"/>
        </w:rPr>
        <w:t>、</w:t>
      </w:r>
      <w:r>
        <w:rPr>
          <w:rFonts w:hint="eastAsia"/>
          <w:sz w:val="24"/>
          <w:szCs w:val="24"/>
        </w:rPr>
        <w:t>长餐模式：方波输注，双波输注</w:t>
      </w:r>
    </w:p>
    <w:p>
      <w:pPr>
        <w:ind w:firstLine="241" w:firstLineChars="100"/>
        <w:rPr>
          <w:rFonts w:hint="eastAsia"/>
          <w:sz w:val="24"/>
          <w:szCs w:val="24"/>
        </w:rPr>
      </w:pPr>
      <w:r>
        <w:rPr>
          <w:rFonts w:hint="eastAsia"/>
          <w:b/>
          <w:bCs/>
          <w:sz w:val="24"/>
          <w:szCs w:val="24"/>
          <w:lang w:val="en-US" w:eastAsia="zh-CN"/>
        </w:rPr>
        <w:t>13</w:t>
      </w:r>
      <w:r>
        <w:rPr>
          <w:rFonts w:hint="eastAsia"/>
          <w:b/>
          <w:bCs/>
          <w:sz w:val="24"/>
          <w:szCs w:val="24"/>
        </w:rPr>
        <w:t>、</w:t>
      </w:r>
      <w:r>
        <w:rPr>
          <w:rFonts w:hint="eastAsia"/>
          <w:sz w:val="24"/>
          <w:szCs w:val="24"/>
        </w:rPr>
        <w:t>有大剂量预设：有</w:t>
      </w:r>
    </w:p>
    <w:p>
      <w:pPr>
        <w:ind w:firstLine="241" w:firstLineChars="100"/>
        <w:rPr>
          <w:rFonts w:hint="eastAsia"/>
          <w:sz w:val="24"/>
          <w:szCs w:val="24"/>
        </w:rPr>
      </w:pPr>
      <w:r>
        <w:rPr>
          <w:rFonts w:hint="default"/>
          <w:b/>
          <w:bCs/>
          <w:sz w:val="24"/>
          <w:szCs w:val="24"/>
          <w:lang w:val="en-US"/>
        </w:rPr>
        <w:t>1</w:t>
      </w:r>
      <w:r>
        <w:rPr>
          <w:rFonts w:hint="eastAsia"/>
          <w:b/>
          <w:bCs/>
          <w:sz w:val="24"/>
          <w:szCs w:val="24"/>
          <w:lang w:val="en-US" w:eastAsia="zh-CN"/>
        </w:rPr>
        <w:t>4</w:t>
      </w:r>
      <w:r>
        <w:rPr>
          <w:rFonts w:hint="eastAsia"/>
          <w:b/>
          <w:bCs/>
          <w:sz w:val="24"/>
          <w:szCs w:val="24"/>
        </w:rPr>
        <w:t>、</w:t>
      </w:r>
      <w:r>
        <w:rPr>
          <w:rFonts w:hint="eastAsia"/>
          <w:sz w:val="24"/>
          <w:szCs w:val="24"/>
        </w:rPr>
        <w:t>大剂量设置范围：0.1～88U</w:t>
      </w:r>
    </w:p>
    <w:p>
      <w:pPr>
        <w:ind w:firstLine="241" w:firstLineChars="100"/>
        <w:rPr>
          <w:rFonts w:hint="eastAsia"/>
          <w:sz w:val="24"/>
          <w:szCs w:val="24"/>
        </w:rPr>
      </w:pPr>
      <w:r>
        <w:rPr>
          <w:rFonts w:hint="eastAsia"/>
          <w:b/>
          <w:bCs/>
          <w:sz w:val="24"/>
          <w:szCs w:val="24"/>
          <w:lang w:val="en-US" w:eastAsia="zh-CN"/>
        </w:rPr>
        <w:t>15</w:t>
      </w:r>
      <w:r>
        <w:rPr>
          <w:rFonts w:hint="eastAsia"/>
          <w:b/>
          <w:bCs/>
          <w:sz w:val="24"/>
          <w:szCs w:val="24"/>
        </w:rPr>
        <w:t>、</w:t>
      </w:r>
      <w:r>
        <w:rPr>
          <w:rFonts w:hint="eastAsia"/>
          <w:sz w:val="24"/>
          <w:szCs w:val="24"/>
        </w:rPr>
        <w:t>大剂量增幅：0.1U</w:t>
      </w:r>
    </w:p>
    <w:p>
      <w:pPr>
        <w:rPr>
          <w:rFonts w:hint="eastAsia"/>
          <w:sz w:val="24"/>
          <w:szCs w:val="24"/>
        </w:rPr>
      </w:pPr>
      <w:r>
        <w:rPr>
          <w:rFonts w:hint="default"/>
          <w:b/>
          <w:bCs/>
          <w:sz w:val="24"/>
          <w:szCs w:val="24"/>
          <w:lang w:val="en-US"/>
        </w:rPr>
        <w:t xml:space="preserve">  </w:t>
      </w:r>
      <w:r>
        <w:rPr>
          <w:rFonts w:hint="eastAsia"/>
          <w:b/>
          <w:bCs/>
          <w:sz w:val="24"/>
          <w:szCs w:val="24"/>
          <w:lang w:val="en-US" w:eastAsia="zh-CN"/>
        </w:rPr>
        <w:t>16</w:t>
      </w:r>
      <w:r>
        <w:rPr>
          <w:rFonts w:hint="eastAsia"/>
          <w:b/>
          <w:bCs/>
          <w:sz w:val="24"/>
          <w:szCs w:val="24"/>
        </w:rPr>
        <w:t>、</w:t>
      </w:r>
      <w:r>
        <w:rPr>
          <w:rFonts w:hint="eastAsia"/>
          <w:sz w:val="24"/>
          <w:szCs w:val="24"/>
        </w:rPr>
        <w:t>大剂量输注速度：可调</w:t>
      </w:r>
    </w:p>
    <w:p>
      <w:pPr>
        <w:ind w:firstLine="241" w:firstLineChars="100"/>
        <w:rPr>
          <w:rFonts w:hint="eastAsia"/>
          <w:sz w:val="24"/>
          <w:szCs w:val="24"/>
        </w:rPr>
      </w:pPr>
      <w:r>
        <w:rPr>
          <w:rFonts w:hint="eastAsia"/>
          <w:b/>
          <w:bCs/>
          <w:sz w:val="24"/>
          <w:szCs w:val="24"/>
          <w:lang w:val="en-US" w:eastAsia="zh-CN"/>
        </w:rPr>
        <w:t>17</w:t>
      </w:r>
      <w:r>
        <w:rPr>
          <w:rFonts w:hint="eastAsia"/>
          <w:b/>
          <w:bCs/>
          <w:sz w:val="24"/>
          <w:szCs w:val="24"/>
        </w:rPr>
        <w:t>、</w:t>
      </w:r>
      <w:r>
        <w:rPr>
          <w:rFonts w:hint="eastAsia"/>
          <w:sz w:val="24"/>
          <w:szCs w:val="24"/>
        </w:rPr>
        <w:t>螺杆复位形式：自动复位，电机驱动</w:t>
      </w:r>
    </w:p>
    <w:p>
      <w:pPr>
        <w:ind w:firstLine="241" w:firstLineChars="100"/>
        <w:rPr>
          <w:rFonts w:hint="eastAsia"/>
          <w:sz w:val="24"/>
          <w:szCs w:val="24"/>
        </w:rPr>
      </w:pPr>
      <w:r>
        <w:rPr>
          <w:rFonts w:hint="eastAsia"/>
          <w:b/>
          <w:bCs/>
          <w:sz w:val="24"/>
          <w:szCs w:val="24"/>
          <w:lang w:val="en-US" w:eastAsia="zh-CN"/>
        </w:rPr>
        <w:t>18</w:t>
      </w:r>
      <w:r>
        <w:rPr>
          <w:rFonts w:hint="eastAsia"/>
          <w:b/>
          <w:bCs/>
          <w:sz w:val="24"/>
          <w:szCs w:val="24"/>
        </w:rPr>
        <w:t>、</w:t>
      </w:r>
      <w:r>
        <w:rPr>
          <w:rFonts w:hint="eastAsia"/>
          <w:sz w:val="24"/>
          <w:szCs w:val="24"/>
        </w:rPr>
        <w:t>最大装药量：</w:t>
      </w:r>
      <w:r>
        <w:rPr>
          <w:rFonts w:hint="eastAsia"/>
          <w:sz w:val="24"/>
          <w:szCs w:val="24"/>
          <w:lang w:eastAsia="zh-CN"/>
        </w:rPr>
        <w:t>≥</w:t>
      </w:r>
      <w:r>
        <w:rPr>
          <w:rFonts w:hint="eastAsia"/>
          <w:sz w:val="24"/>
          <w:szCs w:val="24"/>
        </w:rPr>
        <w:t>3.</w:t>
      </w:r>
      <w:r>
        <w:rPr>
          <w:rFonts w:hint="default"/>
          <w:sz w:val="24"/>
          <w:szCs w:val="24"/>
          <w:lang w:val="en-US"/>
        </w:rPr>
        <w:t>0</w:t>
      </w:r>
      <w:r>
        <w:rPr>
          <w:rFonts w:hint="eastAsia"/>
          <w:sz w:val="24"/>
          <w:szCs w:val="24"/>
        </w:rPr>
        <w:t xml:space="preserve"> 毫升(3</w:t>
      </w:r>
      <w:r>
        <w:rPr>
          <w:rFonts w:hint="default"/>
          <w:sz w:val="24"/>
          <w:szCs w:val="24"/>
          <w:lang w:val="en-US"/>
        </w:rPr>
        <w:t>0</w:t>
      </w:r>
      <w:r>
        <w:rPr>
          <w:rFonts w:hint="eastAsia"/>
          <w:sz w:val="24"/>
          <w:szCs w:val="24"/>
          <w:lang w:val="en-US" w:eastAsia="zh-CN"/>
        </w:rPr>
        <w:t>0</w:t>
      </w:r>
      <w:r>
        <w:rPr>
          <w:rFonts w:hint="eastAsia"/>
          <w:sz w:val="24"/>
          <w:szCs w:val="24"/>
        </w:rPr>
        <w:t>U) </w:t>
      </w:r>
    </w:p>
    <w:p>
      <w:pPr>
        <w:ind w:firstLine="241" w:firstLineChars="100"/>
        <w:rPr>
          <w:rFonts w:hint="eastAsia"/>
          <w:sz w:val="24"/>
          <w:szCs w:val="24"/>
        </w:rPr>
      </w:pPr>
      <w:r>
        <w:rPr>
          <w:rFonts w:hint="eastAsia"/>
          <w:b/>
          <w:bCs/>
          <w:sz w:val="24"/>
          <w:szCs w:val="24"/>
          <w:lang w:val="en-US" w:eastAsia="zh-CN"/>
        </w:rPr>
        <w:t>19</w:t>
      </w:r>
      <w:r>
        <w:rPr>
          <w:rFonts w:hint="eastAsia"/>
          <w:b/>
          <w:bCs/>
          <w:sz w:val="24"/>
          <w:szCs w:val="24"/>
        </w:rPr>
        <w:t>、</w:t>
      </w:r>
      <w:r>
        <w:rPr>
          <w:rFonts w:hint="eastAsia"/>
          <w:sz w:val="24"/>
          <w:szCs w:val="24"/>
        </w:rPr>
        <w:t>剂量限制功能：每次大剂量限制、每小时基础量限制、日总量限制</w:t>
      </w:r>
    </w:p>
    <w:p>
      <w:pPr>
        <w:ind w:firstLine="241" w:firstLineChars="100"/>
        <w:rPr>
          <w:rFonts w:hint="eastAsia"/>
          <w:sz w:val="24"/>
          <w:szCs w:val="24"/>
        </w:rPr>
      </w:pPr>
      <w:r>
        <w:rPr>
          <w:rFonts w:hint="eastAsia"/>
          <w:b/>
          <w:bCs/>
          <w:sz w:val="24"/>
          <w:szCs w:val="24"/>
        </w:rPr>
        <w:t>2</w:t>
      </w:r>
      <w:r>
        <w:rPr>
          <w:rFonts w:hint="eastAsia"/>
          <w:b/>
          <w:bCs/>
          <w:sz w:val="24"/>
          <w:szCs w:val="24"/>
          <w:lang w:val="en-US" w:eastAsia="zh-CN"/>
        </w:rPr>
        <w:t>0</w:t>
      </w:r>
      <w:r>
        <w:rPr>
          <w:rFonts w:hint="eastAsia"/>
          <w:b/>
          <w:bCs/>
          <w:sz w:val="24"/>
          <w:szCs w:val="24"/>
        </w:rPr>
        <w:t>、</w:t>
      </w:r>
      <w:r>
        <w:rPr>
          <w:rFonts w:hint="eastAsia"/>
          <w:sz w:val="24"/>
          <w:szCs w:val="24"/>
        </w:rPr>
        <w:t>保护功能：按键自动上锁、儿童锁防止误操作、医生凭密码设置、工程师凭密码设置</w:t>
      </w:r>
    </w:p>
    <w:p>
      <w:pPr>
        <w:ind w:firstLine="241" w:firstLineChars="100"/>
        <w:rPr>
          <w:rFonts w:hint="eastAsia"/>
          <w:sz w:val="24"/>
          <w:szCs w:val="24"/>
        </w:rPr>
      </w:pPr>
      <w:r>
        <w:rPr>
          <w:rFonts w:hint="eastAsia"/>
          <w:b/>
          <w:bCs/>
          <w:sz w:val="24"/>
          <w:szCs w:val="24"/>
        </w:rPr>
        <w:t>2</w:t>
      </w:r>
      <w:r>
        <w:rPr>
          <w:rFonts w:hint="eastAsia"/>
          <w:b/>
          <w:bCs/>
          <w:sz w:val="24"/>
          <w:szCs w:val="24"/>
          <w:lang w:val="en-US" w:eastAsia="zh-CN"/>
        </w:rPr>
        <w:t>1</w:t>
      </w:r>
      <w:r>
        <w:rPr>
          <w:rFonts w:hint="eastAsia"/>
          <w:b/>
          <w:bCs/>
          <w:sz w:val="24"/>
          <w:szCs w:val="24"/>
        </w:rPr>
        <w:t>、</w:t>
      </w:r>
      <w:r>
        <w:rPr>
          <w:rFonts w:hint="eastAsia"/>
          <w:sz w:val="24"/>
          <w:szCs w:val="24"/>
        </w:rPr>
        <w:t>警示项目：蜂鸣报警（阻塞，低电量，低药量，无输注，药完）、按键声音、用餐提示、测血糖提示。</w:t>
      </w:r>
    </w:p>
    <w:p>
      <w:pPr>
        <w:ind w:firstLine="241" w:firstLineChars="100"/>
        <w:rPr>
          <w:rFonts w:hint="eastAsia"/>
          <w:sz w:val="24"/>
          <w:szCs w:val="24"/>
        </w:rPr>
      </w:pPr>
      <w:r>
        <w:rPr>
          <w:rFonts w:hint="eastAsia"/>
          <w:b/>
          <w:bCs/>
          <w:sz w:val="24"/>
          <w:szCs w:val="24"/>
          <w:lang w:val="en-US" w:eastAsia="zh-CN"/>
        </w:rPr>
        <w:t>22</w:t>
      </w:r>
      <w:r>
        <w:rPr>
          <w:rFonts w:hint="eastAsia"/>
          <w:b/>
          <w:bCs/>
          <w:sz w:val="24"/>
          <w:szCs w:val="24"/>
        </w:rPr>
        <w:t>、</w:t>
      </w:r>
      <w:r>
        <w:rPr>
          <w:rFonts w:hint="eastAsia"/>
          <w:sz w:val="24"/>
          <w:szCs w:val="24"/>
        </w:rPr>
        <w:t>报警项目可选</w:t>
      </w:r>
    </w:p>
    <w:p>
      <w:pPr>
        <w:tabs>
          <w:tab w:val="left" w:pos="201"/>
        </w:tabs>
        <w:ind w:firstLine="241" w:firstLineChars="100"/>
        <w:rPr>
          <w:rFonts w:hint="eastAsia"/>
          <w:sz w:val="24"/>
          <w:szCs w:val="24"/>
        </w:rPr>
      </w:pPr>
      <w:r>
        <w:rPr>
          <w:rFonts w:hint="eastAsia"/>
          <w:b/>
          <w:bCs/>
          <w:sz w:val="24"/>
          <w:szCs w:val="24"/>
          <w:lang w:val="en-US" w:eastAsia="zh-CN"/>
        </w:rPr>
        <w:t>23</w:t>
      </w:r>
      <w:r>
        <w:rPr>
          <w:rFonts w:hint="eastAsia"/>
          <w:b/>
          <w:bCs/>
          <w:sz w:val="24"/>
          <w:szCs w:val="24"/>
        </w:rPr>
        <w:t>、</w:t>
      </w:r>
      <w:r>
        <w:rPr>
          <w:rFonts w:hint="eastAsia"/>
          <w:sz w:val="24"/>
          <w:szCs w:val="24"/>
        </w:rPr>
        <w:t>堵塞剂量可调 </w:t>
      </w:r>
    </w:p>
    <w:p>
      <w:pPr>
        <w:ind w:firstLine="241" w:firstLineChars="100"/>
        <w:rPr>
          <w:rFonts w:hint="eastAsia"/>
          <w:sz w:val="24"/>
          <w:szCs w:val="24"/>
        </w:rPr>
      </w:pPr>
      <w:r>
        <w:rPr>
          <w:rFonts w:hint="default"/>
          <w:b/>
          <w:bCs/>
          <w:sz w:val="24"/>
          <w:szCs w:val="24"/>
          <w:lang w:val="en-US"/>
        </w:rPr>
        <w:t>2</w:t>
      </w:r>
      <w:r>
        <w:rPr>
          <w:rFonts w:hint="eastAsia"/>
          <w:b/>
          <w:bCs/>
          <w:sz w:val="24"/>
          <w:szCs w:val="24"/>
          <w:lang w:val="en-US" w:eastAsia="zh-CN"/>
        </w:rPr>
        <w:t>4</w:t>
      </w:r>
      <w:r>
        <w:rPr>
          <w:rFonts w:hint="eastAsia"/>
          <w:b/>
          <w:bCs/>
          <w:sz w:val="24"/>
          <w:szCs w:val="24"/>
        </w:rPr>
        <w:t>、</w:t>
      </w:r>
      <w:r>
        <w:rPr>
          <w:rFonts w:hint="eastAsia"/>
          <w:sz w:val="24"/>
          <w:szCs w:val="24"/>
        </w:rPr>
        <w:t>低药量报警阈值可设</w:t>
      </w:r>
    </w:p>
    <w:p>
      <w:pPr>
        <w:rPr>
          <w:rFonts w:hint="default" w:eastAsia="宋体"/>
          <w:sz w:val="24"/>
          <w:szCs w:val="24"/>
          <w:lang w:val="en-US" w:eastAsia="zh-CN"/>
        </w:rPr>
      </w:pPr>
      <w:r>
        <w:rPr>
          <w:rFonts w:hint="default"/>
          <w:b/>
          <w:bCs/>
          <w:sz w:val="24"/>
          <w:szCs w:val="24"/>
          <w:lang w:val="en-US" w:eastAsia="zh-CN"/>
        </w:rPr>
        <w:t xml:space="preserve">  </w:t>
      </w:r>
      <w:r>
        <w:rPr>
          <w:rFonts w:hint="eastAsia"/>
          <w:b/>
          <w:bCs/>
          <w:sz w:val="24"/>
          <w:szCs w:val="24"/>
          <w:lang w:val="en-US" w:eastAsia="zh-CN"/>
        </w:rPr>
        <w:t>25</w:t>
      </w:r>
      <w:r>
        <w:rPr>
          <w:rFonts w:hint="eastAsia"/>
          <w:b/>
          <w:bCs/>
          <w:sz w:val="24"/>
          <w:szCs w:val="24"/>
        </w:rPr>
        <w:t>、</w:t>
      </w:r>
      <w:r>
        <w:rPr>
          <w:rFonts w:hint="eastAsia"/>
          <w:sz w:val="24"/>
          <w:szCs w:val="24"/>
        </w:rPr>
        <w:t>电池： 内置电池 </w:t>
      </w:r>
      <w:r>
        <w:rPr>
          <w:rFonts w:hint="eastAsia"/>
          <w:sz w:val="24"/>
          <w:szCs w:val="24"/>
          <w:lang w:val="en-US" w:eastAsia="zh-CN"/>
        </w:rPr>
        <w:t>或可充电电池（配备配套充电器）</w:t>
      </w:r>
    </w:p>
    <w:p>
      <w:pPr>
        <w:rPr>
          <w:rFonts w:hint="eastAsia"/>
          <w:sz w:val="24"/>
          <w:szCs w:val="24"/>
        </w:rPr>
      </w:pPr>
    </w:p>
    <w:p>
      <w:pPr>
        <w:jc w:val="center"/>
        <w:rPr>
          <w:rFonts w:hint="eastAsia" w:ascii="宋体" w:hAnsi="宋体" w:cs="宋体"/>
          <w:b/>
          <w:sz w:val="28"/>
          <w:szCs w:val="28"/>
          <w:u w:val="single"/>
        </w:rPr>
      </w:pPr>
      <w:r>
        <w:rPr>
          <w:rFonts w:hint="eastAsia" w:ascii="宋体" w:hAnsi="宋体" w:cs="宋体"/>
          <w:b/>
          <w:sz w:val="28"/>
          <w:szCs w:val="28"/>
        </w:rPr>
        <w:t>商务要求</w:t>
      </w:r>
    </w:p>
    <w:p>
      <w:pPr>
        <w:ind w:firstLine="240" w:firstLineChars="100"/>
        <w:rPr>
          <w:rFonts w:hint="eastAsia"/>
          <w:sz w:val="24"/>
          <w:szCs w:val="24"/>
        </w:rPr>
      </w:pPr>
    </w:p>
    <w:p>
      <w:pPr>
        <w:ind w:firstLine="240" w:firstLineChars="100"/>
        <w:rPr>
          <w:rFonts w:hint="eastAsia"/>
          <w:sz w:val="24"/>
          <w:szCs w:val="24"/>
        </w:rPr>
      </w:pPr>
      <w:r>
        <w:rPr>
          <w:rFonts w:hint="eastAsia"/>
          <w:sz w:val="24"/>
          <w:szCs w:val="24"/>
        </w:rPr>
        <w:t>一、（本项目商务要求为不允许负偏离的实质性要求和条件）</w:t>
      </w:r>
    </w:p>
    <w:p>
      <w:pPr>
        <w:ind w:firstLine="240" w:firstLineChars="100"/>
        <w:rPr>
          <w:rFonts w:hint="eastAsia"/>
          <w:sz w:val="24"/>
          <w:szCs w:val="24"/>
        </w:rPr>
      </w:pPr>
      <w:r>
        <w:rPr>
          <w:rFonts w:hint="eastAsia"/>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240" w:firstLineChars="100"/>
        <w:rPr>
          <w:rFonts w:hint="eastAsia"/>
          <w:sz w:val="24"/>
          <w:szCs w:val="24"/>
        </w:rPr>
      </w:pPr>
      <w:r>
        <w:rPr>
          <w:rFonts w:hint="eastAsia"/>
          <w:sz w:val="24"/>
          <w:szCs w:val="24"/>
        </w:rPr>
        <w:t>2、所有货物必须符合《医疗器械标准管理办法》等国家相关强制性要求。</w:t>
      </w:r>
    </w:p>
    <w:p>
      <w:pPr>
        <w:ind w:firstLine="240" w:firstLineChars="100"/>
        <w:rPr>
          <w:rFonts w:hint="eastAsia"/>
          <w:sz w:val="24"/>
          <w:szCs w:val="24"/>
        </w:rPr>
      </w:pPr>
      <w:r>
        <w:rPr>
          <w:rFonts w:hint="eastAsia"/>
          <w:sz w:val="24"/>
          <w:szCs w:val="24"/>
        </w:rPr>
        <w:t>2.1投标人所投</w:t>
      </w:r>
      <w:r>
        <w:rPr>
          <w:rFonts w:hint="eastAsia"/>
          <w:sz w:val="24"/>
          <w:szCs w:val="24"/>
          <w:lang w:val="en-US" w:eastAsia="zh-CN"/>
        </w:rPr>
        <w:t>胰岛素泵</w:t>
      </w:r>
      <w:r>
        <w:rPr>
          <w:rFonts w:hint="eastAsia"/>
          <w:sz w:val="24"/>
          <w:szCs w:val="24"/>
        </w:rPr>
        <w:t>须在投标文件中提供符合以下条件之一的相应材料，否则视为商务要求未完全响应：</w:t>
      </w:r>
    </w:p>
    <w:p>
      <w:pPr>
        <w:ind w:firstLine="240" w:firstLineChars="100"/>
        <w:rPr>
          <w:rFonts w:hint="eastAsia"/>
          <w:sz w:val="24"/>
          <w:szCs w:val="24"/>
        </w:rPr>
      </w:pPr>
      <w:r>
        <w:rPr>
          <w:rFonts w:hint="eastAsia"/>
          <w:sz w:val="24"/>
          <w:szCs w:val="24"/>
        </w:rPr>
        <w:t>条件一：医疗器械的第一类医疗器械备案凭证复印件和第一类医疗器械备案信息证明材料复印件。</w:t>
      </w:r>
    </w:p>
    <w:p>
      <w:pPr>
        <w:ind w:firstLine="240" w:firstLineChars="100"/>
        <w:rPr>
          <w:rFonts w:hint="eastAsia"/>
          <w:sz w:val="24"/>
          <w:szCs w:val="24"/>
        </w:rPr>
      </w:pPr>
      <w:r>
        <w:rPr>
          <w:rFonts w:hint="eastAsia"/>
          <w:sz w:val="24"/>
          <w:szCs w:val="24"/>
        </w:rPr>
        <w:t>条件二：医疗器械注册证复印件和医疗器械注册登记表复印件（医疗器械注册证批准日期为2016年7月1日以后的，无需提供医疗器械注册登记表），否则视为商务要求未完全响应。</w:t>
      </w:r>
    </w:p>
    <w:p>
      <w:pPr>
        <w:numPr>
          <w:ilvl w:val="0"/>
          <w:numId w:val="1"/>
        </w:numPr>
        <w:ind w:firstLine="240" w:firstLineChars="100"/>
        <w:rPr>
          <w:rFonts w:hint="eastAsia"/>
          <w:sz w:val="24"/>
          <w:szCs w:val="24"/>
          <w:lang w:val="en-US" w:eastAsia="zh-CN"/>
        </w:rPr>
      </w:pPr>
      <w:r>
        <w:rPr>
          <w:rFonts w:hint="eastAsia"/>
          <w:sz w:val="24"/>
          <w:szCs w:val="24"/>
          <w:lang w:val="en-US" w:eastAsia="zh-CN"/>
        </w:rPr>
        <w:t>免费开放软件接口（支持与院信息系统对接）、管理软件终身免费升级。</w:t>
      </w:r>
    </w:p>
    <w:p>
      <w:pPr>
        <w:numPr>
          <w:ilvl w:val="0"/>
          <w:numId w:val="1"/>
        </w:numPr>
        <w:ind w:firstLine="240" w:firstLineChars="100"/>
        <w:rPr>
          <w:rFonts w:hint="default"/>
          <w:sz w:val="24"/>
          <w:szCs w:val="24"/>
          <w:lang w:val="en-US" w:eastAsia="zh-CN"/>
        </w:rPr>
      </w:pPr>
      <w:r>
        <w:rPr>
          <w:rFonts w:hint="eastAsia"/>
          <w:sz w:val="24"/>
          <w:szCs w:val="24"/>
          <w:lang w:val="en-US" w:eastAsia="zh-CN"/>
        </w:rPr>
        <w:t>提供试机配套耗材</w:t>
      </w:r>
      <w:r>
        <w:rPr>
          <w:rFonts w:hint="default" w:ascii="Arial" w:hAnsi="Arial" w:cs="Arial"/>
          <w:sz w:val="24"/>
          <w:szCs w:val="24"/>
          <w:lang w:val="en-US" w:eastAsia="zh-CN"/>
        </w:rPr>
        <w:t>≥</w:t>
      </w:r>
      <w:r>
        <w:rPr>
          <w:rFonts w:hint="eastAsia"/>
          <w:sz w:val="24"/>
          <w:szCs w:val="24"/>
          <w:lang w:val="en-US" w:eastAsia="zh-CN"/>
        </w:rPr>
        <w:t>100套（每套含储药器、输注器各一个）。</w:t>
      </w:r>
    </w:p>
    <w:p>
      <w:pPr>
        <w:ind w:firstLine="240" w:firstLineChars="100"/>
        <w:rPr>
          <w:rFonts w:hint="eastAsia"/>
          <w:sz w:val="24"/>
          <w:szCs w:val="24"/>
        </w:rPr>
      </w:pPr>
      <w:r>
        <w:rPr>
          <w:rFonts w:hint="eastAsia"/>
          <w:sz w:val="24"/>
          <w:szCs w:val="24"/>
          <w:lang w:val="en-US" w:eastAsia="zh-CN"/>
        </w:rPr>
        <w:t>5</w:t>
      </w:r>
      <w:r>
        <w:rPr>
          <w:rFonts w:hint="eastAsia"/>
          <w:sz w:val="24"/>
          <w:szCs w:val="24"/>
        </w:rPr>
        <w:t>、技术支持</w:t>
      </w:r>
    </w:p>
    <w:p>
      <w:pPr>
        <w:ind w:firstLine="240" w:firstLineChars="100"/>
        <w:rPr>
          <w:rFonts w:hint="eastAsia"/>
          <w:sz w:val="24"/>
          <w:szCs w:val="24"/>
        </w:rPr>
      </w:pPr>
      <w:r>
        <w:rPr>
          <w:rFonts w:hint="eastAsia"/>
          <w:sz w:val="24"/>
          <w:szCs w:val="24"/>
          <w:lang w:val="en-US" w:eastAsia="zh-CN"/>
        </w:rPr>
        <w:t>5</w:t>
      </w:r>
      <w:r>
        <w:rPr>
          <w:rFonts w:hint="eastAsia"/>
          <w:sz w:val="24"/>
          <w:szCs w:val="24"/>
        </w:rPr>
        <w:t>.1中标人应向招标人提供全方位及时而有效的技术支持和服务。</w:t>
      </w:r>
    </w:p>
    <w:p>
      <w:pPr>
        <w:ind w:firstLine="240" w:firstLineChars="100"/>
        <w:rPr>
          <w:rFonts w:hint="eastAsia"/>
          <w:sz w:val="24"/>
          <w:szCs w:val="24"/>
        </w:rPr>
      </w:pPr>
      <w:r>
        <w:rPr>
          <w:rFonts w:hint="eastAsia"/>
          <w:sz w:val="24"/>
          <w:szCs w:val="24"/>
          <w:lang w:val="en-US" w:eastAsia="zh-CN"/>
        </w:rPr>
        <w:t>5</w:t>
      </w:r>
      <w:r>
        <w:rPr>
          <w:rFonts w:hint="eastAsia"/>
          <w:sz w:val="24"/>
          <w:szCs w:val="24"/>
        </w:rPr>
        <w:t>.2中标人负责供货、运输并安装调试完毕。</w:t>
      </w:r>
    </w:p>
    <w:p>
      <w:pPr>
        <w:ind w:firstLine="240" w:firstLineChars="100"/>
        <w:rPr>
          <w:rFonts w:hint="eastAsia"/>
          <w:sz w:val="24"/>
          <w:szCs w:val="24"/>
        </w:rPr>
      </w:pPr>
      <w:r>
        <w:rPr>
          <w:rFonts w:hint="eastAsia"/>
          <w:sz w:val="24"/>
          <w:szCs w:val="24"/>
          <w:lang w:val="en-US" w:eastAsia="zh-CN"/>
        </w:rPr>
        <w:t>6</w:t>
      </w:r>
      <w:r>
        <w:rPr>
          <w:rFonts w:hint="eastAsia"/>
          <w:sz w:val="24"/>
          <w:szCs w:val="24"/>
        </w:rPr>
        <w:t>、</w:t>
      </w:r>
      <w:r>
        <w:rPr>
          <w:rFonts w:hint="eastAsia"/>
          <w:sz w:val="24"/>
          <w:szCs w:val="24"/>
          <w:lang w:val="en-US" w:eastAsia="zh-CN"/>
        </w:rPr>
        <w:t>质保</w:t>
      </w:r>
      <w:r>
        <w:rPr>
          <w:rFonts w:hint="eastAsia"/>
          <w:sz w:val="24"/>
          <w:szCs w:val="24"/>
        </w:rPr>
        <w:t>及售后服务：</w:t>
      </w:r>
    </w:p>
    <w:p>
      <w:pPr>
        <w:ind w:firstLine="240" w:firstLineChars="100"/>
        <w:rPr>
          <w:rFonts w:hint="eastAsia"/>
          <w:sz w:val="24"/>
          <w:szCs w:val="24"/>
        </w:rPr>
      </w:pPr>
      <w:r>
        <w:rPr>
          <w:rFonts w:hint="eastAsia"/>
          <w:sz w:val="24"/>
          <w:szCs w:val="24"/>
          <w:lang w:val="en-US" w:eastAsia="zh-CN"/>
        </w:rPr>
        <w:t>6</w:t>
      </w:r>
      <w:r>
        <w:rPr>
          <w:rFonts w:hint="eastAsia"/>
          <w:sz w:val="24"/>
          <w:szCs w:val="24"/>
        </w:rPr>
        <w:t>.1</w:t>
      </w:r>
      <w:r>
        <w:rPr>
          <w:rFonts w:hint="eastAsia"/>
          <w:sz w:val="24"/>
          <w:szCs w:val="24"/>
          <w:lang w:val="en-US" w:eastAsia="zh-CN"/>
        </w:rPr>
        <w:t>中标人胰岛素泵须提供整机≥5年的免费原厂质保服务。所有质保费用均已包含在投标总报价中。免费质保期满后，应提供优先的有偿售后服务及按不高于投标文件中主要配件、易损件清单所报价格供应原厂零配件等。</w:t>
      </w:r>
    </w:p>
    <w:p>
      <w:pPr>
        <w:ind w:firstLine="240" w:firstLineChars="100"/>
        <w:rPr>
          <w:rFonts w:hint="eastAsia"/>
          <w:sz w:val="24"/>
          <w:szCs w:val="24"/>
        </w:rPr>
      </w:pPr>
      <w:r>
        <w:rPr>
          <w:rFonts w:hint="eastAsia"/>
          <w:sz w:val="24"/>
          <w:szCs w:val="24"/>
          <w:lang w:val="en-US" w:eastAsia="zh-CN"/>
        </w:rPr>
        <w:t>6</w:t>
      </w:r>
      <w:r>
        <w:rPr>
          <w:rFonts w:hint="eastAsia"/>
          <w:sz w:val="24"/>
          <w:szCs w:val="24"/>
        </w:rPr>
        <w:t>.2中标人须设有</w:t>
      </w:r>
      <w:r>
        <w:rPr>
          <w:rFonts w:hint="eastAsia"/>
          <w:sz w:val="24"/>
          <w:szCs w:val="24"/>
          <w:lang w:val="en-US" w:eastAsia="zh-CN"/>
        </w:rPr>
        <w:t>维修</w:t>
      </w:r>
      <w:r>
        <w:rPr>
          <w:rFonts w:hint="eastAsia"/>
          <w:sz w:val="24"/>
          <w:szCs w:val="24"/>
        </w:rPr>
        <w:t>服务电话，负责解答用户在货物使用中遇到的问题，及时提出解决问题的建议和操作方法。</w:t>
      </w:r>
    </w:p>
    <w:p>
      <w:pPr>
        <w:ind w:firstLine="240" w:firstLineChars="100"/>
        <w:rPr>
          <w:rFonts w:hint="eastAsia"/>
          <w:sz w:val="24"/>
          <w:szCs w:val="24"/>
        </w:rPr>
      </w:pPr>
      <w:r>
        <w:rPr>
          <w:rFonts w:hint="eastAsia"/>
          <w:sz w:val="24"/>
          <w:szCs w:val="24"/>
          <w:lang w:val="en-US" w:eastAsia="zh-CN"/>
        </w:rPr>
        <w:t>6</w:t>
      </w:r>
      <w:r>
        <w:rPr>
          <w:rFonts w:hint="eastAsia"/>
          <w:sz w:val="24"/>
          <w:szCs w:val="24"/>
        </w:rPr>
        <w:t>.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240" w:firstLineChars="100"/>
        <w:rPr>
          <w:rFonts w:hint="eastAsia"/>
          <w:sz w:val="24"/>
          <w:szCs w:val="24"/>
        </w:rPr>
      </w:pPr>
      <w:r>
        <w:rPr>
          <w:rFonts w:hint="eastAsia"/>
          <w:sz w:val="24"/>
          <w:szCs w:val="24"/>
          <w:lang w:val="en-US" w:eastAsia="zh-CN"/>
        </w:rPr>
        <w:t>7</w:t>
      </w:r>
      <w:r>
        <w:rPr>
          <w:rFonts w:hint="eastAsia"/>
          <w:sz w:val="24"/>
          <w:szCs w:val="24"/>
        </w:rPr>
        <w:t>、培训：</w:t>
      </w:r>
    </w:p>
    <w:p>
      <w:pPr>
        <w:ind w:firstLine="240" w:firstLineChars="100"/>
        <w:rPr>
          <w:rFonts w:hint="eastAsia"/>
          <w:sz w:val="24"/>
          <w:szCs w:val="24"/>
        </w:rPr>
      </w:pPr>
      <w:r>
        <w:rPr>
          <w:rFonts w:hint="eastAsia"/>
          <w:sz w:val="24"/>
          <w:szCs w:val="24"/>
          <w:lang w:val="en-US" w:eastAsia="zh-CN"/>
        </w:rPr>
        <w:t>7</w:t>
      </w:r>
      <w:r>
        <w:rPr>
          <w:rFonts w:hint="eastAsia"/>
          <w:sz w:val="24"/>
          <w:szCs w:val="24"/>
        </w:rPr>
        <w:t>.1中标人应对招标人的操作人员提供现场培训。</w:t>
      </w:r>
    </w:p>
    <w:p>
      <w:pPr>
        <w:ind w:firstLine="240" w:firstLineChars="100"/>
        <w:rPr>
          <w:rFonts w:hint="eastAsia"/>
          <w:sz w:val="24"/>
          <w:szCs w:val="24"/>
        </w:rPr>
      </w:pPr>
      <w:r>
        <w:rPr>
          <w:rFonts w:hint="eastAsia"/>
          <w:sz w:val="24"/>
          <w:szCs w:val="24"/>
          <w:lang w:val="en-US" w:eastAsia="zh-CN"/>
        </w:rPr>
        <w:t>7</w:t>
      </w:r>
      <w:r>
        <w:rPr>
          <w:rFonts w:hint="eastAsia"/>
          <w:sz w:val="24"/>
          <w:szCs w:val="24"/>
        </w:rPr>
        <w:t>.2现场培训能够根据招标人需要，合理安排，使招标人能够全面掌握设备的工作原理，熟练独立操作。</w:t>
      </w:r>
    </w:p>
    <w:p>
      <w:pPr>
        <w:ind w:firstLine="240" w:firstLineChars="100"/>
        <w:rPr>
          <w:rFonts w:hint="eastAsia"/>
          <w:sz w:val="24"/>
          <w:szCs w:val="24"/>
        </w:rPr>
      </w:pPr>
      <w:r>
        <w:rPr>
          <w:rFonts w:hint="eastAsia"/>
          <w:sz w:val="24"/>
          <w:szCs w:val="24"/>
          <w:lang w:val="en-US" w:eastAsia="zh-CN"/>
        </w:rPr>
        <w:t>7</w:t>
      </w:r>
      <w:r>
        <w:rPr>
          <w:rFonts w:hint="eastAsia"/>
          <w:sz w:val="24"/>
          <w:szCs w:val="24"/>
        </w:rPr>
        <w:t>.3培训费用包含在总投标价中。</w:t>
      </w:r>
    </w:p>
    <w:p>
      <w:pPr>
        <w:ind w:firstLine="240" w:firstLineChars="100"/>
        <w:rPr>
          <w:rFonts w:hint="eastAsia"/>
          <w:sz w:val="24"/>
          <w:szCs w:val="24"/>
        </w:rPr>
      </w:pPr>
      <w:r>
        <w:rPr>
          <w:rFonts w:hint="eastAsia"/>
          <w:sz w:val="24"/>
          <w:szCs w:val="24"/>
          <w:lang w:val="en-US" w:eastAsia="zh-CN"/>
        </w:rPr>
        <w:t>8</w:t>
      </w:r>
      <w:r>
        <w:rPr>
          <w:rFonts w:hint="eastAsia"/>
          <w:sz w:val="24"/>
          <w:szCs w:val="24"/>
        </w:rPr>
        <w:t>、供货期：自合同签订之日起</w:t>
      </w:r>
      <w:r>
        <w:rPr>
          <w:rFonts w:hint="eastAsia"/>
          <w:sz w:val="24"/>
          <w:szCs w:val="24"/>
          <w:lang w:val="en-US" w:eastAsia="zh-CN"/>
        </w:rPr>
        <w:t>15</w:t>
      </w:r>
      <w:r>
        <w:rPr>
          <w:rFonts w:hint="eastAsia"/>
          <w:sz w:val="24"/>
          <w:szCs w:val="24"/>
        </w:rPr>
        <w:t>日内供货并安装调试完毕。</w:t>
      </w:r>
    </w:p>
    <w:p>
      <w:pPr>
        <w:ind w:firstLine="240" w:firstLineChars="100"/>
        <w:rPr>
          <w:rFonts w:hint="eastAsia"/>
          <w:sz w:val="24"/>
          <w:szCs w:val="24"/>
        </w:rPr>
      </w:pPr>
      <w:r>
        <w:rPr>
          <w:rFonts w:hint="eastAsia"/>
          <w:sz w:val="24"/>
          <w:szCs w:val="24"/>
          <w:lang w:val="en-US" w:eastAsia="zh-CN"/>
        </w:rPr>
        <w:t>9</w:t>
      </w:r>
      <w:r>
        <w:rPr>
          <w:rFonts w:hint="eastAsia"/>
          <w:sz w:val="24"/>
          <w:szCs w:val="24"/>
        </w:rPr>
        <w:t>、供货与安装地点：马鞍山市人民医院。</w:t>
      </w:r>
    </w:p>
    <w:p>
      <w:pPr>
        <w:ind w:firstLine="240" w:firstLineChars="100"/>
        <w:rPr>
          <w:rFonts w:hint="eastAsia"/>
          <w:sz w:val="24"/>
          <w:szCs w:val="24"/>
        </w:rPr>
      </w:pPr>
      <w:r>
        <w:rPr>
          <w:rFonts w:hint="eastAsia"/>
          <w:sz w:val="24"/>
          <w:szCs w:val="24"/>
          <w:lang w:val="en-US" w:eastAsia="zh-CN"/>
        </w:rPr>
        <w:t>10</w:t>
      </w:r>
      <w:r>
        <w:rPr>
          <w:rFonts w:hint="eastAsia"/>
          <w:sz w:val="24"/>
          <w:szCs w:val="24"/>
        </w:rPr>
        <w:t>、验收：</w:t>
      </w:r>
    </w:p>
    <w:p>
      <w:pPr>
        <w:ind w:firstLine="240" w:firstLineChars="100"/>
        <w:rPr>
          <w:rFonts w:hint="eastAsia"/>
          <w:sz w:val="24"/>
          <w:szCs w:val="24"/>
        </w:rPr>
      </w:pPr>
      <w:r>
        <w:rPr>
          <w:rFonts w:hint="eastAsia"/>
          <w:sz w:val="24"/>
          <w:szCs w:val="24"/>
          <w:lang w:val="en-US" w:eastAsia="zh-CN"/>
        </w:rPr>
        <w:t>10</w:t>
      </w:r>
      <w:r>
        <w:rPr>
          <w:rFonts w:hint="eastAsia"/>
          <w:sz w:val="24"/>
          <w:szCs w:val="24"/>
        </w:rPr>
        <w:t>.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240" w:firstLineChars="100"/>
        <w:rPr>
          <w:rFonts w:hint="eastAsia"/>
          <w:sz w:val="24"/>
          <w:szCs w:val="24"/>
        </w:rPr>
      </w:pPr>
      <w:r>
        <w:rPr>
          <w:rFonts w:hint="eastAsia"/>
          <w:sz w:val="24"/>
          <w:szCs w:val="24"/>
          <w:lang w:val="en-US" w:eastAsia="zh-CN"/>
        </w:rPr>
        <w:t>10</w:t>
      </w:r>
      <w:r>
        <w:rPr>
          <w:rFonts w:hint="eastAsia"/>
          <w:sz w:val="24"/>
          <w:szCs w:val="24"/>
        </w:rPr>
        <w:t>.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240" w:firstLineChars="100"/>
        <w:rPr>
          <w:rFonts w:hint="eastAsia"/>
          <w:sz w:val="24"/>
          <w:szCs w:val="24"/>
        </w:rPr>
      </w:pPr>
      <w:r>
        <w:rPr>
          <w:rFonts w:hint="eastAsia"/>
          <w:sz w:val="24"/>
          <w:szCs w:val="24"/>
          <w:lang w:val="en-US" w:eastAsia="zh-CN"/>
        </w:rPr>
        <w:t>10</w:t>
      </w:r>
      <w:r>
        <w:rPr>
          <w:rFonts w:hint="eastAsia"/>
          <w:sz w:val="24"/>
          <w:szCs w:val="24"/>
        </w:rPr>
        <w:t>.3中标人应根据招标人使用单位的技术要求提供相应的软硬件产品。由中标人所提供的设备部件间的连线和插接件均应视为设备内部器件，包含在相应的设备之中。</w:t>
      </w:r>
    </w:p>
    <w:p>
      <w:pPr>
        <w:ind w:firstLine="240" w:firstLineChars="100"/>
        <w:rPr>
          <w:rFonts w:hint="eastAsia"/>
          <w:sz w:val="24"/>
          <w:szCs w:val="24"/>
        </w:rPr>
      </w:pPr>
      <w:r>
        <w:rPr>
          <w:rFonts w:hint="eastAsia"/>
          <w:sz w:val="24"/>
          <w:szCs w:val="24"/>
          <w:lang w:val="en-US" w:eastAsia="zh-CN"/>
        </w:rPr>
        <w:t>10</w:t>
      </w:r>
      <w:r>
        <w:rPr>
          <w:rFonts w:hint="eastAsia"/>
          <w:sz w:val="24"/>
          <w:szCs w:val="24"/>
        </w:rPr>
        <w:t>.4所有货物安装时若需使用特殊的接头、插座、线缆、线槽、电管、线卡、桥架、线盒、软管、特殊安装工具等备件由中标人提供，费用包含在总投标价中。</w:t>
      </w:r>
    </w:p>
    <w:p>
      <w:pPr>
        <w:ind w:firstLine="240" w:firstLineChars="100"/>
        <w:rPr>
          <w:rFonts w:hint="eastAsia"/>
          <w:sz w:val="24"/>
          <w:szCs w:val="24"/>
        </w:rPr>
      </w:pPr>
      <w:r>
        <w:rPr>
          <w:rFonts w:hint="eastAsia"/>
          <w:sz w:val="24"/>
          <w:szCs w:val="24"/>
          <w:lang w:val="en-US" w:eastAsia="zh-CN"/>
        </w:rPr>
        <w:t>10</w:t>
      </w:r>
      <w:r>
        <w:rPr>
          <w:rFonts w:hint="eastAsia"/>
          <w:sz w:val="24"/>
          <w:szCs w:val="24"/>
        </w:rPr>
        <w:t>.5对货物进行全面的验收，对验收中暴露出来的问题，中标人应及时进行整改，最终验收合格后，招标人向中标人签发最终验收证明,若出现2次质量问题将取消供应商此次中标。</w:t>
      </w:r>
    </w:p>
    <w:p>
      <w:pPr>
        <w:ind w:firstLine="240" w:firstLineChars="100"/>
        <w:rPr>
          <w:rFonts w:hint="eastAsia"/>
          <w:sz w:val="24"/>
          <w:szCs w:val="24"/>
        </w:rPr>
      </w:pPr>
      <w:r>
        <w:rPr>
          <w:rFonts w:hint="eastAsia"/>
          <w:sz w:val="24"/>
          <w:szCs w:val="24"/>
          <w:lang w:val="en-US" w:eastAsia="zh-CN"/>
        </w:rPr>
        <w:t>10</w:t>
      </w:r>
      <w:bookmarkStart w:id="0" w:name="_GoBack"/>
      <w:bookmarkEnd w:id="0"/>
      <w:r>
        <w:rPr>
          <w:rFonts w:hint="eastAsia"/>
          <w:sz w:val="24"/>
          <w:szCs w:val="24"/>
        </w:rPr>
        <w:t>.6中标人应向招标人提供安装调试过程中的各种文档资料,以便招标人今后能掌握操作和维护方法。</w:t>
      </w:r>
    </w:p>
    <w:p>
      <w:pPr>
        <w:ind w:firstLine="240" w:firstLineChars="100"/>
        <w:rPr>
          <w:rFonts w:hint="eastAsia"/>
          <w:sz w:val="24"/>
          <w:szCs w:val="24"/>
        </w:rPr>
      </w:pPr>
      <w:r>
        <w:rPr>
          <w:rFonts w:hint="eastAsia"/>
          <w:sz w:val="24"/>
          <w:szCs w:val="24"/>
        </w:rPr>
        <w:t>付款方式：中标人供货并安装调试完毕，招标人自验收合格之日起3个月内支付合同总金额的100%。</w:t>
      </w:r>
    </w:p>
    <w:p>
      <w:pPr>
        <w:ind w:firstLine="240" w:firstLineChars="100"/>
        <w:rPr>
          <w:rFonts w:hint="eastAsia"/>
          <w:sz w:val="24"/>
          <w:szCs w:val="24"/>
        </w:rPr>
      </w:pPr>
      <w:r>
        <w:rPr>
          <w:rFonts w:hint="eastAsia"/>
          <w:sz w:val="24"/>
          <w:szCs w:val="24"/>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240" w:firstLineChars="100"/>
        <w:rPr>
          <w:rFonts w:hint="eastAsia"/>
          <w:sz w:val="24"/>
          <w:szCs w:val="24"/>
        </w:rPr>
      </w:pPr>
    </w:p>
    <w:p>
      <w:pPr>
        <w:ind w:firstLine="240" w:firstLineChars="100"/>
        <w:rPr>
          <w:rFonts w:hint="eastAsia"/>
          <w:sz w:val="24"/>
          <w:szCs w:val="24"/>
        </w:rPr>
      </w:pPr>
    </w:p>
    <w:p>
      <w:pPr>
        <w:ind w:firstLine="240" w:firstLineChars="100"/>
        <w:rPr>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76A6B5"/>
    <w:multiLevelType w:val="singleLevel"/>
    <w:tmpl w:val="FC76A6B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MzFhYjY5MjJhYzBhOGJiZTExMmZjZTczZTIzYzUifQ=="/>
  </w:docVars>
  <w:rsids>
    <w:rsidRoot w:val="00000000"/>
    <w:rsid w:val="076E7CBB"/>
    <w:rsid w:val="0CE73BD2"/>
    <w:rsid w:val="19EE3391"/>
    <w:rsid w:val="1CE41EDC"/>
    <w:rsid w:val="3EFC2364"/>
    <w:rsid w:val="43B9736F"/>
    <w:rsid w:val="440610A2"/>
    <w:rsid w:val="483153FC"/>
    <w:rsid w:val="57D47664"/>
    <w:rsid w:val="645C2EE0"/>
    <w:rsid w:val="70D626B4"/>
    <w:rsid w:val="757F5473"/>
    <w:rsid w:val="77CC7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Body Text"/>
    <w:basedOn w:val="1"/>
    <w:qFormat/>
    <w:uiPriority w:val="0"/>
    <w:pPr>
      <w:jc w:val="left"/>
    </w:pPr>
    <w:rPr>
      <w:kern w:val="0"/>
      <w:sz w:val="20"/>
      <w:szCs w:val="20"/>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674</Words>
  <Characters>734</Characters>
  <Paragraphs>30</Paragraphs>
  <TotalTime>11</TotalTime>
  <ScaleCrop>false</ScaleCrop>
  <LinksUpToDate>false</LinksUpToDate>
  <CharactersWithSpaces>754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2023-07-27T09:57:00Z</dcterms:created>
  <dc:creator>LU</dc:creator>
  <cp:lastModifiedBy>苗雷</cp:lastModifiedBy>
  <dcterms:modified xsi:type="dcterms:W3CDTF">2024-07-04T07:13:59Z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91149DC602CC44BA8C5E57EC6F033FDD_13</vt:lpwstr>
  </property>
</Properties>
</file>