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60" w:lineRule="exact"/>
        <w:jc w:val="center"/>
        <w:rPr>
          <w:rFonts w:hint="eastAsia" w:ascii="宋体" w:hAnsi="宋体" w:cs="仿宋"/>
          <w:color w:val="000000"/>
          <w:kern w:val="0"/>
          <w:sz w:val="30"/>
          <w:szCs w:val="30"/>
        </w:rPr>
      </w:pPr>
      <w:bookmarkStart w:id="0" w:name="_GoBack"/>
      <w:r>
        <w:rPr>
          <w:rFonts w:hint="eastAsia" w:ascii="黑体" w:eastAsia="黑体"/>
          <w:sz w:val="30"/>
          <w:szCs w:val="30"/>
          <w:lang w:val="en-US" w:eastAsia="zh-CN"/>
        </w:rPr>
        <w:t>马鞍山市人民医院工会会员春秋游项目</w:t>
      </w:r>
      <w:r>
        <w:rPr>
          <w:rFonts w:hint="eastAsia" w:ascii="黑体" w:eastAsia="黑体"/>
          <w:sz w:val="30"/>
          <w:szCs w:val="30"/>
        </w:rPr>
        <w:t>服务内容及要求</w:t>
      </w:r>
      <w:bookmarkEnd w:id="0"/>
    </w:p>
    <w:p>
      <w:pPr>
        <w:spacing w:line="440" w:lineRule="exact"/>
        <w:ind w:firstLine="3654" w:firstLineChars="1300"/>
        <w:rPr>
          <w:rFonts w:hint="eastAsia" w:ascii="宋体" w:hAnsi="宋体" w:cs="黑体"/>
          <w:b/>
          <w:sz w:val="28"/>
          <w:szCs w:val="28"/>
        </w:rPr>
      </w:pPr>
      <w:r>
        <w:rPr>
          <w:rFonts w:hint="eastAsia" w:ascii="宋体" w:hAnsi="宋体" w:cs="黑体"/>
          <w:b/>
          <w:sz w:val="28"/>
          <w:szCs w:val="28"/>
        </w:rPr>
        <w:t>一、服务内容</w:t>
      </w:r>
    </w:p>
    <w:p>
      <w:pPr>
        <w:spacing w:line="440" w:lineRule="exact"/>
        <w:ind w:firstLine="420" w:firstLineChars="1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本项目是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马鞍山市人民医</w:t>
      </w:r>
      <w:r>
        <w:rPr>
          <w:rFonts w:hint="eastAsia" w:ascii="仿宋" w:hAnsi="仿宋" w:eastAsia="仿宋" w:cs="仿宋"/>
          <w:sz w:val="28"/>
          <w:szCs w:val="28"/>
        </w:rPr>
        <w:t>院工会给员工的福利，增进员工感情和团队凝聚力。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（一）春秋游（一日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游</w:t>
      </w:r>
      <w:r>
        <w:rPr>
          <w:rFonts w:hint="eastAsia"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预算金额：39.38；数量：1969人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】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1、时间：春季、秋季。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yellow"/>
        </w:rPr>
        <w:t>2、地点：</w:t>
      </w:r>
      <w:r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  <w:t>本省内或者长三角地区（拟定15条线路）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sz w:val="28"/>
          <w:szCs w:val="28"/>
          <w:highlight w:val="yellow"/>
        </w:rPr>
        <w:t xml:space="preserve"> 3、旅游人数：不少于</w:t>
      </w:r>
      <w:r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  <w:t>40</w:t>
      </w:r>
      <w:r>
        <w:rPr>
          <w:rFonts w:hint="eastAsia" w:ascii="仿宋" w:hAnsi="仿宋" w:eastAsia="仿宋" w:cs="仿宋"/>
          <w:sz w:val="28"/>
          <w:szCs w:val="28"/>
          <w:highlight w:val="yellow"/>
        </w:rPr>
        <w:t>人/次。</w:t>
      </w:r>
    </w:p>
    <w:p>
      <w:pPr>
        <w:spacing w:line="44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4、费用：不超过2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00</w:t>
      </w:r>
      <w:r>
        <w:rPr>
          <w:rFonts w:hint="eastAsia" w:ascii="仿宋" w:hAnsi="仿宋" w:eastAsia="仿宋" w:cs="仿宋"/>
          <w:sz w:val="28"/>
          <w:szCs w:val="28"/>
        </w:rPr>
        <w:t>元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/人，含中餐（不低于40元/人）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。</w:t>
      </w:r>
    </w:p>
    <w:p>
      <w:pPr>
        <w:spacing w:line="44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其他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要求</w:t>
      </w:r>
    </w:p>
    <w:p>
      <w:pPr>
        <w:spacing w:line="44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用车标准：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车辆要求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45-55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座空调旅游大巴，安全舒适、车况好，车龄不超过5年。司机需5年以上驾驶大型客车经验，身体健康，心理素质好，驾驶记录优良。</w:t>
      </w:r>
    </w:p>
    <w:p>
      <w:pPr>
        <w:spacing w:line="44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2、用餐标准：10人一桌，不低于40元/人/餐。</w:t>
      </w:r>
    </w:p>
    <w:p>
      <w:pPr>
        <w:spacing w:line="44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、全程配备执证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优秀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导游，服务热情、责任心强。</w:t>
      </w:r>
    </w:p>
    <w:p>
      <w:pPr>
        <w:spacing w:line="44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、全程不安排购物点及自费项目。</w:t>
      </w:r>
    </w:p>
    <w:p>
      <w:pPr>
        <w:spacing w:line="44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5、需购买旅游人员意外险+旅行社责任险[供应商投保旅行社责任险，每次事故责任限额不低于600万元（含600万元），单次事故每人人身伤亡责任限额不低于60万元（含60万元）］</w:t>
      </w:r>
    </w:p>
    <w:p>
      <w:pPr>
        <w:spacing w:line="44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6、其他：每人每天一瓶矿泉水、一顶帽子，提供一条活动横幅。</w:t>
      </w:r>
    </w:p>
    <w:p>
      <w:pPr>
        <w:spacing w:line="440" w:lineRule="exac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7、因季节变更，路线可更替20%，双方协商确定。</w:t>
      </w:r>
    </w:p>
    <w:p>
      <w:pPr>
        <w:spacing w:line="440" w:lineRule="exact"/>
        <w:ind w:firstLine="360" w:firstLineChars="150"/>
        <w:rPr>
          <w:rFonts w:hint="eastAsia" w:ascii="宋体" w:hAnsi="宋体" w:cs="仿宋"/>
          <w:color w:val="000000"/>
          <w:kern w:val="0"/>
          <w:sz w:val="24"/>
          <w:lang w:val="en-US" w:eastAsia="zh-CN"/>
        </w:rPr>
      </w:pPr>
    </w:p>
    <w:p>
      <w:pPr>
        <w:autoSpaceDE w:val="0"/>
        <w:autoSpaceDN w:val="0"/>
        <w:adjustRightInd w:val="0"/>
        <w:spacing w:line="440" w:lineRule="exact"/>
        <w:ind w:firstLine="3514" w:firstLineChars="1250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二、商务要求</w:t>
      </w:r>
    </w:p>
    <w:p>
      <w:pPr>
        <w:autoSpaceDE w:val="0"/>
        <w:autoSpaceDN w:val="0"/>
        <w:adjustRightInd w:val="0"/>
        <w:spacing w:line="420" w:lineRule="exact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1、遵守国家相关法律法规，遵循执业准则，恪守职业道德，有完善的质量控制制度。若成交供应商配备的服务人员不能胜任工作，采购人要求更换人员的，成交供应商须无条件服从。</w:t>
      </w:r>
    </w:p>
    <w:p>
      <w:pPr>
        <w:autoSpaceDE w:val="0"/>
        <w:autoSpaceDN w:val="0"/>
        <w:adjustRightInd w:val="0"/>
        <w:spacing w:line="420" w:lineRule="exact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2、响应文件中为本项目配备的人员力量，在合同履行期间，成交供应商须按采购人要求到达本项目现场提供相应服务，否则采购人有权解除采购合同。</w:t>
      </w:r>
    </w:p>
    <w:p>
      <w:pPr>
        <w:autoSpaceDE w:val="0"/>
        <w:autoSpaceDN w:val="0"/>
        <w:adjustRightInd w:val="0"/>
        <w:spacing w:line="420" w:lineRule="exact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</w:rPr>
        <w:t>3、服务期限：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  <w:lang w:eastAsia="zh-CN"/>
        </w:rPr>
        <w:t>该项目服务期为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  <w:lang w:eastAsia="zh-CN"/>
        </w:rPr>
        <w:t>年，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  <w:lang w:val="en-US" w:eastAsia="zh-CN"/>
        </w:rPr>
        <w:t>2年为一周期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</w:rPr>
        <w:t>。</w:t>
      </w:r>
    </w:p>
    <w:p>
      <w:pPr>
        <w:autoSpaceDE w:val="0"/>
        <w:autoSpaceDN w:val="0"/>
        <w:adjustRightInd w:val="0"/>
        <w:spacing w:line="420" w:lineRule="exact"/>
        <w:jc w:val="left"/>
        <w:rPr>
          <w:rFonts w:hint="default" w:ascii="仿宋" w:hAnsi="仿宋" w:eastAsia="仿宋" w:cs="仿宋"/>
          <w:color w:val="000000"/>
          <w:kern w:val="0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</w:rPr>
        <w:t xml:space="preserve">4、付款方式: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  <w:lang w:val="en-US" w:eastAsia="zh-CN"/>
        </w:rPr>
        <w:t>按次结算，甲方以实际参加旅游的人数付款。</w:t>
      </w:r>
    </w:p>
    <w:p>
      <w:pPr>
        <w:widowControl/>
        <w:spacing w:line="48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5、本项目响应报价包含了履行合同所有内容的全部费用，但不限于交通费、</w:t>
      </w:r>
      <w:r>
        <w:rPr>
          <w:rFonts w:hint="eastAsia" w:ascii="仿宋" w:hAnsi="仿宋" w:eastAsia="仿宋" w:cs="仿宋"/>
          <w:kern w:val="0"/>
          <w:sz w:val="28"/>
          <w:szCs w:val="28"/>
          <w:shd w:val="clear" w:color="auto" w:fill="FFFFFF"/>
        </w:rPr>
        <w:t>餐</w:t>
      </w:r>
      <w:r>
        <w:rPr>
          <w:rFonts w:hint="eastAsia" w:ascii="仿宋" w:hAnsi="仿宋" w:eastAsia="仿宋" w:cs="仿宋"/>
          <w:sz w:val="28"/>
          <w:szCs w:val="28"/>
        </w:rPr>
        <w:t>费、景区点</w:t>
      </w:r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"http://www.so.com/s?q=%E9%97%A8%E7%A5%A8&amp;ie=utf-8&amp;src=internal_wenda_recommend_textn" \t "_blank"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sz w:val="28"/>
          <w:szCs w:val="28"/>
        </w:rPr>
        <w:t>门票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sz w:val="28"/>
          <w:szCs w:val="28"/>
        </w:rPr>
        <w:t>、旅游人身意外伤害险、导游服务费、区间旅游用车车费、管理费、各类保险费其他费用以及所有价内价外税金及合理利润等。</w:t>
      </w:r>
    </w:p>
    <w:p>
      <w:pPr>
        <w:spacing w:line="460" w:lineRule="exact"/>
        <w:ind w:firstLine="2760" w:firstLineChars="1150"/>
        <w:outlineLvl w:val="0"/>
        <w:rPr>
          <w:rFonts w:hint="eastAsia" w:ascii="宋体" w:hAnsi="宋体"/>
          <w:sz w:val="24"/>
        </w:rPr>
      </w:pPr>
    </w:p>
    <w:p>
      <w:pPr>
        <w:spacing w:line="460" w:lineRule="exact"/>
        <w:ind w:firstLine="2760" w:firstLineChars="1150"/>
        <w:outlineLvl w:val="0"/>
        <w:rPr>
          <w:rFonts w:hint="eastAsia" w:ascii="宋体" w:hAnsi="宋体"/>
          <w:sz w:val="24"/>
        </w:rPr>
      </w:pPr>
    </w:p>
    <w:p>
      <w:pPr>
        <w:spacing w:line="460" w:lineRule="exact"/>
        <w:ind w:firstLine="2760" w:firstLineChars="1150"/>
        <w:outlineLvl w:val="0"/>
        <w:rPr>
          <w:rFonts w:hint="eastAsia" w:ascii="宋体" w:hAnsi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kZTUyOTQyYjExYmFkOWRjYzRlYzIyZWRmMTBhNzkifQ=="/>
  </w:docVars>
  <w:rsids>
    <w:rsidRoot w:val="28A27E8B"/>
    <w:rsid w:val="02E42DB9"/>
    <w:rsid w:val="04D550AF"/>
    <w:rsid w:val="16BE502C"/>
    <w:rsid w:val="18A46E1B"/>
    <w:rsid w:val="1B6034CD"/>
    <w:rsid w:val="24341262"/>
    <w:rsid w:val="27960276"/>
    <w:rsid w:val="28441A80"/>
    <w:rsid w:val="28A27E8B"/>
    <w:rsid w:val="2A346ACA"/>
    <w:rsid w:val="2C1D6849"/>
    <w:rsid w:val="2FFC2346"/>
    <w:rsid w:val="376260A7"/>
    <w:rsid w:val="3AEF7F72"/>
    <w:rsid w:val="47743FB7"/>
    <w:rsid w:val="518A5EA7"/>
    <w:rsid w:val="55C64F45"/>
    <w:rsid w:val="59851C7D"/>
    <w:rsid w:val="5A9D6C4B"/>
    <w:rsid w:val="719767F9"/>
    <w:rsid w:val="76442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737</Words>
  <Characters>763</Characters>
  <Lines>0</Lines>
  <Paragraphs>0</Paragraphs>
  <TotalTime>0</TotalTime>
  <ScaleCrop>false</ScaleCrop>
  <LinksUpToDate>false</LinksUpToDate>
  <CharactersWithSpaces>766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2024-06-04T06:10:00Z</dcterms:created>
  <dc:creator>高杨</dc:creator>
  <cp:lastModifiedBy>高杨</cp:lastModifiedBy>
  <dcterms:modified xsi:type="dcterms:W3CDTF">2024-06-05T01:43:07Z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55942B4A3AB94A9786AD0CACF0B540E4_13</vt:lpwstr>
  </property>
</Properties>
</file>