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7"/>
        <w:gridCol w:w="1563"/>
        <w:gridCol w:w="3219"/>
        <w:gridCol w:w="99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多功能自助终端</w:t>
            </w:r>
            <w:r>
              <w:rPr>
                <w:rFonts w:hint="eastAsia"/>
                <w:szCs w:val="21"/>
                <w:lang w:eastAsia="zh-Hans"/>
              </w:rPr>
              <w:t>一体机</w:t>
            </w:r>
            <w:r>
              <w:rPr>
                <w:rFonts w:hint="default"/>
                <w:szCs w:val="21"/>
                <w:lang w:eastAsia="zh-Hans"/>
              </w:rPr>
              <w:t>（</w:t>
            </w:r>
            <w:r>
              <w:rPr>
                <w:rFonts w:hint="eastAsia"/>
                <w:szCs w:val="21"/>
                <w:lang w:val="en-US" w:eastAsia="zh-Hans"/>
              </w:rPr>
              <w:t>医保刷脸</w:t>
            </w:r>
            <w:r>
              <w:rPr>
                <w:rFonts w:hint="default"/>
                <w:szCs w:val="21"/>
                <w:lang w:eastAsia="zh-Hans"/>
              </w:rPr>
              <w:t>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Hans"/>
              </w:rPr>
              <w:t>数量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default"/>
                <w:szCs w:val="21"/>
                <w:lang w:eastAsia="zh-Hans"/>
              </w:rPr>
              <w:t>3</w:t>
            </w:r>
            <w:r>
              <w:rPr>
                <w:rFonts w:hint="eastAsia"/>
                <w:szCs w:val="21"/>
                <w:lang w:eastAsia="zh-Hans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</w:t>
            </w:r>
          </w:p>
        </w:tc>
        <w:tc>
          <w:tcPr>
            <w:tcW w:w="8221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提供便捷高效的患者自助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建档、挂号、缴费、查询、打印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出入院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等线下全流程就医服务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如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身份证读取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挂号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取号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医保刷脸支付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扫码支付等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自助结算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入院办理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出院结算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单据打印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医生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介绍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等信息查询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就诊记录查询、自动开关机、灯光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声音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提示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Hans"/>
              </w:rPr>
              <w:t>等</w:t>
            </w:r>
            <w:r>
              <w:rPr>
                <w:rFonts w:hint="default" w:ascii="宋体" w:hAnsi="宋体" w:cs="宋体"/>
                <w:b/>
                <w:bCs/>
                <w:kern w:val="0"/>
                <w:szCs w:val="21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机柜模块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外形：</w:t>
            </w:r>
            <w:r>
              <w:rPr>
                <w:rFonts w:hint="eastAsia"/>
                <w:lang w:val="en-US" w:eastAsia="zh-Hans"/>
              </w:rPr>
              <w:t>符合人体工程学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空间合理</w:t>
            </w:r>
            <w:r>
              <w:rPr>
                <w:rFonts w:hint="default"/>
                <w:lang w:eastAsia="zh-Hans"/>
              </w:rPr>
              <w:t>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材料：为冷轧钢材料，坚硬厚实不易变形；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表层处理：防锈、防腐、耐磨；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内部结构：布线规范整齐；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外部结构：各部件模块与机柜结合紧密，布局合理，工艺精细；</w:t>
            </w:r>
          </w:p>
          <w:p>
            <w:pPr>
              <w:pStyle w:val="2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设备外观丝印logo 可定制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工控主机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处理器：Intel I5 多核处理器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或以上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.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GHz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内存：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≥4G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硬盘：≥2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40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G</w:t>
            </w:r>
            <w:r>
              <w:rPr>
                <w:rFonts w:hint="default" w:ascii="Arial" w:hAnsi="Arial" w:cs="Arial"/>
                <w:color w:val="000000"/>
                <w:kern w:val="0"/>
                <w:szCs w:val="21"/>
                <w:lang w:eastAsia="zh-Hans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SSD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  <w:p>
            <w:pPr>
              <w:pStyle w:val="2"/>
              <w:spacing w:line="240" w:lineRule="auto"/>
              <w:rPr>
                <w:rFonts w:hint="default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网络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双千兆网卡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预装Windows10 64位系统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val="en-US" w:eastAsia="zh-Hans"/>
              </w:rPr>
              <w:t>或以上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0" w:leftChars="0" w:hanging="420" w:firstLineChars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嵌入式</w:t>
            </w:r>
            <w:r>
              <w:rPr>
                <w:rFonts w:hint="eastAsia" w:ascii="宋体" w:hAnsi="宋体" w:cs="宋体"/>
                <w:kern w:val="0"/>
                <w:szCs w:val="21"/>
              </w:rPr>
              <w:t>医保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sz w:val="24"/>
                <w:szCs w:val="24"/>
                <w:lang w:val="en-US" w:eastAsia="zh-Hans"/>
              </w:rPr>
              <w:t>★</w:t>
            </w:r>
            <w:r>
              <w:rPr>
                <w:rFonts w:hint="eastAsia"/>
                <w:lang w:val="en-US" w:eastAsia="zh-Hans"/>
              </w:rPr>
              <w:t>须满足BCTC检测认证及国家医保局相关规范要求</w:t>
            </w:r>
            <w:r>
              <w:rPr>
                <w:rFonts w:hint="default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b/>
                <w:bCs/>
                <w:sz w:val="22"/>
                <w:szCs w:val="22"/>
                <w:lang w:eastAsia="zh-Hans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★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医保终端模块厂家须与自助机厂家为同一品牌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（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含集团公司及子母公司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，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Hans"/>
              </w:rPr>
              <w:t>须提供相关证明材料</w:t>
            </w:r>
            <w:r>
              <w:rPr>
                <w:rFonts w:hint="default"/>
                <w:b/>
                <w:bCs/>
                <w:sz w:val="22"/>
                <w:szCs w:val="22"/>
                <w:lang w:eastAsia="zh-Hans"/>
              </w:rPr>
              <w:t>）；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default"/>
                <w:lang w:eastAsia="zh-Hans"/>
              </w:rPr>
              <w:t>含扫码支付、刷脸核身、刷脸支付等功能；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系统</w:t>
            </w:r>
            <w:r>
              <w:rPr>
                <w:rFonts w:hint="default"/>
                <w:lang w:eastAsia="zh-Hans"/>
              </w:rPr>
              <w:t xml:space="preserve"> ≥Android 8.1 ；</w:t>
            </w:r>
            <w:r>
              <w:rPr>
                <w:rFonts w:hint="eastAsia"/>
                <w:lang w:val="en-US" w:eastAsia="zh-Hans"/>
              </w:rPr>
              <w:t>CPU</w:t>
            </w:r>
            <w:r>
              <w:rPr>
                <w:rFonts w:hint="default"/>
                <w:lang w:eastAsia="zh-Hans"/>
              </w:rPr>
              <w:t>不低于8核处理器，主频≥1.8GHz ；内存：≥4GB；；存储：≥64GB 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default"/>
                <w:lang w:eastAsia="zh-Hans"/>
              </w:rPr>
              <w:t>主屏≥8寸TFT液晶屏，分辨率≥800x1280电容多点触摸屏；</w:t>
            </w:r>
          </w:p>
          <w:p>
            <w:pPr>
              <w:pStyle w:val="2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default"/>
                <w:lang w:eastAsia="zh-Hans"/>
              </w:rPr>
              <w:t>3D结构光摄像头，利用结构光摄像头3D成像技术获取人脸深度图像；支持常见的一维码和二维码识读；识读精读≥5mil；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触显一体屏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eastAsia" w:ascii="宋体" w:hAnsi="宋体" w:cs="宋体"/>
                <w:kern w:val="0"/>
                <w:szCs w:val="21"/>
              </w:rPr>
              <w:t>尺寸/类型：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32寸电容触显屏；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分辨率(像素)：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1920*1080；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响应时间：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低于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14</w:t>
            </w:r>
            <w:r>
              <w:rPr>
                <w:rFonts w:hint="eastAsia" w:ascii="宋体" w:hAnsi="宋体" w:cs="宋体"/>
                <w:kern w:val="0"/>
                <w:szCs w:val="21"/>
              </w:rPr>
              <w:t>ms；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支持触摸点数：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10点；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点击寿命：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5000万；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读卡器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  <w:b/>
                <w:bCs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电动读卡器</w:t>
            </w:r>
            <w:r>
              <w:rPr>
                <w:rFonts w:hint="default"/>
                <w:b/>
                <w:bCs/>
                <w:lang w:eastAsia="zh-Hans"/>
              </w:rPr>
              <w:t>：</w:t>
            </w:r>
          </w:p>
          <w:p>
            <w:pPr>
              <w:widowControl/>
              <w:jc w:val="left"/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eastAsia"/>
                <w:lang w:val="en-US" w:eastAsia="zh-Hans"/>
              </w:rPr>
              <w:t>支持</w:t>
            </w:r>
            <w:r>
              <w:rPr>
                <w:rFonts w:hint="eastAsia"/>
              </w:rPr>
              <w:t>IC卡/RF卡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磁卡读写；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前后进卡/退卡；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支持掉电吐卡，PSAM卡板选择；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有效的防尘、防异物卡扣设计；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兼容多种通讯协议；</w:t>
            </w:r>
          </w:p>
          <w:p>
            <w:pPr>
              <w:widowControl/>
              <w:jc w:val="left"/>
              <w:rPr>
                <w:rFonts w:hint="default" w:eastAsia="宋体"/>
                <w:lang w:eastAsia="zh-Hans"/>
              </w:rPr>
            </w:pPr>
            <w:r>
              <w:rPr>
                <w:rFonts w:hint="eastAsia"/>
              </w:rPr>
              <w:t>磁头寿命</w:t>
            </w:r>
            <w:r>
              <w:rPr>
                <w:rFonts w:hint="eastAsia"/>
                <w:lang w:val="en-US" w:eastAsia="zh-Hans"/>
              </w:rPr>
              <w:t>和</w:t>
            </w:r>
            <w:r>
              <w:rPr>
                <w:rFonts w:hint="eastAsia"/>
              </w:rPr>
              <w:t>IC卡触点</w:t>
            </w:r>
            <w:r>
              <w:rPr>
                <w:rFonts w:hint="eastAsia"/>
                <w:lang w:val="en-US" w:eastAsia="zh-Hans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大部分部件寿命均在500,000 次以上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eastAsia"/>
              </w:rPr>
              <w:t>通过银联PBOC2.0&amp;EMV认证；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b w:val="0"/>
                <w:bCs w:val="0"/>
                <w:lang w:val="en-US" w:eastAsia="zh-Hans"/>
              </w:rPr>
              <w:t>社保读卡器</w:t>
            </w:r>
            <w:r>
              <w:rPr>
                <w:rFonts w:hint="default"/>
                <w:b w:val="0"/>
                <w:bCs w:val="0"/>
                <w:lang w:eastAsia="zh-Hans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符合当地社保卡读卡器标准要求；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机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/>
                <w:b/>
                <w:bCs/>
                <w:lang w:val="en-US"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A</w:t>
            </w:r>
            <w:r>
              <w:rPr>
                <w:rFonts w:hint="default"/>
                <w:b/>
                <w:bCs/>
                <w:lang w:eastAsia="zh-Hans"/>
              </w:rPr>
              <w:t>4</w:t>
            </w:r>
            <w:r>
              <w:rPr>
                <w:rFonts w:hint="eastAsia"/>
                <w:b/>
                <w:bCs/>
                <w:lang w:val="en-US" w:eastAsia="zh-Hans"/>
              </w:rPr>
              <w:t>打印机</w:t>
            </w:r>
            <w:r>
              <w:rPr>
                <w:rFonts w:hint="default"/>
                <w:b/>
                <w:bCs/>
                <w:lang w:eastAsia="zh-Hans"/>
              </w:rPr>
              <w:t>：</w:t>
            </w:r>
            <w:r>
              <w:rPr>
                <w:rFonts w:hint="eastAsia"/>
                <w:b/>
                <w:bCs/>
                <w:lang w:val="en-US" w:eastAsia="zh-Hans"/>
              </w:rPr>
              <w:t>黑白激光打印机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内存：≧128MB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打印速度：</w:t>
            </w:r>
            <w:r>
              <w:t>≥</w:t>
            </w:r>
            <w:r>
              <w:rPr>
                <w:rFonts w:hint="default"/>
              </w:rPr>
              <w:t>27</w:t>
            </w:r>
            <w:r>
              <w:rPr>
                <w:rFonts w:hint="eastAsia"/>
                <w:lang w:val="en-US" w:eastAsia="zh-Hans"/>
              </w:rPr>
              <w:t>页每分钟</w:t>
            </w:r>
            <w:r>
              <w:rPr>
                <w:rFonts w:hint="eastAsia"/>
              </w:rPr>
              <w:t>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 xml:space="preserve">最高分辨率： </w:t>
            </w:r>
            <w:r>
              <w:t>≥</w:t>
            </w:r>
            <w:r>
              <w:rPr>
                <w:rFonts w:hint="default"/>
              </w:rPr>
              <w:t>6</w:t>
            </w:r>
            <w:r>
              <w:rPr>
                <w:rFonts w:hint="eastAsia"/>
              </w:rPr>
              <w:t>00x</w:t>
            </w:r>
            <w:r>
              <w:rPr>
                <w:rFonts w:hint="default"/>
              </w:rPr>
              <w:t>6</w:t>
            </w:r>
            <w:r>
              <w:rPr>
                <w:rFonts w:hint="eastAsia"/>
              </w:rPr>
              <w:t>00dpi；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首页打印时间：少于</w:t>
            </w:r>
            <w:r>
              <w:rPr>
                <w:rFonts w:hint="default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default"/>
              </w:rPr>
              <w:t>2</w:t>
            </w:r>
            <w:r>
              <w:rPr>
                <w:rFonts w:hint="eastAsia"/>
              </w:rPr>
              <w:t>秒；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月打印负荷：</w:t>
            </w:r>
            <w:r>
              <w:t>≥</w:t>
            </w:r>
            <w:r>
              <w:rPr>
                <w:rFonts w:hint="default"/>
              </w:rPr>
              <w:t>5</w:t>
            </w:r>
            <w:r>
              <w:rPr>
                <w:rFonts w:hint="eastAsia"/>
              </w:rPr>
              <w:t>0000页；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支持扩展第二纸盒（550页/盒）</w:t>
            </w: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支持两纸盒基础上加装盖章模块</w:t>
            </w:r>
          </w:p>
          <w:p>
            <w:pPr>
              <w:pStyle w:val="2"/>
              <w:rPr>
                <w:rFonts w:hint="default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Hans"/>
              </w:rPr>
              <w:t>凭条打印机</w:t>
            </w:r>
            <w:r>
              <w:rPr>
                <w:rFonts w:hint="default"/>
                <w:b/>
                <w:bCs/>
                <w:sz w:val="21"/>
                <w:szCs w:val="21"/>
                <w:lang w:eastAsia="zh-Hans"/>
              </w:rPr>
              <w:t>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打印方式：热敏打印；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纸张宽度：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支持调整多种宽度</w:t>
            </w:r>
            <w:r>
              <w:rPr>
                <w:rFonts w:hint="eastAsia" w:ascii="宋体" w:hAnsi="宋体" w:cs="宋体"/>
                <w:kern w:val="0"/>
                <w:szCs w:val="21"/>
              </w:rPr>
              <w:t>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分辨率：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203dpi；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打印速度：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150mm/s；</w:t>
            </w: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打印头寿命：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50KM，切刀寿命：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Cs w:val="21"/>
              </w:rPr>
              <w:t>100万次；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二代身份证阅读器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符合公安部《GA450-2013台式居民身份证阅读器通用技术要求》,兼容ISO-14443(TYPE-B)标准;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读卡速度：&lt;1s</w:t>
            </w:r>
            <w:r>
              <w:rPr>
                <w:rFonts w:hint="default" w:ascii="宋体" w:hAnsi="宋体" w:cs="宋体"/>
                <w:kern w:val="0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pStyle w:val="2"/>
              <w:rPr>
                <w:rFonts w:hint="default" w:eastAsiaTheme="minor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发卡模块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>卡机具有发标准卡(0.4～1.0mm）的功能，卡片须符合相关标准的要求；</w:t>
            </w:r>
          </w:p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>卡机支持发凸字卡；</w:t>
            </w:r>
          </w:p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>三卡合一：磁卡，RF 卡/IC 卡读写，既可单独使用，也可组合使用；卡片规格：宽度:53.92～54.18 mm，长度：85.47～8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6</w:t>
            </w:r>
            <w:r>
              <w:rPr>
                <w:rFonts w:hint="eastAsia" w:ascii="宋体" w:hAnsi="宋体" w:cs="宋体" w:eastAsiaTheme="minorEastAsia"/>
                <w:kern w:val="0"/>
                <w:szCs w:val="21"/>
                <w:lang w:val="en-US" w:eastAsia="zh-Hans"/>
              </w:rPr>
              <w:t>.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00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  <w:t xml:space="preserve"> mm，厚度: 0.36mm--1.0mm（出厂标准 0.76mm</w:t>
            </w:r>
            <w:r>
              <w:rPr>
                <w:rFonts w:hint="default" w:ascii="宋体" w:hAnsi="宋体" w:cs="宋体" w:eastAsiaTheme="minorEastAsia"/>
                <w:kern w:val="0"/>
                <w:szCs w:val="21"/>
                <w:lang w:eastAsia="zh-Hans"/>
              </w:rPr>
              <w:t>）；</w:t>
            </w:r>
          </w:p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eastAsia"/>
              </w:rPr>
              <w:t>磁头寿命</w:t>
            </w:r>
            <w:r>
              <w:rPr>
                <w:rFonts w:hint="eastAsia"/>
                <w:lang w:val="en-US" w:eastAsia="zh-Hans"/>
              </w:rPr>
              <w:t>和</w:t>
            </w:r>
            <w:r>
              <w:rPr>
                <w:rFonts w:hint="eastAsia"/>
              </w:rPr>
              <w:t>IC卡触点</w:t>
            </w:r>
            <w:r>
              <w:rPr>
                <w:rFonts w:hint="eastAsia"/>
                <w:lang w:val="en-US" w:eastAsia="zh-Hans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大部分部件寿命均在500,000 次以上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摄像头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</w:rPr>
            </w:pPr>
            <w:r>
              <w:rPr>
                <w:rFonts w:hint="eastAsia"/>
                <w:b/>
                <w:bCs/>
              </w:rPr>
              <w:t>条码扫描</w:t>
            </w:r>
            <w:r>
              <w:rPr>
                <w:rFonts w:hint="default"/>
              </w:rPr>
              <w:t>：识读模式 CMOS；识读精度 ≥10mil ；识读景深0mm-100mm；蜂鸣器提示；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支付宝</w:t>
            </w:r>
            <w:r>
              <w:rPr>
                <w:rFonts w:hint="default"/>
                <w:b/>
                <w:bCs/>
                <w:lang w:eastAsia="zh-Hans"/>
              </w:rPr>
              <w:t>、</w:t>
            </w:r>
            <w:r>
              <w:rPr>
                <w:rFonts w:hint="eastAsia"/>
                <w:b/>
                <w:bCs/>
                <w:lang w:val="en-US" w:eastAsia="zh-Hans"/>
              </w:rPr>
              <w:t>微信刷脸付摄像头</w:t>
            </w:r>
            <w:r>
              <w:rPr>
                <w:rFonts w:hint="default"/>
                <w:lang w:eastAsia="zh-Hans"/>
              </w:rPr>
              <w:t>：高清智能超薄 3D 结构光摄像头；低光照、高清；支持长时间稳定工作；符合</w:t>
            </w:r>
            <w:r>
              <w:rPr>
                <w:rFonts w:hint="eastAsia"/>
                <w:lang w:val="en-US" w:eastAsia="zh-Hans"/>
              </w:rPr>
              <w:t>微信</w:t>
            </w:r>
            <w:r>
              <w:rPr>
                <w:rFonts w:hint="default"/>
                <w:lang w:eastAsia="zh-Hans"/>
              </w:rPr>
              <w:t>、支付宝刷脸支付安全应用。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</w:p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b/>
                <w:bCs/>
                <w:lang w:val="en-US" w:eastAsia="zh-Hans"/>
              </w:rPr>
              <w:t>监控摄像头</w:t>
            </w:r>
            <w:r>
              <w:rPr>
                <w:rFonts w:hint="default"/>
                <w:lang w:eastAsia="zh-Hans"/>
              </w:rPr>
              <w:t>：高清摄像头，≥像素640x480；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键盘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输入键盘：4*4键金属数字加密键盘；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安全特性：表面防水、防尘、防暴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密码算法：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支持RSA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DES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TripleDES等加密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算法；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密码功能：PIN加密、MAC运算、数据加密/解密；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密钥管理：Fixed、M/S等完备、灵活的密钥层次管理技术；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符合标准：ISO9564、IBM3624、ANSI X2.92、ANSI X9.52、GM/T 0004-2012等；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人体感应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配备红外接近传感器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，感应人员到来，可根据现场要求设计欢迎界面。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UPS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容量：500VA/300W，电池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供电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时间：≥7分钟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；UPS转换时间：≤10ms；市电\过载或短路保护；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其它模块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具备安全稳定的电源控制模块</w:t>
            </w:r>
            <w:r>
              <w:rPr>
                <w:rFonts w:hint="default"/>
                <w:lang w:eastAsia="zh-Hans"/>
              </w:rPr>
              <w:t>，</w:t>
            </w:r>
            <w:r>
              <w:rPr>
                <w:rFonts w:hint="eastAsia"/>
                <w:lang w:val="en-US" w:eastAsia="zh-Hans"/>
              </w:rPr>
              <w:t>具备自动开关机功能</w:t>
            </w:r>
            <w:r>
              <w:rPr>
                <w:rFonts w:hint="default"/>
                <w:lang w:eastAsia="zh-Hans"/>
              </w:rPr>
              <w:t>；</w:t>
            </w:r>
          </w:p>
          <w:p>
            <w:pPr>
              <w:pStyle w:val="2"/>
              <w:rPr>
                <w:rFonts w:hint="default"/>
                <w:lang w:eastAsia="zh-Hans"/>
              </w:rPr>
            </w:pPr>
            <w:r>
              <w:rPr>
                <w:rFonts w:hint="eastAsia"/>
                <w:lang w:val="en-US" w:eastAsia="zh-Hans"/>
              </w:rPr>
              <w:t>具备声音</w:t>
            </w:r>
            <w:r>
              <w:rPr>
                <w:rFonts w:hint="default"/>
                <w:lang w:eastAsia="zh-Hans"/>
              </w:rPr>
              <w:t>、</w:t>
            </w:r>
            <w:r>
              <w:rPr>
                <w:rFonts w:hint="eastAsia"/>
                <w:lang w:val="en-US" w:eastAsia="zh-Hans"/>
              </w:rPr>
              <w:t>灯光提示</w:t>
            </w:r>
            <w:r>
              <w:rPr>
                <w:rFonts w:hint="default"/>
                <w:lang w:eastAsia="zh-Hans"/>
              </w:rPr>
              <w:t>；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自助机软件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自助设备软件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医保刷脸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Hans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挂号、缴费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查询、打印清单、打印报告、打印电子发票等基本功能，支持根据医院实际需求定制开发功能。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运维监控系统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：含自助设备管理、远程维护、服务组件监控、故障预警及统计、业务记录、用户管理等功能，支持Web端和移动端使用，支持故障消息主动推送等功能。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88" w:type="dxa"/>
            <w:gridSpan w:val="2"/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Hans" w:bidi="ar"/>
              </w:rPr>
              <w:t>系统集成服务</w:t>
            </w:r>
          </w:p>
        </w:tc>
        <w:tc>
          <w:tcPr>
            <w:tcW w:w="662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eastAsia="zh-Han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实现医院HIS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LIS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预约系统等业务系统的集成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调试和维护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Hans"/>
              </w:rPr>
              <w:t>以及其它所需系统的对接服务等</w:t>
            </w:r>
            <w:r>
              <w:rPr>
                <w:rFonts w:hint="default" w:ascii="宋体" w:hAnsi="宋体" w:cs="宋体"/>
                <w:kern w:val="0"/>
                <w:szCs w:val="21"/>
                <w:lang w:eastAsia="zh-Hans"/>
              </w:rPr>
              <w:t>。</w:t>
            </w:r>
          </w:p>
        </w:tc>
      </w:tr>
    </w:tbl>
    <w:p/>
    <w:p>
      <w:pPr>
        <w:tabs>
          <w:tab w:val="left" w:pos="1050"/>
        </w:tabs>
        <w:spacing w:line="400" w:lineRule="exact"/>
        <w:outlineLvl w:val="2"/>
        <w:rPr>
          <w:rFonts w:hint="eastAsia" w:ascii="宋体" w:hAnsi="宋体"/>
          <w:b/>
          <w:color w:val="FF0000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  <w:szCs w:val="24"/>
          <w:highlight w:val="yellow"/>
          <w:lang w:val="en-US" w:eastAsia="zh-CN"/>
        </w:rPr>
        <w:t>注:</w:t>
      </w:r>
    </w:p>
    <w:p>
      <w:pPr>
        <w:tabs>
          <w:tab w:val="left" w:pos="1050"/>
        </w:tabs>
        <w:spacing w:line="400" w:lineRule="exact"/>
        <w:outlineLvl w:val="2"/>
        <w:rPr>
          <w:rFonts w:hint="eastAsia" w:ascii="宋体" w:hAnsi="宋体"/>
          <w:b/>
          <w:color w:val="FF0000"/>
          <w:sz w:val="24"/>
          <w:szCs w:val="24"/>
          <w:highlight w:val="yellow"/>
        </w:rPr>
      </w:pPr>
      <w:r>
        <w:rPr>
          <w:rFonts w:hint="eastAsia" w:ascii="宋体" w:hAnsi="宋体"/>
          <w:b/>
          <w:color w:val="FF0000"/>
          <w:sz w:val="24"/>
          <w:szCs w:val="24"/>
          <w:highlight w:val="yellow"/>
          <w:lang w:val="en-US" w:eastAsia="zh-CN"/>
        </w:rPr>
        <w:t>1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、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比选文件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中用“</w:t>
      </w:r>
      <w:r>
        <w:rPr>
          <w:rFonts w:hint="eastAsia" w:ascii="宋体" w:hAnsi="宋体"/>
          <w:b/>
          <w:color w:val="000000"/>
          <w:sz w:val="24"/>
          <w:szCs w:val="24"/>
          <w:highlight w:val="yellow"/>
        </w:rPr>
        <w:t>★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”标注的技术参数为不允许负偏离的实质性要求和条件（如果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比选文件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中有标注“</w:t>
      </w:r>
      <w:r>
        <w:rPr>
          <w:rFonts w:hint="eastAsia" w:ascii="宋体" w:hAnsi="宋体"/>
          <w:b/>
          <w:color w:val="000000"/>
          <w:sz w:val="24"/>
          <w:szCs w:val="24"/>
          <w:highlight w:val="yellow"/>
        </w:rPr>
        <w:t>★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”的技术参数）。</w:t>
      </w:r>
      <w:bookmarkStart w:id="0" w:name="_Toc7837"/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供应商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对用“</w:t>
      </w:r>
      <w:r>
        <w:rPr>
          <w:rFonts w:hint="eastAsia" w:ascii="宋体" w:hAnsi="宋体" w:cs="宋体"/>
          <w:b/>
          <w:sz w:val="24"/>
          <w:szCs w:val="24"/>
          <w:highlight w:val="yellow"/>
        </w:rPr>
        <w:t>★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”标注的技术参数的响应情况须在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  <w:lang w:eastAsia="zh-CN"/>
        </w:rPr>
        <w:t>响应文件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中提供相应的证明材料予以证明。否则，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  <w:lang w:eastAsia="zh-CN"/>
        </w:rPr>
        <w:t>评审小组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视为对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  <w:lang w:eastAsia="zh-CN"/>
        </w:rPr>
        <w:t>比选文件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中用“</w:t>
      </w:r>
      <w:r>
        <w:rPr>
          <w:rFonts w:hint="eastAsia" w:ascii="宋体" w:hAnsi="宋体" w:cs="宋体"/>
          <w:b/>
          <w:sz w:val="24"/>
          <w:szCs w:val="24"/>
          <w:highlight w:val="yellow"/>
        </w:rPr>
        <w:t>★</w:t>
      </w:r>
      <w:r>
        <w:rPr>
          <w:rFonts w:hint="eastAsia" w:ascii="宋体" w:hAnsi="宋体" w:cs="宋体"/>
          <w:b/>
          <w:color w:val="FF0000"/>
          <w:sz w:val="24"/>
          <w:szCs w:val="24"/>
          <w:highlight w:val="yellow"/>
        </w:rPr>
        <w:t>”标注的技术参数出现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负偏离。</w:t>
      </w:r>
    </w:p>
    <w:p>
      <w:pPr>
        <w:tabs>
          <w:tab w:val="left" w:pos="1050"/>
        </w:tabs>
        <w:spacing w:line="400" w:lineRule="exact"/>
        <w:outlineLvl w:val="2"/>
        <w:rPr>
          <w:rFonts w:hint="eastAsia" w:ascii="宋体" w:hAnsi="宋体" w:eastAsia="宋体"/>
          <w:b/>
          <w:color w:val="FF0000"/>
          <w:sz w:val="24"/>
          <w:szCs w:val="24"/>
          <w:highlight w:val="yellow"/>
          <w:lang w:eastAsia="zh-CN"/>
        </w:rPr>
      </w:pPr>
      <w:r>
        <w:rPr>
          <w:rFonts w:hint="eastAsia" w:ascii="宋体" w:hAnsi="宋体"/>
          <w:b/>
          <w:color w:val="FF0000"/>
          <w:sz w:val="24"/>
          <w:szCs w:val="24"/>
          <w:highlight w:val="yellow"/>
          <w:lang w:val="en-US" w:eastAsia="zh-CN"/>
        </w:rPr>
        <w:t>2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、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供应商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的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响应文件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</w:rPr>
        <w:t>中提供的相关技术证明文件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val="en-US" w:eastAsia="zh-CN"/>
        </w:rPr>
        <w:t>是指：医疗器械注册证、第三方检测报告、技术白皮书、产品说明书、产品彩页，提供其中之一即可</w:t>
      </w:r>
      <w:r>
        <w:rPr>
          <w:rFonts w:hint="eastAsia" w:ascii="宋体" w:hAnsi="宋体"/>
          <w:b/>
          <w:color w:val="FF0000"/>
          <w:sz w:val="24"/>
          <w:szCs w:val="24"/>
          <w:highlight w:val="yellow"/>
          <w:lang w:eastAsia="zh-CN"/>
        </w:rPr>
        <w:t>。</w:t>
      </w:r>
    </w:p>
    <w:bookmarkEnd w:id="0"/>
    <w:p>
      <w:pPr>
        <w:pStyle w:val="2"/>
      </w:pPr>
    </w:p>
    <w:p>
      <w:pPr>
        <w:adjustRightInd w:val="0"/>
        <w:snapToGrid w:val="0"/>
        <w:spacing w:line="480" w:lineRule="auto"/>
        <w:jc w:val="center"/>
        <w:rPr>
          <w:rFonts w:hint="default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商务要求</w:t>
      </w:r>
    </w:p>
    <w:p>
      <w:pPr>
        <w:spacing w:line="48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（一）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交货日期：合同签订后60个日历日内完成交货及安装调试</w:t>
      </w:r>
    </w:p>
    <w:p>
      <w:pPr>
        <w:spacing w:line="480" w:lineRule="auto"/>
      </w:pPr>
      <w:r>
        <w:rPr>
          <w:rFonts w:ascii="宋体" w:hAnsi="宋体" w:eastAsia="宋体" w:cs="宋体"/>
          <w:sz w:val="24"/>
          <w:szCs w:val="24"/>
        </w:rPr>
        <w:t>（二）付款方式：合同签订之日起1个月内支付合同总价的40%， 项目验收合格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后</w:t>
      </w:r>
      <w:r>
        <w:rPr>
          <w:rFonts w:ascii="宋体" w:hAnsi="宋体" w:eastAsia="宋体" w:cs="宋体"/>
          <w:sz w:val="24"/>
          <w:szCs w:val="24"/>
        </w:rPr>
        <w:t>，支付合同总价的55%，余款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维保期</w:t>
      </w:r>
      <w:r>
        <w:rPr>
          <w:rFonts w:ascii="宋体" w:hAnsi="宋体" w:eastAsia="宋体" w:cs="宋体"/>
          <w:sz w:val="24"/>
          <w:szCs w:val="24"/>
        </w:rPr>
        <w:t>满之后1个月内付清。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三）</w:t>
      </w:r>
      <w:r>
        <w:rPr>
          <w:rFonts w:ascii="宋体" w:hAnsi="宋体" w:eastAsia="宋体" w:cs="宋体"/>
          <w:sz w:val="24"/>
          <w:szCs w:val="24"/>
        </w:rPr>
        <w:t>服务期：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项目验收合格之日起设备及软件提供</w:t>
      </w:r>
      <w:r>
        <w:rPr>
          <w:rFonts w:hint="eastAsia" w:ascii="宋体" w:hAnsi="宋体" w:cs="宋体"/>
          <w:sz w:val="24"/>
          <w:szCs w:val="24"/>
          <w:lang w:val="en-US" w:eastAsia="zh-Hans"/>
        </w:rPr>
        <w:t>三</w:t>
      </w:r>
      <w:r>
        <w:rPr>
          <w:rFonts w:ascii="宋体" w:hAnsi="宋体" w:eastAsia="宋体" w:cs="宋体"/>
          <w:sz w:val="24"/>
          <w:szCs w:val="24"/>
        </w:rPr>
        <w:t>年免费维保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</w:t>
      </w:r>
      <w:r>
        <w:rPr>
          <w:rFonts w:ascii="宋体" w:hAnsi="宋体" w:eastAsia="宋体" w:cs="宋体"/>
          <w:sz w:val="24"/>
          <w:szCs w:val="24"/>
        </w:rPr>
        <w:t>发生故障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时厂商应当日安排工程师</w:t>
      </w:r>
      <w:r>
        <w:rPr>
          <w:rFonts w:ascii="宋体" w:hAnsi="宋体" w:eastAsia="宋体" w:cs="宋体"/>
          <w:sz w:val="24"/>
          <w:szCs w:val="24"/>
        </w:rPr>
        <w:t>进行故障排查和维护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确保系统正常使用</w:t>
      </w:r>
      <w:r>
        <w:rPr>
          <w:rFonts w:ascii="宋体" w:hAnsi="宋体" w:eastAsia="宋体" w:cs="宋体"/>
          <w:sz w:val="24"/>
          <w:szCs w:val="24"/>
        </w:rPr>
        <w:t>。如遇重大紧急故障，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厂商工程师无法远程维护和排除故障导致系统无法正常运行，应在三个日历日内免费</w:t>
      </w:r>
      <w:r>
        <w:rPr>
          <w:rFonts w:ascii="宋体" w:hAnsi="宋体" w:eastAsia="宋体" w:cs="宋体"/>
          <w:sz w:val="24"/>
          <w:szCs w:val="24"/>
        </w:rPr>
        <w:t>安排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工程师到</w:t>
      </w:r>
      <w:r>
        <w:rPr>
          <w:rFonts w:ascii="宋体" w:hAnsi="宋体" w:eastAsia="宋体" w:cs="宋体"/>
          <w:sz w:val="24"/>
          <w:szCs w:val="24"/>
        </w:rPr>
        <w:t>现场进行技术服务。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266F9D"/>
    <w:multiLevelType w:val="multilevel"/>
    <w:tmpl w:val="7D266F9D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FBBB4767"/>
    <w:rsid w:val="1D690A4F"/>
    <w:rsid w:val="27FBA57E"/>
    <w:rsid w:val="34F25012"/>
    <w:rsid w:val="3EE22CA9"/>
    <w:rsid w:val="47AF35AB"/>
    <w:rsid w:val="5E5F2DD8"/>
    <w:rsid w:val="6CFD7399"/>
    <w:rsid w:val="73FD35C5"/>
    <w:rsid w:val="7DF6D045"/>
    <w:rsid w:val="7F7684DD"/>
    <w:rsid w:val="7FFEC7FB"/>
    <w:rsid w:val="DFFFF6B8"/>
    <w:rsid w:val="EF698B10"/>
    <w:rsid w:val="FBBB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2024-04-11T06:31:00Z</dcterms:created>
  <dc:creator>Wei</dc:creator>
  <cp:lastModifiedBy>高杨</cp:lastModifiedBy>
  <dcterms:modified xsi:type="dcterms:W3CDTF">2024-04-19T07:35:23Z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EADF702B834B412D8BC7018611099F79_13</vt:lpwstr>
  </property>
</Properties>
</file>