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center"/>
        <w:textAlignment w:val="auto"/>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商务要求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一、所有货物（包括零部件）须为全新的、未使用过的原装正品。提交货物（含相关服务）的技术参数和配置应与磋商文件的要求及其响应文件的技术响应表（如果被评委会接受的话）相一致。若磋商文件及响应文件中无相应说明，则以国家有关部门最新颁布的相应标准及规范为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二、技术支持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1、成交供应商应向采购人提供全方位及时而有效的技术支持和服务。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2、成交供应商应配备相对固定的设计师负责日常设计工作，熟悉各类广告设计，设计师应具有3年及以上工作经历。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采购单位分为马鞍山市人民医院本部（湖北路45号）和马鞍山市人民医院东院（湖南东路519号）两个院区。标识标牌安装地点为两个院区。供应商可自行到马鞍山市人民医院本部和马鞍山市人民医院东院现场查看标识标牌制作尺寸、材质和风格，后期制作风格一脉相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4、技术要求中的每个制作项目的基准单价包括了从现场测量尺寸、沟通设计、制作、安装全过程的所有报价。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5、正常工作时间内，成交供应商须在6小时以内到达项目现场测量尺寸（有明确尺寸或者制作种类少的情况下，采购人测量后告诉成交供应商）进行设计，车贴、横幅、写真等材质的标识标牌要求设计、制作及安装48小时内到位（节假日除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6、按照采购人要求张贴标识标牌。安装过程中，需对原有痕迹进行清理；安装结束，需及时清理安装产生的外包装垃圾。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7、采购人对不符合设计要求、制作尺寸，以及印刷色彩和内容有误的标牌可以不予接收，成交供应商必须重新制作。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highlight w:val="yellow"/>
          <w:lang w:val="en-US" w:eastAsia="zh-CN"/>
        </w:rPr>
        <w:t>8、供应商在递交响应文件时须同时向采购人递交样品（样品为亚克力、车贴、地板膜、PVC板、烤漆科室牌、铜牌、工牌、姓名插条、胸牌可伸缩挂绳、KT板、三折页）。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9、受到实际制作需要及市场变化等各类客观因素影响，采购人制作清单目录之外材质的产品（极少量），成交供应商应按照不高于市场同材质的平均价格予以制作。受各类产品现场安装的实际难易程度、危险因素、安装周期影响，经采购人同意，成交供应商可适当收取特殊人工安装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10、成交供应商送货时，须当面与采购人清点并安装到位，确认无误后签字。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三、马鞍山市人民医院标识标牌制作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1、成交供应商不允许将本项目转包、分包。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2、质保及售后服务：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2.1成交供应商至少提供</w:t>
      </w:r>
      <w:r>
        <w:rPr>
          <w:rFonts w:hint="eastAsia" w:ascii="Times New Roman" w:hAnsi="Times New Roman" w:eastAsia="仿宋_GB2312" w:cs="Times New Roman"/>
          <w:sz w:val="28"/>
          <w:szCs w:val="28"/>
          <w:highlight w:val="yellow"/>
          <w:lang w:val="en-US" w:eastAsia="zh-CN"/>
        </w:rPr>
        <w:t>1年</w:t>
      </w:r>
      <w:r>
        <w:rPr>
          <w:rFonts w:hint="eastAsia" w:ascii="Times New Roman" w:hAnsi="Times New Roman" w:eastAsia="仿宋_GB2312" w:cs="Times New Roman"/>
          <w:sz w:val="28"/>
          <w:szCs w:val="28"/>
          <w:lang w:val="en-US" w:eastAsia="zh-CN"/>
        </w:rPr>
        <w:t>的免费质保服务（自验收合格之日起计算）。</w:t>
      </w:r>
      <w:r>
        <w:rPr>
          <w:rFonts w:hint="eastAsia" w:ascii="Times New Roman" w:hAnsi="Times New Roman" w:eastAsia="仿宋_GB2312" w:cs="Times New Roman"/>
          <w:sz w:val="28"/>
          <w:szCs w:val="28"/>
          <w:highlight w:val="yellow"/>
          <w:lang w:val="en-US" w:eastAsia="zh-CN"/>
        </w:rPr>
        <w:t>特殊材质的货物（亚克力UV、铝合金汽车烤漆、各种烤漆字、发光字、铜牌、奖牌、彩钢板、楼层索引牌、吊旗、软膜灯箱、宣传栏、诊室牌）提供3年的免费质保服务（自验收合格之日起计算）。</w:t>
      </w:r>
      <w:r>
        <w:rPr>
          <w:rFonts w:hint="eastAsia" w:ascii="Times New Roman" w:hAnsi="Times New Roman" w:eastAsia="仿宋_GB2312" w:cs="Times New Roman"/>
          <w:sz w:val="28"/>
          <w:szCs w:val="28"/>
          <w:lang w:val="en-US" w:eastAsia="zh-CN"/>
        </w:rPr>
        <w:t>保质期内要求不褪色、不变形，安装牢固无歪斜和脱落现象。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2.2成交供应商须设有服务电话，负责解答用户在货物使用中遇到的问题，及时提出解决问题的建议和操作方法。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2.3售后服务响应时间：如货物出现质量问题，成交供应商须在6小时内响应,电话响应无法解决，成交供应商必须在接报修电话48小时内解决问题。免费质保期内如货物出现质量问题，成交供应商负责免费修复，对于无法修复的情况，成交供应商负责免费更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四、服务期：1年。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五、供货期：按照采购人要求完成该批次供货及安装。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六、供货与安装地点：马鞍山市（采购人指定地点）。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七、验收：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采购人和相关部门按照磋商文件和响应文件承诺进行验收。磋商文件没有规定和响应文件没有相应承诺的，按照下列原则进行验收：有国家标准的按照国家标准验收，没有国家标准的按行业标准验收，无行业标准的按地方或企业标准验收，成交供应商予以配合。涉及需要由质检或行业主管部门验收的项目，采购人须约请相关部门和专家参加项目验收。所有需要质检部门进行检测才能使用的设备，投标报价中必须包含首次检测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2、货物在验收时，供应商应提供发票、制造厂家出具的产品合格证书、装箱清单等,涉及进口的部件须提供中国海关进口货物报关单、完税证明及商检证明等材料；提供有关货物的保养修理所需的各方面文件。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马鞍山市人民医院标识标牌制作种随机工具及全部有关技术文件（外文应提供中文翻译资料，下同）、操作使用说明书、质保书、保修证明、维护手册及技术性指导资料以及根据中国相关法律规定制造、销售报价货物（包括主要部件和材料）所必备的各种证书(如产品质量检验报告、国家相关检测机构出具的检验报告等）等文件汇集成册交付采购人和应由成交供应商提供的必要文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八、结算：一月一结，每月15日之前将上个月制作账单报送至宣传统战科，确认无误即可结算。（本项目采购人合计支付金额不超过29.5万元）。</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highlight w:val="yellow"/>
          <w:lang w:val="en-US" w:eastAsia="zh-CN"/>
        </w:rPr>
        <w:t>本项目按照综合费率报价，实际制作数量按照采购人实际发生量计算。实际结算金额=∑（基准单价×实际制作数量）×成交综合费率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28"/>
          <w:szCs w:val="28"/>
          <w:lang w:val="en-US" w:eastAsia="zh-CN"/>
        </w:rPr>
        <w:t>九、总报价包含了履行本项目所有内容的全部费用，及所有价内价外税金及合理利润等。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6F900080"/>
    <w:rsid w:val="0F510050"/>
    <w:rsid w:val="124F103C"/>
    <w:rsid w:val="23856F77"/>
    <w:rsid w:val="531912CF"/>
    <w:rsid w:val="659C1449"/>
    <w:rsid w:val="6F900080"/>
    <w:rsid w:val="700965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w:basedOn w:val="1"/>
    <w:autoRedefine/>
    <w:qFormat/>
    <w:uiPriority w:val="0"/>
    <w:pPr>
      <w:jc w:val="center"/>
    </w:pPr>
    <w:rPr>
      <w:rFonts w:ascii="宋体"/>
      <w:b/>
      <w:bCs/>
      <w:sz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2024-04-03T02:58:00Z</dcterms:created>
  <dc:creator>像风</dc:creator>
  <cp:lastModifiedBy>高杨</cp:lastModifiedBy>
  <dcterms:modified xsi:type="dcterms:W3CDTF">2024-04-07T09:32:18Z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13134FA42E214B24BB0F262B477157C8_13</vt:lpwstr>
  </property>
</Properties>
</file>