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第一节 </w:t>
      </w:r>
      <w:r>
        <w:rPr>
          <w:rFonts w:hint="eastAsia"/>
          <w:b/>
          <w:bCs/>
          <w:sz w:val="24"/>
          <w:szCs w:val="24"/>
        </w:rPr>
        <w:t>采购要求</w:t>
      </w:r>
    </w:p>
    <w:p>
      <w:pPr>
        <w:spacing w:line="24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 xml:space="preserve">本项目采购服务内容为: </w:t>
      </w:r>
      <w:r>
        <w:rPr>
          <w:rFonts w:hint="eastAsia"/>
          <w:sz w:val="24"/>
          <w:szCs w:val="24"/>
          <w:lang w:val="en-US" w:eastAsia="zh-CN"/>
        </w:rPr>
        <w:t>泌尿外科大华钬激光维保服务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维保类型:全保，维保预算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.9万元/年，</w:t>
      </w:r>
      <w:r>
        <w:rPr>
          <w:rFonts w:hint="eastAsia"/>
          <w:sz w:val="24"/>
          <w:szCs w:val="24"/>
          <w:lang w:val="en-US" w:eastAsia="zh-CN"/>
        </w:rPr>
        <w:t>服务</w:t>
      </w:r>
      <w:r>
        <w:rPr>
          <w:rFonts w:hint="eastAsia"/>
          <w:sz w:val="24"/>
          <w:szCs w:val="24"/>
        </w:rPr>
        <w:t>期</w:t>
      </w:r>
      <w:r>
        <w:rPr>
          <w:rFonts w:hint="eastAsia"/>
          <w:sz w:val="24"/>
          <w:szCs w:val="24"/>
          <w:lang w:val="en-US" w:eastAsia="zh-CN"/>
        </w:rPr>
        <w:t>3年</w:t>
      </w:r>
      <w:r>
        <w:rPr>
          <w:rFonts w:hint="eastAsia"/>
          <w:sz w:val="24"/>
          <w:szCs w:val="24"/>
        </w:rPr>
        <w:t>。</w:t>
      </w:r>
    </w:p>
    <w:p>
      <w:pPr>
        <w:spacing w:line="240" w:lineRule="auto"/>
        <w:rPr>
          <w:rFonts w:hint="eastAsia"/>
          <w:sz w:val="24"/>
          <w:szCs w:val="24"/>
        </w:rPr>
      </w:pPr>
    </w:p>
    <w:p>
      <w:pPr>
        <w:spacing w:line="240" w:lineRule="auto"/>
        <w:rPr>
          <w:rFonts w:hint="eastAsia"/>
          <w:sz w:val="24"/>
          <w:szCs w:val="24"/>
        </w:rPr>
      </w:pP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一、</w:t>
      </w:r>
      <w:r>
        <w:rPr>
          <w:rFonts w:hint="eastAsia"/>
          <w:sz w:val="24"/>
          <w:szCs w:val="24"/>
        </w:rPr>
        <w:t>维保方案：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1、提供365天*24小时免费服务（不受节假日影响）。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2、接到院方报修通知后， 24小时内现场响应，小修1.5天内完成维修（含在途时间）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如需要大修，则</w:t>
      </w:r>
      <w:r>
        <w:rPr>
          <w:rFonts w:hint="eastAsia"/>
          <w:sz w:val="24"/>
          <w:szCs w:val="24"/>
          <w:lang w:val="en-US" w:eastAsia="zh-CN"/>
        </w:rPr>
        <w:t>24</w:t>
      </w:r>
      <w:r>
        <w:rPr>
          <w:rFonts w:hint="eastAsia"/>
          <w:sz w:val="24"/>
          <w:szCs w:val="24"/>
        </w:rPr>
        <w:t>小时内需提供</w:t>
      </w:r>
      <w:r>
        <w:rPr>
          <w:rFonts w:hint="eastAsia"/>
          <w:sz w:val="24"/>
          <w:szCs w:val="24"/>
          <w:lang w:val="en-US" w:eastAsia="zh-CN"/>
        </w:rPr>
        <w:t>≥75W</w:t>
      </w:r>
      <w:r>
        <w:rPr>
          <w:rFonts w:hint="eastAsia"/>
          <w:sz w:val="24"/>
          <w:szCs w:val="24"/>
        </w:rPr>
        <w:t>备用</w:t>
      </w:r>
      <w:r>
        <w:rPr>
          <w:rFonts w:hint="eastAsia"/>
          <w:sz w:val="24"/>
          <w:szCs w:val="24"/>
          <w:lang w:val="en-US" w:eastAsia="zh-CN"/>
        </w:rPr>
        <w:t>钬激光</w:t>
      </w:r>
      <w:r>
        <w:rPr>
          <w:rFonts w:hint="eastAsia"/>
          <w:sz w:val="24"/>
          <w:szCs w:val="24"/>
        </w:rPr>
        <w:t>机。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3、定期保养维护每年不少于 5 次，每季度不少于 1 次。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4、每次维护作业后，填写详细维护记录，如实反映设备运行状况。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5、常规保养维护内容：外观检查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环境检查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功能检查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激光检查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屏幕检查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6、维修服务：维保设备发生的全部故障及所有配件、易耗品、耗</w:t>
      </w:r>
      <w:r>
        <w:rPr>
          <w:rFonts w:hint="eastAsia"/>
          <w:sz w:val="24"/>
          <w:szCs w:val="24"/>
          <w:lang w:val="en-US" w:eastAsia="zh-CN"/>
        </w:rPr>
        <w:t>材</w:t>
      </w:r>
      <w:r>
        <w:rPr>
          <w:rFonts w:hint="eastAsia"/>
          <w:sz w:val="24"/>
          <w:szCs w:val="24"/>
        </w:rPr>
        <w:t>更换均属乙方保修服务范围。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二、服务要求：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投标公司具有有效的企业法人营业执照副本、税务登记证、组织机构代码证副本、医疗器械经营许可证等有效证件复印件（若已办理三证合一的，则只需提供有效的三证合一证书），投标人具有履行合同必需的设备和专业技术能力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2、本项目采用最低价中标，不接受分包。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三</w:t>
      </w:r>
      <w:r>
        <w:rPr>
          <w:rFonts w:hint="eastAsia"/>
          <w:sz w:val="24"/>
          <w:szCs w:val="24"/>
        </w:rPr>
        <w:t>、考核办法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.1 考核组织：医院成立考核管理小组，由</w:t>
      </w:r>
      <w:r>
        <w:rPr>
          <w:rFonts w:hint="eastAsia"/>
          <w:sz w:val="24"/>
          <w:szCs w:val="24"/>
          <w:lang w:val="en-US" w:eastAsia="zh-CN"/>
        </w:rPr>
        <w:t>设备</w:t>
      </w:r>
      <w:r>
        <w:rPr>
          <w:rFonts w:hint="eastAsia"/>
          <w:sz w:val="24"/>
          <w:szCs w:val="24"/>
        </w:rPr>
        <w:t>使用科室</w:t>
      </w:r>
      <w:r>
        <w:rPr>
          <w:rFonts w:hint="eastAsia"/>
          <w:sz w:val="24"/>
          <w:szCs w:val="24"/>
          <w:lang w:val="en-US" w:eastAsia="zh-CN"/>
        </w:rPr>
        <w:t>泌尿外科</w:t>
      </w:r>
      <w:r>
        <w:rPr>
          <w:rFonts w:hint="eastAsia"/>
          <w:sz w:val="24"/>
          <w:szCs w:val="24"/>
        </w:rPr>
        <w:t>及医学装备科组织考核小组对中标方服务质量进行全面考核管理。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.2考核方法：每季度（三个月）考核一次，考核满分为100分，80分为合格分。考核小组成员现场检查打分，满分100分。</w:t>
      </w:r>
      <w:r>
        <w:rPr>
          <w:rFonts w:hint="eastAsia"/>
          <w:sz w:val="24"/>
          <w:szCs w:val="24"/>
          <w:lang w:val="en-US" w:eastAsia="zh-CN"/>
        </w:rPr>
        <w:t>泌尿外科</w:t>
      </w:r>
      <w:r>
        <w:rPr>
          <w:rFonts w:hint="eastAsia"/>
          <w:sz w:val="24"/>
          <w:szCs w:val="24"/>
        </w:rPr>
        <w:t>和医学装备科打分总数的平均数为每季度分数，4个季度的平均分为每年度考核分数。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.3具体考核内容：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.3.1一票否决项：中标方需在合同生效后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日内检测、检修设备，更换老化配件和耗材。此项做不到为一票否决，可直接解除合同。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.3.2每次考核80分为合格（含80分），低于80分，每下降一分扣本年度维保费的1%，依次类推。（考核标准由医院制定）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.3.3单项处罚：中标方因安全生产检查等原因被医院通报批评，根据情节处以1000-2000元扣款，不能及时整改根据情节处以100-500元扣款。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.3.4中标方因维保质量发生安全事故造成设备设施损坏，按照设备实价赔偿并解除合同。</w:t>
      </w:r>
    </w:p>
    <w:p>
      <w:pPr>
        <w:spacing w:line="24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.3.5考核表（服务履行过程中持续修订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tbl>
      <w:tblPr>
        <w:tblStyle w:val="7"/>
        <w:tblW w:w="9640" w:type="dxa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1"/>
        <w:gridCol w:w="3075"/>
        <w:gridCol w:w="1071"/>
        <w:gridCol w:w="3109"/>
        <w:gridCol w:w="9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640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市人医院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大华钬激光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维保考评表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4476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考评科室：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    季度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顺序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标准内容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标准分值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评分方法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一、配件、耗材要求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1、维修所使用配件均为全新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若发现一次非全新配件扣一分，直至扣完。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维护所提供耗材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均为全新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若发现一次非全新耗材扣一分，直至扣完。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备用设备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大修是否提供备用机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符合：20分，不符合：0分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三、维修及时性20分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4、有驻点工程师或保证1小时电话响应，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4小时到达现场维修，小修1.5天内完成维修。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1次不及时扣1分，直至扣完。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</w:t>
            </w:r>
            <w:r>
              <w:rPr>
                <w:rFonts w:hint="eastAsia" w:ascii="仿宋" w:hAnsi="仿宋" w:eastAsia="仿宋" w:cs="仿宋"/>
                <w:color w:val="000000"/>
                <w:sz w:val="24"/>
                <w:highlight w:val="none"/>
                <w:lang w:val="en-US" w:eastAsia="zh-CN"/>
              </w:rPr>
              <w:t>计划巡查及保养维护中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发现的问题能及时整改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一次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及时整改扣2分，直至扣完。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四、维保频次、台帐及服务质量20分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6、不限次数免费人工服务，有维修记录（使用科室和维修人员双方签字）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缺1份维修记录扣1分，直至扣完。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每次巡查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提供巡查记录，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须有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使用科室和维修人员双方签字。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缺1份巡查记录扣1分，直至扣完。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8、维修工作（社会面）有无投诉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投诉一次扣1分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五、使用科室专项10分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9、使用科室对维保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非常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一般满意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六、医学装备科专项10分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10、医学装备科对维保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非常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一般满意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总得分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pStyle w:val="2"/>
        <w:jc w:val="center"/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第二节 商务要求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1、通知中标后，中标方需在15日内检测、检修设备，更换老化配件和耗材，未完成医院有权解除合同。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2、年度考核低于60分直接解除合同。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3、中标方因维保质量发生安全事故造成设备设施损坏，按照设备实价赔偿并解除合同。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2、支付方式：按年度支付，每12个月汇总当年考核记录，根据考核办法核定当年维保费用并按医院财务程序支付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MzU0NDBlMjc0Y2UxYjZkNTNmNzRmOWRiOGQ0NDEifQ=="/>
  </w:docVars>
  <w:rsids>
    <w:rsidRoot w:val="490801CF"/>
    <w:rsid w:val="019761A5"/>
    <w:rsid w:val="057E5221"/>
    <w:rsid w:val="13115128"/>
    <w:rsid w:val="1AB339DA"/>
    <w:rsid w:val="24FB4266"/>
    <w:rsid w:val="2B60592A"/>
    <w:rsid w:val="351F3659"/>
    <w:rsid w:val="47E26E94"/>
    <w:rsid w:val="490801CF"/>
    <w:rsid w:val="49FB7789"/>
    <w:rsid w:val="52107AF5"/>
    <w:rsid w:val="55D403EC"/>
    <w:rsid w:val="5D3B3DEB"/>
    <w:rsid w:val="70BE5820"/>
    <w:rsid w:val="732B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3">
    <w:name w:val="Body Text Indent"/>
    <w:basedOn w:val="1"/>
    <w:next w:val="4"/>
    <w:autoRedefine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2024-03-07T07:51:00Z</dcterms:created>
  <dc:creator>侃</dc:creator>
  <cp:lastModifiedBy>不语</cp:lastModifiedBy>
  <dcterms:modified xsi:type="dcterms:W3CDTF">2024-04-02T06:35:41Z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52340F8B5A664EF0908ECB03742EF7B7_13</vt:lpwstr>
  </property>
</Properties>
</file>