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附件1：马鞍山市人民医院2024年度电子医保凭证刷脸设备采购（第一批次）项目报名登记表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5C456A"/>
    <w:rsid w:val="0EB800A5"/>
    <w:rsid w:val="15777EED"/>
    <w:rsid w:val="158D51C0"/>
    <w:rsid w:val="15906F3F"/>
    <w:rsid w:val="20555374"/>
    <w:rsid w:val="206009A0"/>
    <w:rsid w:val="21BA7BFE"/>
    <w:rsid w:val="22A53DBC"/>
    <w:rsid w:val="22DA1BB0"/>
    <w:rsid w:val="2A221CF5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2024-03-13T08:23:21Z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A164A7611CBD4B48B954F337CB5F3EB5_13</vt:lpwstr>
  </property>
</Properties>
</file>