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1"/>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采购需求</w:t>
      </w:r>
    </w:p>
    <w:p>
      <w:p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b/>
          <w:bCs/>
          <w:sz w:val="24"/>
          <w:lang w:val="en-US" w:eastAsia="zh-CN"/>
        </w:rPr>
        <w:t>一、采购清单</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服务名称（标的名称）：马鞍山市人民医院“前列腺癌磁共振影像智能辅助诊断系统</w:t>
      </w:r>
      <w:r>
        <w:rPr>
          <w:rFonts w:hint="eastAsia" w:ascii="宋体" w:hAnsi="宋体" w:cs="Times New Roman"/>
          <w:sz w:val="24"/>
          <w:lang w:val="en-US" w:eastAsia="zh-CN"/>
        </w:rPr>
        <w:t>开发</w:t>
      </w:r>
      <w:r>
        <w:rPr>
          <w:rFonts w:hint="default" w:ascii="宋体" w:hAnsi="宋体" w:eastAsia="宋体" w:cs="Times New Roman"/>
          <w:sz w:val="24"/>
          <w:lang w:val="en-US" w:eastAsia="zh-CN"/>
        </w:rPr>
        <w:t>”</w:t>
      </w:r>
      <w:r>
        <w:rPr>
          <w:rFonts w:hint="eastAsia" w:ascii="宋体" w:hAnsi="宋体" w:cs="Times New Roman"/>
          <w:sz w:val="24"/>
          <w:lang w:val="en-US" w:eastAsia="zh-CN"/>
        </w:rPr>
        <w:t>项目</w:t>
      </w:r>
      <w:r>
        <w:rPr>
          <w:rFonts w:hint="default" w:ascii="宋体" w:hAnsi="宋体" w:eastAsia="宋体" w:cs="Times New Roman"/>
          <w:sz w:val="24"/>
          <w:lang w:val="en-US" w:eastAsia="zh-CN"/>
        </w:rPr>
        <w:t>1项</w:t>
      </w:r>
      <w:r>
        <w:rPr>
          <w:rFonts w:hint="default" w:ascii="宋体" w:hAnsi="宋体" w:eastAsia="宋体" w:cs="Times New Roman"/>
          <w:sz w:val="24"/>
          <w:lang w:val="en-US" w:eastAsia="zh-CN"/>
        </w:rPr>
        <w:br w:type="textWrapping"/>
      </w:r>
      <w:r>
        <w:rPr>
          <w:rFonts w:hint="default" w:ascii="宋体" w:hAnsi="宋体" w:eastAsia="宋体" w:cs="Times New Roman"/>
          <w:b/>
          <w:bCs/>
          <w:sz w:val="24"/>
          <w:lang w:val="en-US" w:eastAsia="zh-CN"/>
        </w:rPr>
        <w:t>二、项目内容</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（一）项目概况</w:t>
      </w:r>
    </w:p>
    <w:p>
      <w:p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随着医学影像技术的不断进步，磁共振成像已成为前列腺癌诊断的重要手段，</w:t>
      </w:r>
      <w:r>
        <w:rPr>
          <w:rFonts w:hint="eastAsia" w:ascii="宋体" w:hAnsi="宋体" w:cs="Times New Roman"/>
          <w:sz w:val="24"/>
          <w:lang w:val="en-US" w:eastAsia="zh-CN"/>
        </w:rPr>
        <w:t>但</w:t>
      </w:r>
      <w:r>
        <w:rPr>
          <w:rFonts w:hint="default" w:ascii="宋体" w:hAnsi="宋体" w:eastAsia="宋体" w:cs="Times New Roman"/>
          <w:sz w:val="24"/>
          <w:lang w:val="en-US" w:eastAsia="zh-CN"/>
        </w:rPr>
        <w:t>影像解读的复杂性以及医生间诊断标准的差异，常常导致诊断效率和准确性的不一致性。</w:t>
      </w:r>
      <w:r>
        <w:rPr>
          <w:rFonts w:hint="eastAsia" w:ascii="宋体" w:hAnsi="宋体" w:cs="Times New Roman"/>
          <w:sz w:val="24"/>
          <w:lang w:val="en-US" w:eastAsia="zh-CN"/>
        </w:rPr>
        <w:t>根据2022年获批的安徽省重点研究与开发计划项目指标</w:t>
      </w:r>
      <w:r>
        <w:rPr>
          <w:rFonts w:hint="eastAsia" w:ascii="宋体" w:hAnsi="宋体" w:eastAsia="宋体" w:cs="Times New Roman"/>
          <w:sz w:val="24"/>
          <w:lang w:val="en-US" w:eastAsia="zh-CN"/>
        </w:rPr>
        <w:t>要求（编号：2022e07020065），</w:t>
      </w:r>
      <w:r>
        <w:rPr>
          <w:rFonts w:hint="eastAsia" w:ascii="宋体" w:hAnsi="宋体" w:cs="Times New Roman"/>
          <w:sz w:val="24"/>
          <w:lang w:val="en-US" w:eastAsia="zh-CN"/>
        </w:rPr>
        <w:t>计划</w:t>
      </w:r>
      <w:r>
        <w:rPr>
          <w:rFonts w:hint="default" w:ascii="宋体" w:hAnsi="宋体" w:eastAsia="宋体" w:cs="Times New Roman"/>
          <w:sz w:val="24"/>
          <w:lang w:val="en-US" w:eastAsia="zh-CN"/>
        </w:rPr>
        <w:t>开发一套前列腺癌磁共振影像智能辅助诊断系统，旨在通过人工智能技术，自动</w:t>
      </w:r>
      <w:r>
        <w:rPr>
          <w:rFonts w:hint="eastAsia" w:ascii="宋体" w:hAnsi="宋体" w:eastAsia="宋体" w:cs="Times New Roman"/>
          <w:sz w:val="24"/>
          <w:lang w:val="en-US" w:eastAsia="zh-CN"/>
        </w:rPr>
        <w:t>检测、分割</w:t>
      </w:r>
      <w:r>
        <w:rPr>
          <w:rFonts w:hint="default" w:ascii="宋体" w:hAnsi="宋体" w:eastAsia="宋体" w:cs="Times New Roman"/>
          <w:sz w:val="24"/>
          <w:lang w:val="en-US" w:eastAsia="zh-CN"/>
        </w:rPr>
        <w:t>和评估</w:t>
      </w:r>
      <w:r>
        <w:rPr>
          <w:rFonts w:hint="eastAsia" w:ascii="宋体" w:hAnsi="宋体" w:eastAsia="宋体" w:cs="Times New Roman"/>
          <w:sz w:val="24"/>
          <w:lang w:val="en-US" w:eastAsia="zh-CN"/>
        </w:rPr>
        <w:t>前列腺病变</w:t>
      </w:r>
      <w:r>
        <w:rPr>
          <w:rFonts w:hint="default" w:ascii="宋体" w:hAnsi="宋体" w:eastAsia="宋体" w:cs="Times New Roman"/>
          <w:sz w:val="24"/>
          <w:lang w:val="en-US" w:eastAsia="zh-CN"/>
        </w:rPr>
        <w:t>，辅助医生进行更准确、更高效的诊断，提高前列腺癌的诊断准确率和效率。</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本次拟采购“前列腺癌磁共振影像智能辅助诊断系统</w:t>
      </w:r>
      <w:r>
        <w:rPr>
          <w:rFonts w:hint="eastAsia" w:ascii="宋体" w:hAnsi="宋体" w:cs="Times New Roman"/>
          <w:sz w:val="24"/>
          <w:lang w:val="en-US" w:eastAsia="zh-CN"/>
        </w:rPr>
        <w:t>开发</w:t>
      </w:r>
      <w:r>
        <w:rPr>
          <w:rFonts w:hint="default" w:ascii="宋体" w:hAnsi="宋体" w:eastAsia="宋体" w:cs="Times New Roman"/>
          <w:sz w:val="24"/>
          <w:lang w:val="en-US" w:eastAsia="zh-CN"/>
        </w:rPr>
        <w:t>”</w:t>
      </w:r>
      <w:r>
        <w:rPr>
          <w:rFonts w:hint="eastAsia" w:ascii="宋体" w:hAnsi="宋体" w:cs="Times New Roman"/>
          <w:sz w:val="24"/>
          <w:lang w:val="en-US" w:eastAsia="zh-CN"/>
        </w:rPr>
        <w:t>项目一</w:t>
      </w:r>
      <w:r>
        <w:rPr>
          <w:rFonts w:hint="default" w:ascii="宋体" w:hAnsi="宋体" w:eastAsia="宋体" w:cs="Times New Roman"/>
          <w:sz w:val="24"/>
          <w:lang w:val="en-US" w:eastAsia="zh-CN"/>
        </w:rPr>
        <w:t>项。</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（二）服务内容</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1、系统开发与设计：根据医院提供的具体需求，开发符合规范的智能辅助诊断系统。</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2、数据处理与分析：包括数据采集、预处理、</w:t>
      </w:r>
      <w:r>
        <w:rPr>
          <w:rFonts w:hint="eastAsia" w:ascii="宋体" w:hAnsi="宋体" w:cs="Times New Roman"/>
          <w:sz w:val="24"/>
          <w:lang w:val="en-US" w:eastAsia="zh-CN"/>
        </w:rPr>
        <w:t>图像</w:t>
      </w:r>
      <w:r>
        <w:rPr>
          <w:rFonts w:hint="default" w:ascii="宋体" w:hAnsi="宋体" w:eastAsia="宋体" w:cs="Times New Roman"/>
          <w:sz w:val="24"/>
          <w:lang w:val="en-US" w:eastAsia="zh-CN"/>
        </w:rPr>
        <w:t>增强</w:t>
      </w:r>
      <w:r>
        <w:rPr>
          <w:rFonts w:hint="eastAsia" w:ascii="宋体" w:hAnsi="宋体" w:cs="Times New Roman"/>
          <w:sz w:val="24"/>
          <w:lang w:val="en-US" w:eastAsia="zh-CN"/>
        </w:rPr>
        <w:t>、病灶分割、特征提取、特征筛选、</w:t>
      </w:r>
      <w:r>
        <w:rPr>
          <w:rFonts w:hint="default" w:ascii="宋体" w:hAnsi="宋体" w:eastAsia="宋体" w:cs="Times New Roman"/>
          <w:sz w:val="24"/>
          <w:lang w:val="en-US" w:eastAsia="zh-CN"/>
        </w:rPr>
        <w:t>模型训练</w:t>
      </w:r>
      <w:r>
        <w:rPr>
          <w:rFonts w:hint="eastAsia" w:ascii="宋体" w:hAnsi="宋体" w:cs="Times New Roman"/>
          <w:sz w:val="24"/>
          <w:lang w:val="en-US" w:eastAsia="zh-CN"/>
        </w:rPr>
        <w:t>、</w:t>
      </w:r>
      <w:r>
        <w:rPr>
          <w:rFonts w:hint="default" w:ascii="宋体" w:hAnsi="宋体" w:eastAsia="宋体" w:cs="Times New Roman"/>
          <w:sz w:val="24"/>
          <w:lang w:val="en-US" w:eastAsia="zh-CN"/>
        </w:rPr>
        <w:t>测试</w:t>
      </w:r>
      <w:r>
        <w:rPr>
          <w:rFonts w:hint="eastAsia" w:ascii="宋体" w:hAnsi="宋体" w:cs="Times New Roman"/>
          <w:sz w:val="24"/>
          <w:lang w:val="en-US" w:eastAsia="zh-CN"/>
        </w:rPr>
        <w:t>、评价及结果展示</w:t>
      </w:r>
      <w:r>
        <w:rPr>
          <w:rFonts w:hint="default" w:ascii="宋体" w:hAnsi="宋体" w:eastAsia="宋体" w:cs="Times New Roman"/>
          <w:sz w:val="24"/>
          <w:lang w:val="en-US" w:eastAsia="zh-CN"/>
        </w:rPr>
        <w:t>等环节。</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3、系统集成</w:t>
      </w:r>
      <w:r>
        <w:rPr>
          <w:rFonts w:hint="eastAsia" w:ascii="宋体" w:hAnsi="宋体" w:cs="Times New Roman"/>
          <w:sz w:val="24"/>
          <w:lang w:val="en-US" w:eastAsia="zh-CN"/>
        </w:rPr>
        <w:t>、对接</w:t>
      </w:r>
      <w:r>
        <w:rPr>
          <w:rFonts w:hint="default" w:ascii="宋体" w:hAnsi="宋体" w:eastAsia="宋体" w:cs="Times New Roman"/>
          <w:sz w:val="24"/>
          <w:lang w:val="en-US" w:eastAsia="zh-CN"/>
        </w:rPr>
        <w:t>：新开发的</w:t>
      </w:r>
      <w:r>
        <w:rPr>
          <w:rFonts w:hint="eastAsia" w:ascii="宋体" w:hAnsi="宋体" w:cs="Times New Roman"/>
          <w:sz w:val="24"/>
          <w:lang w:val="en-US" w:eastAsia="zh-CN"/>
        </w:rPr>
        <w:t>辅助诊断</w:t>
      </w:r>
      <w:r>
        <w:rPr>
          <w:rFonts w:hint="default" w:ascii="宋体" w:hAnsi="宋体" w:eastAsia="宋体" w:cs="Times New Roman"/>
          <w:sz w:val="24"/>
          <w:lang w:val="en-US" w:eastAsia="zh-CN"/>
        </w:rPr>
        <w:t>系统能够与医院现有的</w:t>
      </w:r>
      <w:r>
        <w:rPr>
          <w:rFonts w:hint="eastAsia" w:ascii="宋体" w:hAnsi="宋体" w:cs="Times New Roman"/>
          <w:sz w:val="24"/>
          <w:lang w:val="en-US" w:eastAsia="zh-CN"/>
        </w:rPr>
        <w:t>PACS系统</w:t>
      </w:r>
      <w:r>
        <w:rPr>
          <w:rFonts w:hint="default" w:ascii="宋体" w:hAnsi="宋体" w:eastAsia="宋体" w:cs="Times New Roman"/>
          <w:sz w:val="24"/>
          <w:lang w:val="en-US" w:eastAsia="zh-CN"/>
        </w:rPr>
        <w:t>兼容。</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4、用户培训：为医院工作人员提供系统操作、维护</w:t>
      </w:r>
      <w:r>
        <w:rPr>
          <w:rFonts w:hint="eastAsia" w:ascii="宋体" w:hAnsi="宋体" w:cs="Times New Roman"/>
          <w:sz w:val="24"/>
          <w:lang w:val="en-US" w:eastAsia="zh-CN"/>
        </w:rPr>
        <w:t>相关</w:t>
      </w:r>
      <w:r>
        <w:rPr>
          <w:rFonts w:hint="default" w:ascii="宋体" w:hAnsi="宋体" w:eastAsia="宋体" w:cs="Times New Roman"/>
          <w:sz w:val="24"/>
          <w:lang w:val="en-US" w:eastAsia="zh-CN"/>
        </w:rPr>
        <w:t>的培训。</w:t>
      </w:r>
      <w:r>
        <w:rPr>
          <w:rFonts w:hint="default" w:ascii="宋体" w:hAnsi="宋体" w:eastAsia="宋体" w:cs="Times New Roman"/>
          <w:sz w:val="24"/>
          <w:lang w:val="en-US" w:eastAsia="zh-CN"/>
        </w:rPr>
        <w:br w:type="textWrapping"/>
      </w:r>
      <w:r>
        <w:rPr>
          <w:rFonts w:hint="eastAsia" w:ascii="宋体" w:hAnsi="宋体" w:cs="Times New Roman"/>
          <w:sz w:val="24"/>
          <w:lang w:val="en-US" w:eastAsia="zh-CN"/>
        </w:rPr>
        <w:t>5</w:t>
      </w:r>
      <w:r>
        <w:rPr>
          <w:rFonts w:hint="default" w:ascii="宋体" w:hAnsi="宋体" w:eastAsia="宋体" w:cs="Times New Roman"/>
          <w:sz w:val="24"/>
          <w:lang w:val="en-US" w:eastAsia="zh-CN"/>
        </w:rPr>
        <w:t>、技术支持与维护：提供系统上线后的技术支持和定期维护服务。</w:t>
      </w:r>
      <w:r>
        <w:rPr>
          <w:rFonts w:hint="default" w:ascii="宋体" w:hAnsi="宋体" w:eastAsia="宋体" w:cs="Times New Roman"/>
          <w:sz w:val="24"/>
          <w:lang w:val="en-US" w:eastAsia="zh-CN"/>
        </w:rPr>
        <w:br w:type="textWrapping"/>
      </w:r>
      <w:r>
        <w:rPr>
          <w:rFonts w:hint="eastAsia" w:ascii="宋体" w:hAnsi="宋体" w:cs="Times New Roman"/>
          <w:sz w:val="24"/>
          <w:lang w:val="en-US" w:eastAsia="zh-CN"/>
        </w:rPr>
        <w:t>6</w:t>
      </w:r>
      <w:r>
        <w:rPr>
          <w:rFonts w:hint="default" w:ascii="宋体" w:hAnsi="宋体" w:eastAsia="宋体" w:cs="Times New Roman"/>
          <w:sz w:val="24"/>
          <w:lang w:val="en-US" w:eastAsia="zh-CN"/>
        </w:rPr>
        <w:t>、配合合作范围内的其他事宜。</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（三）服务成果</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开发1套前列腺癌磁共振检查辅助诊断系统。</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（四）其它要求</w:t>
      </w:r>
      <w:r>
        <w:rPr>
          <w:rFonts w:hint="default" w:ascii="宋体" w:hAnsi="宋体" w:eastAsia="宋体" w:cs="Times New Roman"/>
          <w:sz w:val="24"/>
          <w:lang w:val="en-US" w:eastAsia="zh-CN"/>
        </w:rPr>
        <w:br w:type="textWrapping"/>
      </w:r>
      <w:r>
        <w:rPr>
          <w:rFonts w:hint="eastAsia" w:ascii="宋体" w:hAnsi="宋体" w:cs="Times New Roman"/>
          <w:sz w:val="24"/>
          <w:lang w:val="en-US" w:eastAsia="zh-CN"/>
        </w:rPr>
        <w:t>项目相关的</w:t>
      </w:r>
      <w:r>
        <w:rPr>
          <w:rFonts w:hint="default" w:ascii="宋体" w:hAnsi="宋体" w:eastAsia="宋体" w:cs="Times New Roman"/>
          <w:sz w:val="24"/>
          <w:lang w:val="en-US" w:eastAsia="zh-CN"/>
        </w:rPr>
        <w:t>技术标准及服务标准要求如下：</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1、数据安全：必须符合医疗数据保护相关法律法规，保障患者隐私。</w:t>
      </w:r>
    </w:p>
    <w:p>
      <w:pPr>
        <w:numPr>
          <w:ilvl w:val="0"/>
          <w:numId w:val="2"/>
        </w:numPr>
        <w:spacing w:line="500" w:lineRule="exact"/>
        <w:outlineLvl w:val="2"/>
        <w:rPr>
          <w:rFonts w:hint="default" w:ascii="宋体" w:hAnsi="宋体" w:eastAsia="宋体" w:cs="Times New Roman"/>
          <w:sz w:val="24"/>
          <w:lang w:val="en-US"/>
        </w:rPr>
      </w:pPr>
      <w:r>
        <w:rPr>
          <w:rFonts w:hint="default" w:ascii="宋体" w:hAnsi="宋体" w:eastAsia="宋体" w:cs="Times New Roman"/>
          <w:sz w:val="24"/>
          <w:lang w:val="en-US" w:eastAsia="zh-CN"/>
        </w:rPr>
        <w:t>系统兼容性：需与医院现有的医疗影像存储和传输系统（PACS/RIS）集成。</w:t>
      </w:r>
    </w:p>
    <w:p>
      <w:pPr>
        <w:numPr>
          <w:ilvl w:val="0"/>
          <w:numId w:val="2"/>
        </w:numPr>
        <w:spacing w:line="500" w:lineRule="exact"/>
        <w:outlineLvl w:val="2"/>
        <w:rPr>
          <w:rFonts w:hint="default" w:ascii="宋体" w:hAnsi="宋体" w:eastAsia="宋体" w:cs="Times New Roman"/>
          <w:sz w:val="24"/>
          <w:lang w:val="en-US" w:eastAsia="zh-CN"/>
        </w:rPr>
      </w:pPr>
      <w:r>
        <w:rPr>
          <w:rFonts w:hint="eastAsia" w:ascii="宋体" w:hAnsi="宋体" w:cs="Times New Roman"/>
          <w:sz w:val="24"/>
          <w:lang w:val="en-US" w:eastAsia="zh-CN"/>
        </w:rPr>
        <w:t>为</w:t>
      </w:r>
      <w:r>
        <w:rPr>
          <w:rFonts w:hint="default" w:ascii="宋体" w:hAnsi="宋体" w:eastAsia="宋体" w:cs="Times New Roman"/>
          <w:sz w:val="24"/>
          <w:lang w:val="en-US" w:eastAsia="zh-CN"/>
        </w:rPr>
        <w:t>本项目相关的2篇SCI论文</w:t>
      </w:r>
      <w:r>
        <w:rPr>
          <w:rFonts w:hint="eastAsia" w:ascii="宋体" w:hAnsi="宋体" w:cs="Times New Roman"/>
          <w:sz w:val="24"/>
          <w:lang w:val="en-US" w:eastAsia="zh-CN"/>
        </w:rPr>
        <w:t>、</w:t>
      </w:r>
      <w:r>
        <w:rPr>
          <w:rFonts w:hint="default" w:ascii="宋体" w:hAnsi="宋体" w:eastAsia="宋体" w:cs="Times New Roman"/>
          <w:sz w:val="24"/>
          <w:lang w:val="en-US" w:eastAsia="zh-CN"/>
        </w:rPr>
        <w:t>2项发明专利</w:t>
      </w:r>
      <w:r>
        <w:rPr>
          <w:rFonts w:hint="eastAsia" w:ascii="宋体" w:hAnsi="宋体" w:cs="Times New Roman"/>
          <w:sz w:val="24"/>
          <w:lang w:val="en-US" w:eastAsia="zh-CN"/>
        </w:rPr>
        <w:t>、</w:t>
      </w:r>
      <w:r>
        <w:rPr>
          <w:rFonts w:hint="default" w:ascii="宋体" w:hAnsi="宋体" w:eastAsia="宋体" w:cs="Times New Roman"/>
          <w:sz w:val="24"/>
          <w:lang w:val="en-US" w:eastAsia="zh-CN"/>
        </w:rPr>
        <w:t>2项软著</w:t>
      </w:r>
      <w:r>
        <w:rPr>
          <w:rFonts w:hint="eastAsia" w:ascii="宋体" w:hAnsi="宋体" w:cs="Times New Roman"/>
          <w:sz w:val="24"/>
          <w:lang w:val="en-US" w:eastAsia="zh-CN"/>
        </w:rPr>
        <w:t>提供技术支持。</w:t>
      </w:r>
    </w:p>
    <w:p>
      <w:pPr>
        <w:numPr>
          <w:ilvl w:val="0"/>
          <w:numId w:val="2"/>
        </w:num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提交</w:t>
      </w:r>
      <w:r>
        <w:rPr>
          <w:rFonts w:hint="eastAsia" w:ascii="宋体" w:hAnsi="宋体" w:cs="Times New Roman"/>
          <w:sz w:val="24"/>
          <w:lang w:val="en-US" w:eastAsia="zh-CN"/>
        </w:rPr>
        <w:t>详细的</w:t>
      </w:r>
      <w:r>
        <w:rPr>
          <w:rFonts w:hint="default" w:ascii="宋体" w:hAnsi="宋体" w:eastAsia="宋体" w:cs="Times New Roman"/>
          <w:sz w:val="24"/>
          <w:lang w:val="en-US" w:eastAsia="zh-CN"/>
        </w:rPr>
        <w:t>技术方案</w:t>
      </w:r>
      <w:r>
        <w:rPr>
          <w:rFonts w:hint="eastAsia" w:ascii="宋体" w:hAnsi="宋体" w:cs="Times New Roman"/>
          <w:sz w:val="24"/>
          <w:lang w:val="en-US" w:eastAsia="zh-CN"/>
        </w:rPr>
        <w:t>、</w:t>
      </w:r>
      <w:r>
        <w:rPr>
          <w:rFonts w:hint="default" w:ascii="宋体" w:hAnsi="宋体" w:eastAsia="宋体" w:cs="Times New Roman"/>
          <w:sz w:val="24"/>
          <w:lang w:val="en-US" w:eastAsia="zh-CN"/>
        </w:rPr>
        <w:t>预算明细和详细的时间规划表。</w:t>
      </w:r>
    </w:p>
    <w:p>
      <w:pPr>
        <w:numPr>
          <w:ilvl w:val="0"/>
          <w:numId w:val="2"/>
        </w:numPr>
        <w:spacing w:line="500" w:lineRule="exact"/>
        <w:outlineLvl w:val="2"/>
        <w:rPr>
          <w:rFonts w:hint="eastAsia" w:ascii="宋体" w:hAnsi="宋体" w:cs="Times New Roman"/>
          <w:sz w:val="24"/>
          <w:lang w:val="en-US" w:eastAsia="zh-CN"/>
        </w:rPr>
      </w:pPr>
      <w:r>
        <w:rPr>
          <w:rFonts w:hint="eastAsia" w:ascii="宋体" w:hAnsi="宋体" w:cs="Times New Roman"/>
          <w:sz w:val="24"/>
          <w:lang w:val="en-US" w:eastAsia="zh-CN"/>
        </w:rPr>
        <w:t>本项目软件版权归采购人所有。</w:t>
      </w:r>
    </w:p>
    <w:p>
      <w:pPr>
        <w:numPr>
          <w:ilvl w:val="0"/>
          <w:numId w:val="2"/>
        </w:numPr>
        <w:spacing w:line="500" w:lineRule="exact"/>
        <w:outlineLvl w:val="2"/>
        <w:rPr>
          <w:rFonts w:hint="eastAsia" w:ascii="宋体" w:hAnsi="宋体" w:cs="Times New Roman"/>
          <w:sz w:val="24"/>
          <w:lang w:val="en-US" w:eastAsia="zh-CN"/>
        </w:rPr>
      </w:pPr>
      <w:r>
        <w:rPr>
          <w:rFonts w:hint="default" w:ascii="宋体" w:hAnsi="宋体" w:cs="Times New Roman"/>
          <w:sz w:val="24"/>
          <w:lang w:val="en-US" w:eastAsia="zh-CN"/>
        </w:rPr>
        <w:t>时限要求：签订合同后一年内成功</w:t>
      </w:r>
      <w:r>
        <w:rPr>
          <w:rFonts w:hint="eastAsia" w:ascii="宋体" w:hAnsi="宋体" w:cs="Times New Roman"/>
          <w:sz w:val="24"/>
          <w:lang w:val="en-US" w:eastAsia="zh-CN"/>
        </w:rPr>
        <w:t>开发</w:t>
      </w:r>
      <w:r>
        <w:rPr>
          <w:rFonts w:hint="default" w:ascii="宋体" w:hAnsi="宋体" w:cs="Times New Roman"/>
          <w:sz w:val="24"/>
          <w:lang w:val="en-US" w:eastAsia="zh-CN"/>
        </w:rPr>
        <w:t>系统。</w:t>
      </w:r>
      <w:r>
        <w:rPr>
          <w:rFonts w:hint="default" w:ascii="宋体" w:hAnsi="宋体" w:eastAsia="宋体" w:cs="Times New Roman"/>
          <w:sz w:val="24"/>
          <w:lang w:val="en-US" w:eastAsia="zh-CN"/>
        </w:rPr>
        <w:br w:type="textWrapping"/>
      </w:r>
      <w:r>
        <w:rPr>
          <w:rFonts w:hint="default" w:ascii="宋体" w:hAnsi="宋体" w:eastAsia="宋体" w:cs="Times New Roman"/>
          <w:b/>
          <w:bCs/>
          <w:sz w:val="24"/>
          <w:lang w:val="en-US" w:eastAsia="zh-CN"/>
        </w:rPr>
        <w:t>三、商务要求</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1、具备《中华人民共和国政府采购法》第22条规定的条件。</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2、投标人应具有独立法人资格。</w:t>
      </w:r>
    </w:p>
    <w:p>
      <w:pPr>
        <w:numPr>
          <w:ilvl w:val="0"/>
          <w:numId w:val="0"/>
        </w:numPr>
        <w:spacing w:line="500" w:lineRule="exact"/>
        <w:outlineLvl w:val="2"/>
        <w:rPr>
          <w:rFonts w:hint="eastAsia" w:ascii="宋体" w:hAnsi="宋体" w:cs="Times New Roman"/>
          <w:sz w:val="24"/>
          <w:lang w:val="en-US" w:eastAsia="zh-CN"/>
        </w:rPr>
      </w:pPr>
      <w:r>
        <w:rPr>
          <w:rFonts w:hint="eastAsia" w:ascii="宋体" w:hAnsi="宋体" w:cs="Times New Roman"/>
          <w:sz w:val="24"/>
          <w:lang w:val="en-US" w:eastAsia="zh-CN"/>
        </w:rPr>
        <w:t>3、投标人需具有医学影像处理、人工智能、计算机视觉或相关领域的研究背景和专长。</w:t>
      </w:r>
    </w:p>
    <w:p>
      <w:pPr>
        <w:numPr>
          <w:ilvl w:val="0"/>
          <w:numId w:val="0"/>
        </w:numPr>
        <w:spacing w:line="500" w:lineRule="exact"/>
        <w:outlineLvl w:val="2"/>
        <w:rPr>
          <w:rFonts w:hint="default" w:ascii="宋体" w:hAnsi="宋体" w:eastAsia="宋体" w:cs="Times New Roman"/>
          <w:sz w:val="24"/>
          <w:lang w:val="en-US" w:eastAsia="zh-CN"/>
        </w:rPr>
      </w:pPr>
      <w:r>
        <w:rPr>
          <w:rFonts w:hint="eastAsia" w:ascii="宋体" w:hAnsi="宋体" w:cs="Times New Roman"/>
          <w:sz w:val="24"/>
          <w:lang w:val="en-US" w:eastAsia="zh-CN"/>
        </w:rPr>
        <w:t>4、</w:t>
      </w:r>
      <w:r>
        <w:rPr>
          <w:rFonts w:hint="default" w:ascii="宋体" w:hAnsi="宋体" w:eastAsia="宋体" w:cs="Times New Roman"/>
          <w:sz w:val="24"/>
          <w:lang w:val="en-US" w:eastAsia="zh-CN"/>
        </w:rPr>
        <w:t>供应商存在以下不良信用记录情形之一的，不得推荐为中标候选供应商，不</w:t>
      </w:r>
      <w:bookmarkStart w:id="0" w:name="_GoBack"/>
      <w:bookmarkEnd w:id="0"/>
      <w:r>
        <w:rPr>
          <w:rFonts w:hint="default" w:ascii="宋体" w:hAnsi="宋体" w:eastAsia="宋体" w:cs="Times New Roman"/>
          <w:sz w:val="24"/>
          <w:lang w:val="en-US" w:eastAsia="zh-CN"/>
        </w:rPr>
        <w:t>得确定为中标供应商：</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（1）供应商被人民法院列入失信被执行人的。</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（2）供应商被工商行政管理部门列入企业经营异常名录的。</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（3）供应商被税务部门列入重大税收违法案件当事人名单的。</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（4）供应商被政府采购监管部门列入政府采购严重违法失信行为记录名单的。</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（5）供应商或其法定代表人或拟派项目经理（项目负责人）被人民检察院列入行贿犯罪档案的。</w:t>
      </w:r>
      <w:r>
        <w:rPr>
          <w:rFonts w:hint="default" w:ascii="宋体" w:hAnsi="宋体" w:eastAsia="宋体" w:cs="Times New Roman"/>
          <w:sz w:val="24"/>
          <w:lang w:val="en-US" w:eastAsia="zh-CN"/>
        </w:rPr>
        <w:br w:type="textWrapping"/>
      </w:r>
      <w:r>
        <w:rPr>
          <w:rFonts w:hint="eastAsia" w:ascii="宋体" w:hAnsi="宋体" w:cs="Times New Roman"/>
          <w:sz w:val="24"/>
          <w:lang w:val="en-US" w:eastAsia="zh-CN"/>
        </w:rPr>
        <w:t>6</w:t>
      </w:r>
      <w:r>
        <w:rPr>
          <w:rFonts w:hint="default" w:ascii="宋体" w:hAnsi="宋体" w:eastAsia="宋体" w:cs="Times New Roman"/>
          <w:b/>
          <w:bCs/>
          <w:sz w:val="24"/>
          <w:lang w:val="en-US" w:eastAsia="zh-CN"/>
        </w:rPr>
        <w:t>、合作期限：自合同签订之日起至前列腺癌磁共振影像智能辅助诊断系统上线</w:t>
      </w:r>
      <w:r>
        <w:rPr>
          <w:rFonts w:hint="eastAsia" w:ascii="宋体" w:hAnsi="宋体" w:eastAsia="宋体" w:cs="Times New Roman"/>
          <w:b/>
          <w:bCs/>
          <w:sz w:val="24"/>
          <w:highlight w:val="yellow"/>
          <w:lang w:val="en-US" w:eastAsia="zh-CN"/>
        </w:rPr>
        <w:t>（不超过一年）</w:t>
      </w:r>
      <w:r>
        <w:rPr>
          <w:rFonts w:hint="default" w:ascii="宋体" w:hAnsi="宋体" w:eastAsia="宋体" w:cs="Times New Roman"/>
          <w:b/>
          <w:bCs/>
          <w:sz w:val="24"/>
          <w:highlight w:val="none"/>
          <w:lang w:val="en-US" w:eastAsia="zh-CN"/>
        </w:rPr>
        <w:t>。</w:t>
      </w:r>
      <w:r>
        <w:rPr>
          <w:rFonts w:hint="default" w:ascii="宋体" w:hAnsi="宋体" w:eastAsia="宋体" w:cs="Times New Roman"/>
          <w:b/>
          <w:bCs/>
          <w:sz w:val="24"/>
          <w:lang w:val="en-US" w:eastAsia="zh-CN"/>
        </w:rPr>
        <w:br w:type="textWrapping"/>
      </w:r>
      <w:r>
        <w:rPr>
          <w:rFonts w:hint="eastAsia" w:ascii="宋体" w:hAnsi="宋体" w:cs="Times New Roman"/>
          <w:b/>
          <w:bCs/>
          <w:sz w:val="24"/>
          <w:lang w:val="en-US" w:eastAsia="zh-CN"/>
        </w:rPr>
        <w:t>7</w:t>
      </w:r>
      <w:r>
        <w:rPr>
          <w:rFonts w:hint="default" w:ascii="宋体" w:hAnsi="宋体" w:eastAsia="宋体" w:cs="Times New Roman"/>
          <w:b/>
          <w:bCs/>
          <w:sz w:val="24"/>
          <w:lang w:val="en-US" w:eastAsia="zh-CN"/>
        </w:rPr>
        <w:t>、付款方式：签订合同后一个月内支付所有软件和信息技术服务</w:t>
      </w:r>
      <w:r>
        <w:rPr>
          <w:rFonts w:hint="eastAsia" w:ascii="宋体" w:hAnsi="宋体" w:cs="Times New Roman"/>
          <w:b/>
          <w:bCs/>
          <w:sz w:val="24"/>
          <w:lang w:val="en-US" w:eastAsia="zh-CN"/>
        </w:rPr>
        <w:t>费</w:t>
      </w:r>
      <w:r>
        <w:rPr>
          <w:rFonts w:hint="default" w:ascii="宋体" w:hAnsi="宋体" w:eastAsia="宋体" w:cs="Times New Roman"/>
          <w:b/>
          <w:bCs/>
          <w:sz w:val="24"/>
          <w:lang w:val="en-US" w:eastAsia="zh-CN"/>
        </w:rPr>
        <w:t>。</w:t>
      </w:r>
      <w:r>
        <w:rPr>
          <w:rFonts w:hint="default" w:ascii="宋体" w:hAnsi="宋体" w:eastAsia="宋体" w:cs="Times New Roman"/>
          <w:sz w:val="24"/>
          <w:lang w:val="en-US" w:eastAsia="zh-CN"/>
        </w:rPr>
        <w:br w:type="textWrapping"/>
      </w:r>
      <w:r>
        <w:rPr>
          <w:rFonts w:hint="eastAsia" w:ascii="宋体" w:hAnsi="宋体" w:cs="Times New Roman"/>
          <w:b/>
          <w:bCs/>
          <w:sz w:val="24"/>
          <w:lang w:val="en-US" w:eastAsia="zh-CN"/>
        </w:rPr>
        <w:t>8</w:t>
      </w:r>
      <w:r>
        <w:rPr>
          <w:rFonts w:hint="default" w:ascii="宋体" w:hAnsi="宋体" w:eastAsia="宋体" w:cs="Times New Roman"/>
          <w:b/>
          <w:bCs/>
          <w:sz w:val="24"/>
          <w:lang w:val="en-US" w:eastAsia="zh-CN"/>
        </w:rPr>
        <w:t>、验收方式</w:t>
      </w:r>
    </w:p>
    <w:p>
      <w:pPr>
        <w:numPr>
          <w:ilvl w:val="0"/>
          <w:numId w:val="0"/>
        </w:num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(1)软件系统完成上线后双方签订系统上线确认书</w:t>
      </w:r>
      <w:r>
        <w:rPr>
          <w:rFonts w:hint="eastAsia" w:ascii="宋体" w:hAnsi="宋体" w:cs="Times New Roman"/>
          <w:sz w:val="24"/>
          <w:lang w:val="en-US" w:eastAsia="zh-CN"/>
        </w:rPr>
        <w:t>。</w:t>
      </w:r>
    </w:p>
    <w:p>
      <w:pPr>
        <w:numPr>
          <w:ilvl w:val="0"/>
          <w:numId w:val="0"/>
        </w:num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(2)开发方按照采购人对项目的总体调试和验收要求，在安装完成后，系统和设备运行正常后，由采购人组织人员对所有采购的软件进行核验，双方签订系统功能确认书</w:t>
      </w:r>
      <w:r>
        <w:rPr>
          <w:rFonts w:hint="eastAsia" w:ascii="宋体" w:hAnsi="宋体" w:cs="Times New Roman"/>
          <w:sz w:val="24"/>
          <w:lang w:val="en-US" w:eastAsia="zh-CN"/>
        </w:rPr>
        <w:t>。</w:t>
      </w:r>
    </w:p>
    <w:p>
      <w:pPr>
        <w:numPr>
          <w:ilvl w:val="0"/>
          <w:numId w:val="0"/>
        </w:numPr>
        <w:spacing w:line="500" w:lineRule="exact"/>
        <w:outlineLvl w:val="2"/>
        <w:rPr>
          <w:rFonts w:hint="default" w:ascii="Times New Roman" w:hAnsi="Calibri" w:eastAsia="宋体" w:cs="Times New Roman"/>
          <w:b w:val="0"/>
          <w:bCs/>
          <w:kern w:val="2"/>
          <w:sz w:val="28"/>
          <w:szCs w:val="28"/>
          <w:lang w:val="en-US" w:eastAsia="zh-CN" w:bidi="ar-SA"/>
        </w:rPr>
      </w:pPr>
      <w:r>
        <w:rPr>
          <w:rFonts w:hint="default" w:ascii="宋体" w:hAnsi="宋体" w:eastAsia="宋体" w:cs="Times New Roman"/>
          <w:sz w:val="24"/>
          <w:lang w:val="en-US" w:eastAsia="zh-CN"/>
        </w:rPr>
        <w:t>(3)系统稳定运行满 6个月（自双方签订系统上线确认书之日算起）。</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AB1CBA"/>
    <w:multiLevelType w:val="singleLevel"/>
    <w:tmpl w:val="40AB1CBA"/>
    <w:lvl w:ilvl="0" w:tentative="0">
      <w:start w:val="2"/>
      <w:numFmt w:val="upperLetter"/>
      <w:pStyle w:val="2"/>
      <w:lvlText w:val="%1."/>
      <w:lvlJc w:val="left"/>
      <w:pPr>
        <w:tabs>
          <w:tab w:val="left" w:pos="1830"/>
        </w:tabs>
        <w:ind w:left="1830" w:hanging="360"/>
      </w:pPr>
      <w:rPr>
        <w:rFonts w:hint="eastAsia"/>
      </w:rPr>
    </w:lvl>
  </w:abstractNum>
  <w:abstractNum w:abstractNumId="1">
    <w:nsid w:val="4D45EC0C"/>
    <w:multiLevelType w:val="singleLevel"/>
    <w:tmpl w:val="4D45EC0C"/>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1BC77CF9"/>
    <w:rsid w:val="10790FE5"/>
    <w:rsid w:val="1BC77CF9"/>
    <w:rsid w:val="3DB31A7B"/>
    <w:rsid w:val="51B32971"/>
    <w:rsid w:val="5EFE696C"/>
    <w:rsid w:val="663725CD"/>
    <w:rsid w:val="6F0020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9"/>
    <w:autoRedefine/>
    <w:qFormat/>
    <w:uiPriority w:val="9"/>
    <w:pPr>
      <w:keepNext/>
      <w:numPr>
        <w:ilvl w:val="0"/>
        <w:numId w:val="1"/>
      </w:numPr>
      <w:outlineLvl w:val="0"/>
    </w:pPr>
    <w:rPr>
      <w:rFonts w:ascii="Arial" w:hAnsi="Arial" w:eastAsia="仿宋_GB2312"/>
      <w:sz w:val="28"/>
      <w:lang w:bidi="he-IL"/>
    </w:rPr>
  </w:style>
  <w:style w:type="paragraph" w:styleId="3">
    <w:name w:val="heading 4"/>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4">
    <w:name w:val="Body Text"/>
    <w:basedOn w:val="1"/>
    <w:next w:val="1"/>
    <w:autoRedefine/>
    <w:qFormat/>
    <w:uiPriority w:val="0"/>
    <w:pPr>
      <w:jc w:val="left"/>
    </w:pPr>
    <w:rPr>
      <w:rFonts w:ascii="Arial" w:hAnsi="Arial" w:eastAsia="黑体"/>
      <w:b/>
      <w:sz w:val="32"/>
    </w:rPr>
  </w:style>
  <w:style w:type="paragraph" w:styleId="5">
    <w:name w:val="Block Text"/>
    <w:basedOn w:val="1"/>
    <w:qFormat/>
    <w:uiPriority w:val="0"/>
    <w:pPr>
      <w:spacing w:after="120"/>
      <w:ind w:left="1440" w:leftChars="700" w:right="1440" w:rightChars="700"/>
    </w:pPr>
  </w:style>
  <w:style w:type="character" w:styleId="8">
    <w:name w:val="Strong"/>
    <w:basedOn w:val="7"/>
    <w:qFormat/>
    <w:uiPriority w:val="0"/>
    <w:rPr>
      <w:b/>
    </w:rPr>
  </w:style>
  <w:style w:type="character" w:customStyle="1" w:styleId="9">
    <w:name w:val="标题 1 Char"/>
    <w:basedOn w:val="7"/>
    <w:link w:val="2"/>
    <w:autoRedefine/>
    <w:qFormat/>
    <w:uiPriority w:val="9"/>
    <w:rPr>
      <w:rFonts w:ascii="Arial" w:hAnsi="Arial" w:eastAsia="仿宋_GB2312"/>
      <w:sz w:val="28"/>
      <w:lang w:bidi="he-IL"/>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2024-02-26T03:13:00Z</dcterms:created>
  <dc:creator>H.</dc:creator>
  <cp:lastModifiedBy>H.</cp:lastModifiedBy>
  <dcterms:modified xsi:type="dcterms:W3CDTF">2024-02-27T08:12:09Z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587247534B8D458180342072545B579D_11</vt:lpwstr>
  </property>
</Properties>
</file>