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附件1：马鞍山市人民医院临床检验中心大容量离心机、旋涡混合器、梅毒旋转仪采购报名登记表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8CA3313"/>
    <w:rsid w:val="0EB800A5"/>
    <w:rsid w:val="15777EED"/>
    <w:rsid w:val="158D51C0"/>
    <w:rsid w:val="15906F3F"/>
    <w:rsid w:val="20555374"/>
    <w:rsid w:val="206009A0"/>
    <w:rsid w:val="21BA7BFE"/>
    <w:rsid w:val="22A53DBC"/>
    <w:rsid w:val="29323057"/>
    <w:rsid w:val="2A221CF5"/>
    <w:rsid w:val="32197FED"/>
    <w:rsid w:val="32952A0C"/>
    <w:rsid w:val="36580939"/>
    <w:rsid w:val="386F3A8E"/>
    <w:rsid w:val="3A8F7FAF"/>
    <w:rsid w:val="492A2DD3"/>
    <w:rsid w:val="49424F00"/>
    <w:rsid w:val="4A29274A"/>
    <w:rsid w:val="4BE76CE4"/>
    <w:rsid w:val="4F611C2D"/>
    <w:rsid w:val="51442866"/>
    <w:rsid w:val="58F91F24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2023-12-14T01:24:37Z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64A68F0A68D6475C8B966FBA8C84EF52_13</vt:lpwstr>
  </property>
</Properties>
</file>