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产品名称：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六项呼吸道病原体核酸检测试剂盒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检测原理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PCR扩增法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color w:val="FF000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Theme="minorEastAsia" w:hAnsiTheme="minorEastAsia" w:eastAsiaTheme="minorEastAsia"/>
                <w:b/>
                <w:sz w:val="24"/>
              </w:rPr>
              <w:t>项目组成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可由甲型流感病毒、乙型流感病毒、呼吸道合胞病毒、腺病毒、人鼻病毒、肺炎支原体、副流感病毒或人偏肺病毒中的任意六种病毒组成（提供注册证）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试剂盒组成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提供检测所需的所有试剂（如磁珠法则包含提取试剂和扩增试剂）和耗材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产品规格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24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人份或</w:t>
            </w:r>
            <w:r>
              <w:rPr>
                <w:rFonts w:asciiTheme="minorEastAsia" w:hAnsiTheme="minorEastAsia" w:eastAsiaTheme="minorEastAsia"/>
                <w:sz w:val="24"/>
              </w:rPr>
              <w:t>48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人份或其他规格不等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产品适用范围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试剂盒适用于ABI扩增仪、天隆扩增仪、中元提取仪（EXM3000、EXM6000）、圣湘（S－S13A）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样本类型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适用于痰液、咽拭子等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试剂性能</w:t>
            </w:r>
          </w:p>
        </w:tc>
        <w:tc>
          <w:tcPr>
            <w:tcW w:w="6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试剂盒外观应符合：完整，液体无渗漏；包装标签应清晰，无磨损。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cs="CIDFont+F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2．阴阳性质控品符合率100%</w:t>
            </w:r>
            <w:r>
              <w:rPr>
                <w:rFonts w:hint="eastAsia" w:cs="CIDFont+F2"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  <w:r>
              <w:rPr>
                <w:rFonts w:asciiTheme="minorEastAsia" w:hAnsiTheme="minorEastAsia" w:eastAsiaTheme="minorEastAsia"/>
                <w:sz w:val="24"/>
              </w:rPr>
              <w:t>.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重复性：批内批间CT值变异系数（CV）≤7.5%。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4．最低检测限）≤1000 Copies/ml</w:t>
            </w:r>
          </w:p>
        </w:tc>
      </w:tr>
    </w:tbl>
    <w:p>
      <w:pPr>
        <w:spacing w:line="500" w:lineRule="exact"/>
        <w:rPr>
          <w:sz w:val="28"/>
          <w:szCs w:val="28"/>
        </w:rPr>
      </w:pPr>
    </w:p>
    <w:p>
      <w:pPr>
        <w:pStyle w:val="4"/>
        <w:widowControl/>
        <w:shd w:val="clear" w:color="auto" w:fill="FFFFFF"/>
        <w:spacing w:beforeAutospacing="0" w:afterAutospacing="0" w:line="375" w:lineRule="atLeast"/>
        <w:ind w:left="480"/>
        <w:rPr>
          <w:color w:val="FF0000"/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1、项目预算：</w:t>
      </w:r>
      <w:r>
        <w:rPr>
          <w:rFonts w:hint="eastAsia"/>
          <w:color w:val="FF0000"/>
          <w:kern w:val="2"/>
          <w:sz w:val="28"/>
          <w:szCs w:val="28"/>
        </w:rPr>
        <w:t>单价：120元/人份</w:t>
      </w:r>
      <w:r>
        <w:rPr>
          <w:rFonts w:hint="eastAsia"/>
          <w:color w:val="FF0000"/>
          <w:kern w:val="2"/>
          <w:sz w:val="28"/>
          <w:szCs w:val="28"/>
          <w:lang w:val="en-US" w:eastAsia="zh-CN"/>
        </w:rPr>
        <w:t>,</w:t>
      </w:r>
      <w:bookmarkStart w:id="0" w:name="_GoBack"/>
      <w:bookmarkEnd w:id="0"/>
      <w:r>
        <w:rPr>
          <w:rFonts w:hint="eastAsia"/>
          <w:color w:val="FF0000"/>
          <w:kern w:val="2"/>
          <w:sz w:val="28"/>
          <w:szCs w:val="28"/>
          <w:lang w:val="en-US" w:eastAsia="zh-CN"/>
        </w:rPr>
        <w:t>年采购金额：28.8万元/年。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2、限价：单人份测试成本不高于物价收费的30.0%。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3、免费维保期：从项目通过采购人验收交付后连续正常使用至服务期满。</w:t>
      </w:r>
    </w:p>
    <w:p>
      <w:pPr>
        <w:pStyle w:val="4"/>
        <w:widowControl/>
        <w:shd w:val="clear" w:color="auto" w:fill="FFFFFF"/>
        <w:spacing w:beforeAutospacing="0" w:afterAutospacing="0" w:line="375" w:lineRule="atLeast"/>
        <w:ind w:firstLine="480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4、合同履行期限：服务期2年。采用1+1模式。（即合同到期后，经供应商评价后，可续签下年合同）</w:t>
      </w:r>
    </w:p>
    <w:p>
      <w:pPr>
        <w:tabs>
          <w:tab w:val="left" w:pos="700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>
      <w:pPr>
        <w:rPr>
          <w:sz w:val="28"/>
          <w:szCs w:val="28"/>
        </w:rPr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M0NmNiOTdkZTAwZDQ2YjAzNjA5ZjU0YWJkOGY5MzAifQ=="/>
  </w:docVars>
  <w:rsids>
    <w:rsidRoot w:val="74D60645"/>
    <w:rsid w:val="00046783"/>
    <w:rsid w:val="00052ABF"/>
    <w:rsid w:val="00095168"/>
    <w:rsid w:val="00120387"/>
    <w:rsid w:val="00132B8C"/>
    <w:rsid w:val="00165970"/>
    <w:rsid w:val="00172C41"/>
    <w:rsid w:val="00183459"/>
    <w:rsid w:val="001E083A"/>
    <w:rsid w:val="001E49D8"/>
    <w:rsid w:val="002227C5"/>
    <w:rsid w:val="00242938"/>
    <w:rsid w:val="00266A72"/>
    <w:rsid w:val="002974A7"/>
    <w:rsid w:val="002A2303"/>
    <w:rsid w:val="002B049A"/>
    <w:rsid w:val="002F1CD2"/>
    <w:rsid w:val="0031495D"/>
    <w:rsid w:val="00333F39"/>
    <w:rsid w:val="003926A2"/>
    <w:rsid w:val="003A1293"/>
    <w:rsid w:val="003D34B4"/>
    <w:rsid w:val="00411D7B"/>
    <w:rsid w:val="00437E39"/>
    <w:rsid w:val="0044049B"/>
    <w:rsid w:val="004B61AD"/>
    <w:rsid w:val="004D479B"/>
    <w:rsid w:val="004E136C"/>
    <w:rsid w:val="00545944"/>
    <w:rsid w:val="00546DF8"/>
    <w:rsid w:val="00564A31"/>
    <w:rsid w:val="005F063E"/>
    <w:rsid w:val="0065782F"/>
    <w:rsid w:val="00686C4F"/>
    <w:rsid w:val="00697626"/>
    <w:rsid w:val="00740984"/>
    <w:rsid w:val="00767D24"/>
    <w:rsid w:val="007C743D"/>
    <w:rsid w:val="007E0837"/>
    <w:rsid w:val="00817B3D"/>
    <w:rsid w:val="008540AE"/>
    <w:rsid w:val="008A2FFB"/>
    <w:rsid w:val="009508AF"/>
    <w:rsid w:val="009D5C4A"/>
    <w:rsid w:val="00A3766A"/>
    <w:rsid w:val="00A573B4"/>
    <w:rsid w:val="00A66476"/>
    <w:rsid w:val="00AB2B20"/>
    <w:rsid w:val="00B5135B"/>
    <w:rsid w:val="00B62A74"/>
    <w:rsid w:val="00B7541D"/>
    <w:rsid w:val="00B80A9C"/>
    <w:rsid w:val="00B80B22"/>
    <w:rsid w:val="00C27B1C"/>
    <w:rsid w:val="00C344E0"/>
    <w:rsid w:val="00C4070A"/>
    <w:rsid w:val="00C67A2B"/>
    <w:rsid w:val="00C90029"/>
    <w:rsid w:val="00CC7364"/>
    <w:rsid w:val="00CE62D0"/>
    <w:rsid w:val="00D3273C"/>
    <w:rsid w:val="00D44652"/>
    <w:rsid w:val="00DF092D"/>
    <w:rsid w:val="00E221C3"/>
    <w:rsid w:val="00E76AF1"/>
    <w:rsid w:val="00E914CF"/>
    <w:rsid w:val="00ED6C44"/>
    <w:rsid w:val="00EF4603"/>
    <w:rsid w:val="00F86C72"/>
    <w:rsid w:val="00FA720A"/>
    <w:rsid w:val="00FB10BB"/>
    <w:rsid w:val="00FC5366"/>
    <w:rsid w:val="00FC712A"/>
    <w:rsid w:val="00FC7226"/>
    <w:rsid w:val="09136E47"/>
    <w:rsid w:val="0D523741"/>
    <w:rsid w:val="12D07B69"/>
    <w:rsid w:val="13F54834"/>
    <w:rsid w:val="1A0F4768"/>
    <w:rsid w:val="20964612"/>
    <w:rsid w:val="24560580"/>
    <w:rsid w:val="291C3A2B"/>
    <w:rsid w:val="29DB38C2"/>
    <w:rsid w:val="2B383203"/>
    <w:rsid w:val="30A951BF"/>
    <w:rsid w:val="31645371"/>
    <w:rsid w:val="31BB2DB3"/>
    <w:rsid w:val="32F552E6"/>
    <w:rsid w:val="354579FA"/>
    <w:rsid w:val="36122AC3"/>
    <w:rsid w:val="38F7754D"/>
    <w:rsid w:val="3C1604A3"/>
    <w:rsid w:val="3C53008C"/>
    <w:rsid w:val="3D542452"/>
    <w:rsid w:val="3EFE4153"/>
    <w:rsid w:val="436A288B"/>
    <w:rsid w:val="4517259F"/>
    <w:rsid w:val="4D382434"/>
    <w:rsid w:val="4E6D2DB3"/>
    <w:rsid w:val="4E722C35"/>
    <w:rsid w:val="509F2BB3"/>
    <w:rsid w:val="52314BB5"/>
    <w:rsid w:val="58567609"/>
    <w:rsid w:val="5AAB7B33"/>
    <w:rsid w:val="5C373E7F"/>
    <w:rsid w:val="61BB46EF"/>
    <w:rsid w:val="61D317E5"/>
    <w:rsid w:val="62AB76AB"/>
    <w:rsid w:val="66B43C9A"/>
    <w:rsid w:val="6EDF56FB"/>
    <w:rsid w:val="72842772"/>
    <w:rsid w:val="74D60645"/>
    <w:rsid w:val="77E64234"/>
    <w:rsid w:val="7876557E"/>
    <w:rsid w:val="7C6E01E7"/>
    <w:rsid w:val="7F3B7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83</Words>
  <Characters>478</Characters>
  <Lines>3</Lines>
  <Paragraphs>1</Paragraphs>
  <TotalTime>4</TotalTime>
  <ScaleCrop>false</ScaleCrop>
  <LinksUpToDate>false</LinksUpToDate>
  <CharactersWithSpaces>560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2023-11-13T03:44:00Z</dcterms:created>
  <dc:creator>日光晴</dc:creator>
  <cp:lastModifiedBy>刘建民</cp:lastModifiedBy>
  <cp:lastPrinted>2020-04-23T08:31:00Z</cp:lastPrinted>
  <dcterms:modified xsi:type="dcterms:W3CDTF">2023-11-13T06:58:48Z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EA256E83492B4D9E99F4A506C29E43F3_12</vt:lpwstr>
  </property>
</Properties>
</file>