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C4A" w:rsidRDefault="009D5C4A">
      <w:pPr>
        <w:rPr>
          <w:sz w:val="28"/>
          <w:szCs w:val="28"/>
        </w:rPr>
      </w:pPr>
    </w:p>
    <w:p w:rsidR="009D5C4A" w:rsidRDefault="00A66476">
      <w:pPr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产 品 的 相 关 技 术 要 求</w:t>
      </w:r>
    </w:p>
    <w:p w:rsidR="009D5C4A" w:rsidRDefault="009D5C4A"/>
    <w:tbl>
      <w:tblPr>
        <w:tblStyle w:val="a6"/>
        <w:tblW w:w="0" w:type="auto"/>
        <w:tblLayout w:type="fixed"/>
        <w:tblLook w:val="04A0"/>
      </w:tblPr>
      <w:tblGrid>
        <w:gridCol w:w="2660"/>
        <w:gridCol w:w="6626"/>
      </w:tblGrid>
      <w:tr w:rsidR="009D5C4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4A" w:rsidRDefault="00A66476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产品名称：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4A" w:rsidRDefault="000C0904" w:rsidP="004D68CE">
            <w:pPr>
              <w:spacing w:line="7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流式细胞</w:t>
            </w:r>
            <w:r w:rsidR="004D68CE" w:rsidRPr="004D68CE">
              <w:rPr>
                <w:rFonts w:asciiTheme="minorEastAsia" w:eastAsiaTheme="minorEastAsia" w:hAnsiTheme="minorEastAsia" w:hint="eastAsia"/>
                <w:sz w:val="32"/>
                <w:szCs w:val="32"/>
              </w:rPr>
              <w:t>白血病免疫分型</w:t>
            </w:r>
            <w:r w:rsidR="00294055" w:rsidRPr="001D7EB1">
              <w:rPr>
                <w:rFonts w:asciiTheme="minorEastAsia" w:eastAsiaTheme="minorEastAsia" w:hAnsiTheme="minorEastAsia" w:hint="eastAsia"/>
                <w:sz w:val="32"/>
                <w:szCs w:val="32"/>
              </w:rPr>
              <w:t>检测试剂盒</w:t>
            </w:r>
          </w:p>
        </w:tc>
      </w:tr>
      <w:tr w:rsidR="009D5C4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4A" w:rsidRDefault="00A66476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/>
                <w:b/>
                <w:color w:val="FF0000"/>
                <w:sz w:val="24"/>
              </w:rPr>
              <w:t>★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采购范围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4A" w:rsidRDefault="00A66476" w:rsidP="00C62E2C">
            <w:pPr>
              <w:spacing w:line="7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 w:rsidR="009D5C4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4A" w:rsidRDefault="00A66476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/>
                <w:b/>
                <w:color w:val="FF0000"/>
                <w:sz w:val="24"/>
              </w:rPr>
              <w:t xml:space="preserve"> ★</w:t>
            </w: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检测原理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4A" w:rsidRDefault="00294055" w:rsidP="00A60E87">
            <w:pPr>
              <w:spacing w:line="7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94055">
              <w:rPr>
                <w:rFonts w:asciiTheme="minorEastAsia" w:eastAsiaTheme="minorEastAsia" w:hAnsiTheme="minorEastAsia" w:hint="eastAsia"/>
                <w:sz w:val="24"/>
              </w:rPr>
              <w:t>流式</w:t>
            </w:r>
            <w:r w:rsidR="00A60E87">
              <w:rPr>
                <w:rFonts w:asciiTheme="minorEastAsia" w:eastAsiaTheme="minorEastAsia" w:hAnsiTheme="minorEastAsia" w:hint="eastAsia"/>
                <w:sz w:val="24"/>
              </w:rPr>
              <w:t>细胞</w:t>
            </w:r>
            <w:r w:rsidRPr="00294055">
              <w:rPr>
                <w:rFonts w:asciiTheme="minorEastAsia" w:eastAsiaTheme="minorEastAsia" w:hAnsiTheme="minorEastAsia" w:hint="eastAsia"/>
                <w:sz w:val="24"/>
              </w:rPr>
              <w:t>法</w:t>
            </w:r>
          </w:p>
        </w:tc>
      </w:tr>
      <w:tr w:rsidR="009D5C4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4A" w:rsidRDefault="00A66476" w:rsidP="00294055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试剂</w:t>
            </w:r>
            <w:r w:rsidR="00294055">
              <w:rPr>
                <w:rFonts w:asciiTheme="minorEastAsia" w:eastAsiaTheme="minorEastAsia" w:hAnsiTheme="minorEastAsia" w:hint="eastAsia"/>
                <w:b/>
                <w:sz w:val="24"/>
              </w:rPr>
              <w:t>性状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2D0" w:rsidRDefault="00294055" w:rsidP="00C62E2C">
            <w:pPr>
              <w:spacing w:line="7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10F96">
              <w:rPr>
                <w:rFonts w:asciiTheme="minorEastAsia" w:eastAsiaTheme="minorEastAsia" w:hAnsiTheme="minorEastAsia" w:hint="eastAsia"/>
                <w:sz w:val="24"/>
              </w:rPr>
              <w:t>液体</w:t>
            </w:r>
          </w:p>
        </w:tc>
      </w:tr>
      <w:tr w:rsidR="00A72ED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DE" w:rsidRDefault="00A72EDE" w:rsidP="004F64FF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1D7EB1">
              <w:rPr>
                <w:rFonts w:asciiTheme="minorEastAsia" w:eastAsiaTheme="minorEastAsia" w:hAnsiTheme="minorEastAsia" w:hint="eastAsia"/>
                <w:sz w:val="32"/>
                <w:szCs w:val="32"/>
              </w:rPr>
              <w:t>试剂盒</w:t>
            </w:r>
            <w:r w:rsidR="00197F28">
              <w:rPr>
                <w:rFonts w:asciiTheme="minorEastAsia" w:eastAsiaTheme="minorEastAsia" w:hAnsiTheme="minorEastAsia" w:hint="eastAsia"/>
                <w:sz w:val="32"/>
                <w:szCs w:val="32"/>
              </w:rPr>
              <w:t>组</w:t>
            </w:r>
            <w:r w:rsidR="004F64FF">
              <w:rPr>
                <w:rFonts w:asciiTheme="minorEastAsia" w:eastAsiaTheme="minorEastAsia" w:hAnsiTheme="minorEastAsia" w:hint="eastAsia"/>
                <w:sz w:val="32"/>
                <w:szCs w:val="32"/>
              </w:rPr>
              <w:t>成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EDE" w:rsidRPr="00810F96" w:rsidRDefault="00A72EDE" w:rsidP="00C62E2C">
            <w:pPr>
              <w:spacing w:line="7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D1A57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试剂+检测所需各类耗</w:t>
            </w:r>
            <w:r w:rsidRPr="00197F28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材</w:t>
            </w:r>
            <w:r w:rsidR="00197F28" w:rsidRPr="00197F28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（如</w:t>
            </w:r>
            <w:r w:rsidR="00197F28" w:rsidRPr="004F64FF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日常质控荧光微球、</w:t>
            </w:r>
            <w:r w:rsidR="004F64FF" w:rsidRPr="004F64FF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配套试管</w:t>
            </w:r>
            <w:r w:rsidR="00197F28" w:rsidRPr="00197F28">
              <w:rPr>
                <w:rFonts w:asciiTheme="minorEastAsia" w:eastAsiaTheme="minorEastAsia" w:hAnsiTheme="minorEastAsia" w:hint="eastAsia"/>
                <w:color w:val="FF0000"/>
                <w:sz w:val="24"/>
              </w:rPr>
              <w:t>清洗液等）</w:t>
            </w:r>
          </w:p>
        </w:tc>
      </w:tr>
      <w:tr w:rsidR="009D5C4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4A" w:rsidRDefault="00A66476">
            <w:pPr>
              <w:spacing w:line="5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产品规格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4A" w:rsidRDefault="00294055" w:rsidP="00A7062A">
            <w:pPr>
              <w:spacing w:line="700" w:lineRule="exact"/>
              <w:ind w:firstLineChars="250" w:firstLine="60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94055">
              <w:rPr>
                <w:rFonts w:asciiTheme="minorEastAsia" w:eastAsiaTheme="minorEastAsia" w:hAnsiTheme="minorEastAsia" w:hint="eastAsia"/>
                <w:sz w:val="24"/>
              </w:rPr>
              <w:t>100人份/盒或50人份/盒</w:t>
            </w:r>
          </w:p>
        </w:tc>
      </w:tr>
      <w:tr w:rsidR="00294055" w:rsidRPr="00A72ED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055" w:rsidRDefault="00294055">
            <w:pPr>
              <w:spacing w:line="5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/>
                <w:b/>
                <w:color w:val="FF0000"/>
                <w:sz w:val="24"/>
              </w:rPr>
              <w:t>★</w:t>
            </w: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核心产品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4055" w:rsidRPr="00294055" w:rsidRDefault="00197F28" w:rsidP="00A7062A">
            <w:pPr>
              <w:tabs>
                <w:tab w:val="center" w:pos="3205"/>
                <w:tab w:val="right" w:pos="6410"/>
              </w:tabs>
              <w:spacing w:line="700" w:lineRule="exact"/>
              <w:ind w:firstLineChars="400" w:firstLine="96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422F3">
              <w:rPr>
                <w:rFonts w:asciiTheme="minorEastAsia" w:eastAsiaTheme="minorEastAsia" w:hAnsiTheme="minorEastAsia"/>
                <w:sz w:val="24"/>
              </w:rPr>
              <w:t xml:space="preserve">CD4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8422F3">
              <w:rPr>
                <w:rFonts w:asciiTheme="minorEastAsia" w:eastAsiaTheme="minorEastAsia" w:hAnsiTheme="minorEastAsia"/>
                <w:sz w:val="24"/>
              </w:rPr>
              <w:t>FITC</w:t>
            </w:r>
          </w:p>
        </w:tc>
      </w:tr>
      <w:tr w:rsidR="009D5C4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4A" w:rsidRDefault="00A66476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产品适用范围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4A" w:rsidRDefault="00294055" w:rsidP="00A7062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94055">
              <w:rPr>
                <w:rFonts w:asciiTheme="minorEastAsia" w:eastAsiaTheme="minorEastAsia" w:hAnsiTheme="minorEastAsia" w:hint="eastAsia"/>
                <w:sz w:val="24"/>
              </w:rPr>
              <w:t>适用于Beckman DXFeLx 十色流式分析仪</w:t>
            </w:r>
          </w:p>
        </w:tc>
      </w:tr>
      <w:tr w:rsidR="00CE62D0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2D0" w:rsidRDefault="00CE62D0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样本类型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62D0" w:rsidRDefault="008B0C7C" w:rsidP="00A7062A">
            <w:pPr>
              <w:ind w:firstLineChars="100" w:firstLine="24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全血</w:t>
            </w:r>
          </w:p>
        </w:tc>
      </w:tr>
      <w:tr w:rsidR="009D5C4A" w:rsidRPr="00C6553E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4A" w:rsidRDefault="00A66476">
            <w:pPr>
              <w:spacing w:line="7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试剂性能</w:t>
            </w:r>
          </w:p>
        </w:tc>
        <w:tc>
          <w:tcPr>
            <w:tcW w:w="6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C4A" w:rsidRDefault="00A66476" w:rsidP="008422F3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1.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试剂盒外观完整，液体无渗漏；包装标签应清晰，无磨损</w:t>
            </w:r>
            <w:r w:rsidR="00CB044D">
              <w:rPr>
                <w:rFonts w:asciiTheme="minorEastAsia" w:eastAsiaTheme="minorEastAsia" w:hAnsiTheme="minorEastAsia" w:hint="eastAsia"/>
                <w:sz w:val="24"/>
              </w:rPr>
              <w:t>,</w:t>
            </w:r>
            <w:r w:rsidR="00CB044D" w:rsidRPr="00CB044D">
              <w:rPr>
                <w:rFonts w:asciiTheme="minorEastAsia" w:eastAsiaTheme="minorEastAsia" w:hAnsiTheme="minorEastAsia" w:hint="eastAsia"/>
                <w:sz w:val="24"/>
              </w:rPr>
              <w:t xml:space="preserve"> 内含检测所需的所有试剂、校准品和质控品</w:t>
            </w:r>
            <w:r w:rsidR="00CC3650"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  <w:p w:rsidR="00CB044D" w:rsidRPr="00C6553E" w:rsidRDefault="00A66476" w:rsidP="008422F3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2．</w:t>
            </w:r>
            <w:r w:rsidR="008422F3" w:rsidRPr="00C6553E">
              <w:rPr>
                <w:rFonts w:asciiTheme="minorEastAsia" w:eastAsiaTheme="minorEastAsia" w:hAnsiTheme="minorEastAsia" w:hint="eastAsia"/>
                <w:sz w:val="24"/>
              </w:rPr>
              <w:t>荧光素稳定性好，不易受光、温度、标本抗凝剂和固定剂的影响。</w:t>
            </w:r>
          </w:p>
          <w:p w:rsidR="009D5C4A" w:rsidRPr="00E221C3" w:rsidRDefault="00CC3650" w:rsidP="008422F3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C6553E">
              <w:rPr>
                <w:rFonts w:asciiTheme="minorEastAsia" w:eastAsiaTheme="minorEastAsia" w:hAnsiTheme="minorEastAsia" w:hint="eastAsia"/>
                <w:sz w:val="24"/>
              </w:rPr>
              <w:t>3.</w:t>
            </w:r>
            <w:r w:rsidR="008422F3" w:rsidRPr="00C6553E">
              <w:rPr>
                <w:rFonts w:asciiTheme="minorEastAsia" w:eastAsiaTheme="minorEastAsia" w:hAnsiTheme="minorEastAsia" w:hint="eastAsia"/>
                <w:sz w:val="24"/>
              </w:rPr>
              <w:t xml:space="preserve"> 试剂特异性、灵敏度和可重复性好，计数结果应在准确度质控品标示的靶值范围内。</w:t>
            </w:r>
          </w:p>
        </w:tc>
      </w:tr>
    </w:tbl>
    <w:p w:rsidR="00A72EDE" w:rsidRDefault="00A72EDE" w:rsidP="00A72EDE">
      <w:pPr>
        <w:pStyle w:val="a5"/>
        <w:widowControl/>
        <w:shd w:val="clear" w:color="auto" w:fill="FFFFFF"/>
        <w:spacing w:beforeAutospacing="0" w:afterAutospacing="0" w:line="375" w:lineRule="atLeast"/>
        <w:ind w:left="480"/>
        <w:rPr>
          <w:color w:val="FF0000"/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1</w:t>
      </w:r>
      <w:r>
        <w:rPr>
          <w:rFonts w:hint="eastAsia"/>
          <w:kern w:val="2"/>
          <w:sz w:val="28"/>
          <w:szCs w:val="28"/>
        </w:rPr>
        <w:t>、项目预算：年采购金额：</w:t>
      </w:r>
      <w:r>
        <w:rPr>
          <w:rFonts w:hint="eastAsia"/>
          <w:kern w:val="2"/>
          <w:sz w:val="28"/>
          <w:szCs w:val="28"/>
        </w:rPr>
        <w:t>29.8</w:t>
      </w:r>
      <w:r>
        <w:rPr>
          <w:rFonts w:hint="eastAsia"/>
          <w:kern w:val="2"/>
          <w:sz w:val="28"/>
          <w:szCs w:val="28"/>
        </w:rPr>
        <w:t>万元</w:t>
      </w:r>
      <w:r>
        <w:rPr>
          <w:rFonts w:hint="eastAsia"/>
          <w:kern w:val="2"/>
          <w:sz w:val="28"/>
          <w:szCs w:val="28"/>
        </w:rPr>
        <w:t>/</w:t>
      </w:r>
      <w:r>
        <w:rPr>
          <w:rFonts w:hint="eastAsia"/>
          <w:kern w:val="2"/>
          <w:sz w:val="28"/>
          <w:szCs w:val="28"/>
        </w:rPr>
        <w:t>年</w:t>
      </w:r>
    </w:p>
    <w:p w:rsidR="009D5C4A" w:rsidRDefault="00A72EDE" w:rsidP="00A72EDE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、限价：单项测试成本不高于物价收费</w:t>
      </w:r>
      <w:r w:rsidRPr="00526EFD">
        <w:rPr>
          <w:rFonts w:hint="eastAsia"/>
          <w:sz w:val="28"/>
          <w:szCs w:val="28"/>
          <w:highlight w:val="cyan"/>
        </w:rPr>
        <w:t>的</w:t>
      </w:r>
      <w:r w:rsidRPr="00526EFD">
        <w:rPr>
          <w:rFonts w:hint="eastAsia"/>
          <w:sz w:val="28"/>
          <w:szCs w:val="28"/>
          <w:highlight w:val="cyan"/>
        </w:rPr>
        <w:t>3</w:t>
      </w:r>
      <w:r w:rsidR="00526EFD" w:rsidRPr="00526EFD">
        <w:rPr>
          <w:rFonts w:hint="eastAsia"/>
          <w:sz w:val="28"/>
          <w:szCs w:val="28"/>
          <w:highlight w:val="cyan"/>
        </w:rPr>
        <w:t>2</w:t>
      </w:r>
      <w:r w:rsidRPr="00526EFD">
        <w:rPr>
          <w:rFonts w:hint="eastAsia"/>
          <w:sz w:val="28"/>
          <w:szCs w:val="28"/>
          <w:highlight w:val="cyan"/>
        </w:rPr>
        <w:t>.0%</w:t>
      </w:r>
      <w:r w:rsidRPr="00526EFD">
        <w:rPr>
          <w:rFonts w:hint="eastAsia"/>
          <w:sz w:val="28"/>
          <w:szCs w:val="28"/>
          <w:highlight w:val="cyan"/>
        </w:rPr>
        <w:t>。</w:t>
      </w:r>
    </w:p>
    <w:p w:rsidR="009D5C4A" w:rsidRDefault="00A66476">
      <w:pPr>
        <w:pStyle w:val="a5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3</w:t>
      </w:r>
      <w:r>
        <w:rPr>
          <w:rFonts w:hint="eastAsia"/>
          <w:kern w:val="2"/>
          <w:sz w:val="28"/>
          <w:szCs w:val="28"/>
        </w:rPr>
        <w:t>、免费维保期：从项目通过采购人验收交付后连续正常使用至服务期满。</w:t>
      </w:r>
    </w:p>
    <w:p w:rsidR="009D5C4A" w:rsidRDefault="00A66476">
      <w:pPr>
        <w:pStyle w:val="a5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4</w:t>
      </w:r>
      <w:r>
        <w:rPr>
          <w:rFonts w:hint="eastAsia"/>
          <w:kern w:val="2"/>
          <w:sz w:val="28"/>
          <w:szCs w:val="28"/>
        </w:rPr>
        <w:t>、合同履行期限：服务期</w:t>
      </w:r>
      <w:r>
        <w:rPr>
          <w:rFonts w:hint="eastAsia"/>
          <w:kern w:val="2"/>
          <w:sz w:val="28"/>
          <w:szCs w:val="28"/>
        </w:rPr>
        <w:t>2</w:t>
      </w:r>
      <w:r>
        <w:rPr>
          <w:rFonts w:hint="eastAsia"/>
          <w:kern w:val="2"/>
          <w:sz w:val="28"/>
          <w:szCs w:val="28"/>
        </w:rPr>
        <w:t>年。采用</w:t>
      </w:r>
      <w:r>
        <w:rPr>
          <w:rFonts w:hint="eastAsia"/>
          <w:kern w:val="2"/>
          <w:sz w:val="28"/>
          <w:szCs w:val="28"/>
        </w:rPr>
        <w:t>1+1</w:t>
      </w:r>
      <w:r>
        <w:rPr>
          <w:rFonts w:hint="eastAsia"/>
          <w:kern w:val="2"/>
          <w:sz w:val="28"/>
          <w:szCs w:val="28"/>
        </w:rPr>
        <w:t>模式。（即合同到期后，经供应商评价后，可续签下年合同）</w:t>
      </w:r>
    </w:p>
    <w:p w:rsidR="00CE64BE" w:rsidRDefault="00CE64BE">
      <w:pPr>
        <w:pStyle w:val="a5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lastRenderedPageBreak/>
        <w:t>5</w:t>
      </w:r>
      <w:r>
        <w:rPr>
          <w:rFonts w:hint="eastAsia"/>
          <w:kern w:val="2"/>
          <w:sz w:val="28"/>
          <w:szCs w:val="28"/>
        </w:rPr>
        <w:t>、中标后提供所有试剂盒的有效注册证。</w:t>
      </w:r>
    </w:p>
    <w:p w:rsidR="00CE64BE" w:rsidRDefault="00CE64BE">
      <w:pPr>
        <w:pStyle w:val="a5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6</w:t>
      </w:r>
      <w:r>
        <w:rPr>
          <w:rFonts w:hint="eastAsia"/>
          <w:kern w:val="2"/>
          <w:sz w:val="28"/>
          <w:szCs w:val="28"/>
        </w:rPr>
        <w:t>、采购清单见附件</w:t>
      </w:r>
      <w:r>
        <w:rPr>
          <w:rFonts w:hint="eastAsia"/>
          <w:kern w:val="2"/>
          <w:sz w:val="28"/>
          <w:szCs w:val="28"/>
        </w:rPr>
        <w:t>1.</w:t>
      </w:r>
    </w:p>
    <w:p w:rsidR="00CE64BE" w:rsidRPr="00CE64BE" w:rsidRDefault="00CE64BE" w:rsidP="00AB7979">
      <w:pPr>
        <w:pStyle w:val="a5"/>
        <w:widowControl/>
        <w:shd w:val="clear" w:color="auto" w:fill="FFFFFF"/>
        <w:spacing w:beforeAutospacing="0" w:afterAutospacing="0" w:line="375" w:lineRule="atLeast"/>
        <w:rPr>
          <w:rFonts w:asciiTheme="minorEastAsia" w:eastAsiaTheme="minorEastAsia" w:hAnsiTheme="minorEastAsia"/>
          <w:kern w:val="2"/>
          <w:sz w:val="32"/>
          <w:szCs w:val="32"/>
        </w:rPr>
      </w:pPr>
      <w:r w:rsidRPr="00CE64BE">
        <w:rPr>
          <w:rFonts w:asciiTheme="minorEastAsia" w:eastAsiaTheme="minorEastAsia" w:hAnsiTheme="minorEastAsia" w:hint="eastAsia"/>
          <w:kern w:val="2"/>
          <w:sz w:val="32"/>
          <w:szCs w:val="32"/>
        </w:rPr>
        <w:t>附件1：</w:t>
      </w:r>
      <w:r w:rsidR="00A54AD8">
        <w:rPr>
          <w:rFonts w:asciiTheme="minorEastAsia" w:eastAsiaTheme="minorEastAsia" w:hAnsiTheme="minorEastAsia" w:hint="eastAsia"/>
          <w:kern w:val="2"/>
          <w:sz w:val="32"/>
          <w:szCs w:val="32"/>
        </w:rPr>
        <w:t>流式细胞</w:t>
      </w:r>
      <w:r w:rsidR="00AB7979" w:rsidRPr="004D68CE">
        <w:rPr>
          <w:rFonts w:asciiTheme="minorEastAsia" w:eastAsiaTheme="minorEastAsia" w:hAnsiTheme="minorEastAsia" w:hint="eastAsia"/>
          <w:sz w:val="32"/>
          <w:szCs w:val="32"/>
        </w:rPr>
        <w:t>白血病免疫分型</w:t>
      </w:r>
      <w:r w:rsidR="00A54AD8">
        <w:rPr>
          <w:rFonts w:asciiTheme="minorEastAsia" w:eastAsiaTheme="minorEastAsia" w:hAnsiTheme="minorEastAsia" w:hint="eastAsia"/>
          <w:kern w:val="2"/>
          <w:sz w:val="32"/>
          <w:szCs w:val="32"/>
        </w:rPr>
        <w:t>检测</w:t>
      </w:r>
      <w:r w:rsidRPr="00CE64BE">
        <w:rPr>
          <w:rFonts w:asciiTheme="minorEastAsia" w:eastAsiaTheme="minorEastAsia" w:hAnsiTheme="minorEastAsia" w:hint="eastAsia"/>
          <w:kern w:val="2"/>
          <w:sz w:val="32"/>
          <w:szCs w:val="32"/>
        </w:rPr>
        <w:t>试剂盒采购清单</w:t>
      </w:r>
    </w:p>
    <w:tbl>
      <w:tblPr>
        <w:tblW w:w="8560" w:type="dxa"/>
        <w:tblInd w:w="93" w:type="dxa"/>
        <w:tblLook w:val="04A0"/>
      </w:tblPr>
      <w:tblGrid>
        <w:gridCol w:w="980"/>
        <w:gridCol w:w="3020"/>
        <w:gridCol w:w="2180"/>
        <w:gridCol w:w="1220"/>
        <w:gridCol w:w="1160"/>
      </w:tblGrid>
      <w:tr w:rsidR="00A54AD8" w:rsidRPr="00A54AD8" w:rsidTr="00A54AD8">
        <w:trPr>
          <w:trHeight w:val="360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品名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采购盒数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CD4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CD19 PE-Cy7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CD117 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CD8 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CD4 APC-Cy7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CD10 APC 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 PERCP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CD10 PerCP-Cy5.5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HLA-DR PerCP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CD16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CD56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FMC7 V450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CD2 V450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HLA-DR APC-Cy7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CD5 PerCP-Cy5.5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CD1a 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CD81 APC-H7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CD19 APC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19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CD5 APC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CD25 APC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CD56 BV421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MPO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Lambda 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CD22 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CD11c APC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CD38 V450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CD19 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CD28 PE 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CD13 PE-Cy7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CD27 PerCP-Cy5.5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CD20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CD57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CD15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CD10 PE-Cy7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CD117 PerCP-Cy5.5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CD13 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CD14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CD15 V450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CD16 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41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CD20 APC-Cy7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CD23 PE-Cy7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 APC-H7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CD33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CD33 PE-Cy7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CD34 APC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CD38 APC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CD45 V500-C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CD45RA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CD45RO 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CD5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CD5 PE-Cy7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CD56 PE-Cy7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CD64 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CD7 V450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CD79a 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CD8 APC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CD8 PE-Cy7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HLA-DR APC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Kappa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50检测人份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溶血素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100ml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鞘液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20L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63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CD7-iFluor594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CD56-APC-Cyanine7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CD5-APC-iFluor™ 700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CD105 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CD10-APC-iFluor™ 700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CD11b-APC-iFluor™ 700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CD11b-mFluor™ 450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CD11c-APC-iFluor™ 700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CD123 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CD123-PE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CD13-mFluor450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CD14-PE-CF594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CD235a  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CD24-APC-Cy7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CD25-APC-iFluor™ 700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CD2-PE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 PE-CF594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CD33-PE-Cyanine5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CD38-APC-iFluor™ 700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CD38-PE-CF594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CD43-mFluor450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CD44-FITC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85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CD45RA-PE-CF594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CD45RO-APC-Cy7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CD4-APC-iFluor™ 700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CD56-PE-CF594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CD58-iFluor488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CD5-iFluor594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CD7 APC-iFluor™ 700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CD71  APC-iFluor™ 700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CD79b-PerCP-Cyanine5.5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CD81-mFluor450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CD9-PE-Cy7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TCR γ/δ PerCP-Cy5.5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TDT-APC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CD38 APC-Cyanine7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CD103-FITC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CD36-APC/Cy7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CD99-FITC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CD200-PE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CD42a FITC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A54AD8" w:rsidRPr="00A54AD8" w:rsidTr="00A54AD8">
        <w:trPr>
          <w:trHeight w:val="36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CD61 APC-Cy7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50人份/盒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盒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4AD8" w:rsidRPr="00A54AD8" w:rsidRDefault="00A54AD8" w:rsidP="00A54AD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A54AD8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</w:tbl>
    <w:p w:rsidR="009D5C4A" w:rsidRDefault="00A66476" w:rsidP="008C2021">
      <w:pPr>
        <w:tabs>
          <w:tab w:val="left" w:pos="7006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sectPr w:rsidR="009D5C4A" w:rsidSect="009D5C4A">
      <w:pgSz w:w="11906" w:h="16838"/>
      <w:pgMar w:top="1418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1311" w:rsidRDefault="00171311" w:rsidP="002227C5">
      <w:r>
        <w:separator/>
      </w:r>
    </w:p>
  </w:endnote>
  <w:endnote w:type="continuationSeparator" w:id="1">
    <w:p w:rsidR="00171311" w:rsidRDefault="00171311" w:rsidP="002227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1311" w:rsidRDefault="00171311" w:rsidP="002227C5">
      <w:r>
        <w:separator/>
      </w:r>
    </w:p>
  </w:footnote>
  <w:footnote w:type="continuationSeparator" w:id="1">
    <w:p w:rsidR="00171311" w:rsidRDefault="00171311" w:rsidP="002227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2M0NmNiOTdkZTAwZDQ2YjAzNjA5ZjU0YWJkOGY5MzAifQ=="/>
  </w:docVars>
  <w:rsids>
    <w:rsidRoot w:val="74D60645"/>
    <w:rsid w:val="000068E8"/>
    <w:rsid w:val="00046783"/>
    <w:rsid w:val="00052ABF"/>
    <w:rsid w:val="00072E2F"/>
    <w:rsid w:val="0007314E"/>
    <w:rsid w:val="00095168"/>
    <w:rsid w:val="000C0904"/>
    <w:rsid w:val="00120387"/>
    <w:rsid w:val="00132B8C"/>
    <w:rsid w:val="00165970"/>
    <w:rsid w:val="00171311"/>
    <w:rsid w:val="00172C41"/>
    <w:rsid w:val="00183459"/>
    <w:rsid w:val="00197F28"/>
    <w:rsid w:val="001D7EB1"/>
    <w:rsid w:val="001E083A"/>
    <w:rsid w:val="001E49D8"/>
    <w:rsid w:val="0021021D"/>
    <w:rsid w:val="002124A0"/>
    <w:rsid w:val="002221BC"/>
    <w:rsid w:val="002227C5"/>
    <w:rsid w:val="0023341B"/>
    <w:rsid w:val="00242938"/>
    <w:rsid w:val="00266A72"/>
    <w:rsid w:val="002819B7"/>
    <w:rsid w:val="00294055"/>
    <w:rsid w:val="002974A7"/>
    <w:rsid w:val="002A2303"/>
    <w:rsid w:val="002B049A"/>
    <w:rsid w:val="002F1CD2"/>
    <w:rsid w:val="0031495D"/>
    <w:rsid w:val="00333F39"/>
    <w:rsid w:val="00336CE9"/>
    <w:rsid w:val="003926A2"/>
    <w:rsid w:val="003A1293"/>
    <w:rsid w:val="003D34B4"/>
    <w:rsid w:val="00411D7B"/>
    <w:rsid w:val="00426B04"/>
    <w:rsid w:val="00437E39"/>
    <w:rsid w:val="0044049B"/>
    <w:rsid w:val="00497630"/>
    <w:rsid w:val="004B61AD"/>
    <w:rsid w:val="004D479B"/>
    <w:rsid w:val="004D68CE"/>
    <w:rsid w:val="004E03FE"/>
    <w:rsid w:val="004E136C"/>
    <w:rsid w:val="004E4375"/>
    <w:rsid w:val="004F64FF"/>
    <w:rsid w:val="00514322"/>
    <w:rsid w:val="00526EFD"/>
    <w:rsid w:val="00546DF8"/>
    <w:rsid w:val="00564A31"/>
    <w:rsid w:val="00575834"/>
    <w:rsid w:val="005F063E"/>
    <w:rsid w:val="00621012"/>
    <w:rsid w:val="00622A21"/>
    <w:rsid w:val="0067667A"/>
    <w:rsid w:val="00686C4F"/>
    <w:rsid w:val="00697626"/>
    <w:rsid w:val="0070471D"/>
    <w:rsid w:val="00740984"/>
    <w:rsid w:val="007B1EAF"/>
    <w:rsid w:val="007C743D"/>
    <w:rsid w:val="007E0837"/>
    <w:rsid w:val="00810F96"/>
    <w:rsid w:val="00815904"/>
    <w:rsid w:val="00817B3D"/>
    <w:rsid w:val="008422F3"/>
    <w:rsid w:val="008540AE"/>
    <w:rsid w:val="008A2FFB"/>
    <w:rsid w:val="008B0C7C"/>
    <w:rsid w:val="008C2021"/>
    <w:rsid w:val="008E4F23"/>
    <w:rsid w:val="008F76B0"/>
    <w:rsid w:val="00947877"/>
    <w:rsid w:val="009508AF"/>
    <w:rsid w:val="00993C36"/>
    <w:rsid w:val="009B5F71"/>
    <w:rsid w:val="009D5C4A"/>
    <w:rsid w:val="00A3766A"/>
    <w:rsid w:val="00A54AD8"/>
    <w:rsid w:val="00A573B4"/>
    <w:rsid w:val="00A60E87"/>
    <w:rsid w:val="00A66476"/>
    <w:rsid w:val="00A7062A"/>
    <w:rsid w:val="00A72EDE"/>
    <w:rsid w:val="00AB2B20"/>
    <w:rsid w:val="00AB4437"/>
    <w:rsid w:val="00AB7979"/>
    <w:rsid w:val="00B06A6F"/>
    <w:rsid w:val="00B5135B"/>
    <w:rsid w:val="00B62A74"/>
    <w:rsid w:val="00B7541D"/>
    <w:rsid w:val="00B80A9C"/>
    <w:rsid w:val="00B80B22"/>
    <w:rsid w:val="00C12CFF"/>
    <w:rsid w:val="00C27B1C"/>
    <w:rsid w:val="00C344E0"/>
    <w:rsid w:val="00C4070A"/>
    <w:rsid w:val="00C62E2C"/>
    <w:rsid w:val="00C6553E"/>
    <w:rsid w:val="00C67A2B"/>
    <w:rsid w:val="00C90029"/>
    <w:rsid w:val="00CB044D"/>
    <w:rsid w:val="00CC3650"/>
    <w:rsid w:val="00CC7364"/>
    <w:rsid w:val="00CE62D0"/>
    <w:rsid w:val="00CE64BE"/>
    <w:rsid w:val="00D10C85"/>
    <w:rsid w:val="00D3273C"/>
    <w:rsid w:val="00D44652"/>
    <w:rsid w:val="00D92D63"/>
    <w:rsid w:val="00DF092D"/>
    <w:rsid w:val="00E221C3"/>
    <w:rsid w:val="00E76AF1"/>
    <w:rsid w:val="00E914CF"/>
    <w:rsid w:val="00ED6C44"/>
    <w:rsid w:val="00F37AD2"/>
    <w:rsid w:val="00F86C72"/>
    <w:rsid w:val="00FA720A"/>
    <w:rsid w:val="00FB10BB"/>
    <w:rsid w:val="00FC5366"/>
    <w:rsid w:val="00FC712A"/>
    <w:rsid w:val="00FC7226"/>
    <w:rsid w:val="09136E47"/>
    <w:rsid w:val="12D07B69"/>
    <w:rsid w:val="13F54834"/>
    <w:rsid w:val="1A0F4768"/>
    <w:rsid w:val="24560580"/>
    <w:rsid w:val="291C3A2B"/>
    <w:rsid w:val="29DB38C2"/>
    <w:rsid w:val="2B383203"/>
    <w:rsid w:val="30A951BF"/>
    <w:rsid w:val="31645371"/>
    <w:rsid w:val="31BB2DB3"/>
    <w:rsid w:val="32F552E6"/>
    <w:rsid w:val="354579FA"/>
    <w:rsid w:val="38F7754D"/>
    <w:rsid w:val="3C53008C"/>
    <w:rsid w:val="3D542452"/>
    <w:rsid w:val="3EFE4153"/>
    <w:rsid w:val="436A288B"/>
    <w:rsid w:val="4517259F"/>
    <w:rsid w:val="4D382434"/>
    <w:rsid w:val="4E6D2DB3"/>
    <w:rsid w:val="4E722C35"/>
    <w:rsid w:val="52314BB5"/>
    <w:rsid w:val="58567609"/>
    <w:rsid w:val="5AAB7B33"/>
    <w:rsid w:val="61D317E5"/>
    <w:rsid w:val="62AB76AB"/>
    <w:rsid w:val="6EDF56FB"/>
    <w:rsid w:val="72842772"/>
    <w:rsid w:val="74D60645"/>
    <w:rsid w:val="77E64234"/>
    <w:rsid w:val="7876557E"/>
    <w:rsid w:val="7C6E01E7"/>
    <w:rsid w:val="7F3B78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5C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D5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D5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9D5C4A"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rsid w:val="009D5C4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9D5C4A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D5C4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0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54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7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6</Pages>
  <Words>520</Words>
  <Characters>2969</Characters>
  <Application>Microsoft Office Word</Application>
  <DocSecurity>0</DocSecurity>
  <Lines>24</Lines>
  <Paragraphs>6</Paragraphs>
  <ScaleCrop>false</ScaleCrop>
  <Company>Organization</Company>
  <LinksUpToDate>false</LinksUpToDate>
  <CharactersWithSpaces>3483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日光晴</dc:creator>
  <cp:lastModifiedBy>Windows 用户</cp:lastModifiedBy>
  <cp:revision>74</cp:revision>
  <cp:lastPrinted>2023-10-19T01:30:00Z</cp:lastPrinted>
  <dcterms:created xsi:type="dcterms:W3CDTF">2022-09-05T04:18:00Z</dcterms:created>
  <dcterms:modified xsi:type="dcterms:W3CDTF">2023-11-08T06:05:00Z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EA256E83492B4D9E99F4A506C29E43F3_12</vt:lpwstr>
  </property>
</Properties>
</file>