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bCs/>
          <w:sz w:val="28"/>
          <w:szCs w:val="28"/>
        </w:rPr>
      </w:pPr>
      <w:bookmarkStart w:id="0" w:name="_GoBack"/>
      <w:r>
        <w:rPr>
          <w:rFonts w:hint="eastAsia" w:ascii="仿宋" w:hAnsi="仿宋" w:eastAsia="仿宋"/>
          <w:b/>
          <w:bCs/>
          <w:sz w:val="28"/>
          <w:szCs w:val="28"/>
        </w:rPr>
        <w:t>动态葡萄糖监测系统配套传感器 参数要求</w:t>
      </w:r>
      <w:bookmarkEnd w:id="0"/>
    </w:p>
    <w:p>
      <w:pPr>
        <w:rPr>
          <w:rFonts w:ascii="仿宋" w:hAnsi="仿宋" w:eastAsia="仿宋"/>
          <w:b/>
          <w:bCs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★1、配套雅培动态葡萄糖监测系统使用；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2、传感器发射器为一体化设计；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3、血糖传感器使用寿命14天。</w:t>
      </w: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4、与雅培动态葡萄糖监测系统在同一个注册证上。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B97"/>
    <w:rsid w:val="000B7B97"/>
    <w:rsid w:val="008E395A"/>
    <w:rsid w:val="16054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</Words>
  <Characters>83</Characters>
  <Lines>1</Lines>
  <Paragraphs>1</Paragraphs>
  <TotalTime>2</TotalTime>
  <ScaleCrop>false</ScaleCrop>
  <LinksUpToDate>false</LinksUpToDate>
  <CharactersWithSpaces>96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2023-09-13T01:07:00Z</dcterms:created>
  <dc:creator>星人 万</dc:creator>
  <cp:lastModifiedBy>高杨</cp:lastModifiedBy>
  <dcterms:modified xsi:type="dcterms:W3CDTF">2023-10-07T01:24:17Z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E8BD02E26D44495980142523F772C87F_13</vt:lpwstr>
  </property>
</Properties>
</file>