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/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产品名称：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小而密低密度脂蛋白胆固醇（sdLDL-C）检测试剂盒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 xml:space="preserve"> ★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检测原理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酶法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试剂说明书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提供厂家</w:t>
            </w:r>
            <w:r>
              <w:rPr>
                <w:rFonts w:hint="eastAsia" w:asciiTheme="minorEastAsia" w:hAnsiTheme="minorEastAsia" w:eastAsiaTheme="minorEastAsia"/>
                <w:color w:val="FF0000"/>
                <w:sz w:val="24"/>
              </w:rPr>
              <w:t>盖章</w:t>
            </w:r>
            <w:r>
              <w:rPr>
                <w:rFonts w:hint="eastAsia" w:asciiTheme="minorEastAsia" w:hAnsiTheme="minorEastAsia" w:eastAsiaTheme="minorEastAsia"/>
                <w:sz w:val="24"/>
              </w:rPr>
              <w:t>的试剂说明书原件（全文）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试剂盒包装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仿罗氏试剂盒包装（上机一次性使用）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产品材质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液体试剂，直接使用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产品规格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各规格，内含检测所需的所有试剂、校准品和质控品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产品适用范围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适用于罗氏全自动生化分析仪 C701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试剂性能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1.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试剂盒外观应符合：完整，液体无渗漏；包装标签应清晰，无磨损。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cs="CIDFont+F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2．线性范围：</w:t>
            </w:r>
            <w:r>
              <w:rPr>
                <w:rFonts w:hint="eastAsia" w:asciiTheme="minorEastAsia" w:hAnsiTheme="minorEastAsia" w:eastAsiaTheme="minorEastAsia"/>
                <w:color w:val="FF0000"/>
                <w:sz w:val="24"/>
              </w:rPr>
              <w:t>0.2～2.5（mmol/L）</w:t>
            </w:r>
            <w:r>
              <w:rPr>
                <w:rFonts w:hint="eastAsia" w:cs="CIDFont+F2" w:asciiTheme="minorEastAsia" w:hAnsiTheme="minorEastAsia" w:eastAsiaTheme="minorEastAsia"/>
                <w:color w:val="FF0000"/>
                <w:kern w:val="0"/>
                <w:sz w:val="24"/>
              </w:rPr>
              <w:t>。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  <w:r>
              <w:rPr>
                <w:rFonts w:asciiTheme="minorEastAsia" w:hAnsiTheme="minorEastAsia" w:eastAsiaTheme="minorEastAsia"/>
                <w:sz w:val="24"/>
              </w:rPr>
              <w:t>.</w:t>
            </w:r>
            <w:r>
              <w:rPr>
                <w:rFonts w:hint="eastAsia" w:asciiTheme="minorEastAsia" w:hAnsiTheme="minorEastAsia" w:eastAsiaTheme="minorEastAsia"/>
                <w:sz w:val="24"/>
              </w:rPr>
              <w:t>重复性：批内变异系数（CV）≤8.0%。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>
      <w:pPr>
        <w:pStyle w:val="4"/>
        <w:widowControl/>
        <w:shd w:val="clear" w:color="auto" w:fill="FFFFFF"/>
        <w:spacing w:beforeAutospacing="0" w:afterAutospacing="0" w:line="375" w:lineRule="atLeast"/>
        <w:ind w:left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1、项目预算：</w:t>
      </w:r>
      <w:r>
        <w:rPr>
          <w:rFonts w:hint="eastAsia"/>
          <w:color w:val="FF0000"/>
          <w:sz w:val="28"/>
          <w:szCs w:val="28"/>
        </w:rPr>
        <w:t>单价：8.0元</w:t>
      </w:r>
      <w:r>
        <w:rPr>
          <w:color w:val="FF0000"/>
          <w:sz w:val="28"/>
          <w:szCs w:val="28"/>
        </w:rPr>
        <w:t>/</w:t>
      </w:r>
      <w:r>
        <w:rPr>
          <w:rFonts w:hint="eastAsia"/>
          <w:color w:val="FF0000"/>
          <w:sz w:val="28"/>
          <w:szCs w:val="28"/>
        </w:rPr>
        <w:t>测试数</w:t>
      </w:r>
    </w:p>
    <w:p>
      <w:p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2、限价：单项测试成本不高于物价收费</w:t>
      </w:r>
      <w:r>
        <w:rPr>
          <w:rFonts w:hint="eastAsia"/>
          <w:color w:val="FF0000"/>
          <w:sz w:val="28"/>
          <w:szCs w:val="28"/>
        </w:rPr>
        <w:t>的26.67%。</w:t>
      </w:r>
      <w:r>
        <w:rPr>
          <w:rFonts w:hint="eastAsia"/>
          <w:sz w:val="28"/>
          <w:szCs w:val="28"/>
        </w:rPr>
        <w:t>（请以试剂盒说明书的技术参数计算每毫升的实际测试数）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3、免费维保期：从项目通过采购人验收交付后连续正常使用至服务期满。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4、合同履行期限：服务期2年。采用1+1模式。（即合同到期后，经供应商评价后，可续签下年合同）</w:t>
      </w:r>
    </w:p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IDFont+F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0NmNiOTdkZTAwZDQ2YjAzNjA5ZjU0YWJkOGY5MzAifQ=="/>
  </w:docVars>
  <w:rsids>
    <w:rsidRoot w:val="74D60645"/>
    <w:rsid w:val="00052ABF"/>
    <w:rsid w:val="00095168"/>
    <w:rsid w:val="00120387"/>
    <w:rsid w:val="00132B8C"/>
    <w:rsid w:val="00167CE5"/>
    <w:rsid w:val="00172C41"/>
    <w:rsid w:val="00183459"/>
    <w:rsid w:val="001A2751"/>
    <w:rsid w:val="001E083A"/>
    <w:rsid w:val="001E49D8"/>
    <w:rsid w:val="00242938"/>
    <w:rsid w:val="00266A72"/>
    <w:rsid w:val="002974A7"/>
    <w:rsid w:val="002A2303"/>
    <w:rsid w:val="002B049A"/>
    <w:rsid w:val="002F1CD2"/>
    <w:rsid w:val="0031495D"/>
    <w:rsid w:val="00333F39"/>
    <w:rsid w:val="003A1293"/>
    <w:rsid w:val="00411D7B"/>
    <w:rsid w:val="00437E39"/>
    <w:rsid w:val="0044049B"/>
    <w:rsid w:val="004B61AD"/>
    <w:rsid w:val="004D479B"/>
    <w:rsid w:val="00544368"/>
    <w:rsid w:val="00546DF8"/>
    <w:rsid w:val="005F063E"/>
    <w:rsid w:val="0063200C"/>
    <w:rsid w:val="00697626"/>
    <w:rsid w:val="006A1027"/>
    <w:rsid w:val="006E7D70"/>
    <w:rsid w:val="00740984"/>
    <w:rsid w:val="007C743D"/>
    <w:rsid w:val="007E0837"/>
    <w:rsid w:val="008540AE"/>
    <w:rsid w:val="009508AF"/>
    <w:rsid w:val="00A3766A"/>
    <w:rsid w:val="00A573B4"/>
    <w:rsid w:val="00AB2B20"/>
    <w:rsid w:val="00B247E5"/>
    <w:rsid w:val="00B62A74"/>
    <w:rsid w:val="00B7541D"/>
    <w:rsid w:val="00B80A9C"/>
    <w:rsid w:val="00B80B22"/>
    <w:rsid w:val="00C14C5E"/>
    <w:rsid w:val="00C27B1C"/>
    <w:rsid w:val="00C344E0"/>
    <w:rsid w:val="00C4070A"/>
    <w:rsid w:val="00C67A2B"/>
    <w:rsid w:val="00C90029"/>
    <w:rsid w:val="00CC7364"/>
    <w:rsid w:val="00CE16BB"/>
    <w:rsid w:val="00D032BD"/>
    <w:rsid w:val="00D3273C"/>
    <w:rsid w:val="00D44652"/>
    <w:rsid w:val="00D54E39"/>
    <w:rsid w:val="00DC4E87"/>
    <w:rsid w:val="00DE0F44"/>
    <w:rsid w:val="00DF092D"/>
    <w:rsid w:val="00E21264"/>
    <w:rsid w:val="00E76AF1"/>
    <w:rsid w:val="00E914CF"/>
    <w:rsid w:val="00ED6C44"/>
    <w:rsid w:val="00F3721B"/>
    <w:rsid w:val="00F86C72"/>
    <w:rsid w:val="00FA720A"/>
    <w:rsid w:val="00FB10BB"/>
    <w:rsid w:val="00FC5366"/>
    <w:rsid w:val="00FC712A"/>
    <w:rsid w:val="00FC7226"/>
    <w:rsid w:val="02FB2FEA"/>
    <w:rsid w:val="12D07B69"/>
    <w:rsid w:val="13F54834"/>
    <w:rsid w:val="1A0F4768"/>
    <w:rsid w:val="24560580"/>
    <w:rsid w:val="291C3A2B"/>
    <w:rsid w:val="29DB38C2"/>
    <w:rsid w:val="2B383203"/>
    <w:rsid w:val="2BE17B4E"/>
    <w:rsid w:val="30A951BF"/>
    <w:rsid w:val="31645371"/>
    <w:rsid w:val="31BB2DB3"/>
    <w:rsid w:val="354579FA"/>
    <w:rsid w:val="38F7754D"/>
    <w:rsid w:val="3C53008C"/>
    <w:rsid w:val="3D542452"/>
    <w:rsid w:val="3EFE4153"/>
    <w:rsid w:val="4517259F"/>
    <w:rsid w:val="4D382434"/>
    <w:rsid w:val="4E6D2DB3"/>
    <w:rsid w:val="4E722C35"/>
    <w:rsid w:val="51CC6661"/>
    <w:rsid w:val="52314BB5"/>
    <w:rsid w:val="61D317E5"/>
    <w:rsid w:val="62AB76AB"/>
    <w:rsid w:val="6EDF56FB"/>
    <w:rsid w:val="72842772"/>
    <w:rsid w:val="74D60645"/>
    <w:rsid w:val="77E64234"/>
    <w:rsid w:val="7876557E"/>
    <w:rsid w:val="7C6E01E7"/>
    <w:rsid w:val="7F3B78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398</Words>
  <Characters>431</Characters>
  <Lines>3</Lines>
  <Paragraphs>1</Paragraphs>
  <TotalTime>4</TotalTime>
  <ScaleCrop>false</ScaleCrop>
  <LinksUpToDate>false</LinksUpToDate>
  <CharactersWithSpaces>443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2022-09-05T04:18:00Z</dcterms:created>
  <dc:creator>日光晴</dc:creator>
  <cp:lastModifiedBy>NTKO</cp:lastModifiedBy>
  <cp:lastPrinted>2023-08-28T00:35:00Z</cp:lastPrinted>
  <dcterms:modified xsi:type="dcterms:W3CDTF">2023-08-28T02:14:32Z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8751DD7376D84B4A902F4F8950B18687_13</vt:lpwstr>
  </property>
</Properties>
</file>