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方正小标宋简体" w:hAnsi="方正小标宋简体" w:eastAsia="方正小标宋简体" w:cs="方正小标宋简体"/>
          <w:b w:val="0"/>
          <w:color w:val="000000"/>
          <w:sz w:val="44"/>
          <w:szCs w:val="44"/>
          <w:lang w:val="en-US" w:eastAsia="zh-CN"/>
        </w:rPr>
      </w:pPr>
      <w:bookmarkStart w:id="0" w:name="_GoBack"/>
      <w:r>
        <w:rPr>
          <w:rFonts w:hint="eastAsia" w:ascii="方正小标宋简体" w:hAnsi="方正小标宋简体" w:eastAsia="方正小标宋简体" w:cs="方正小标宋简体"/>
          <w:b w:val="0"/>
          <w:color w:val="000000"/>
          <w:sz w:val="44"/>
          <w:szCs w:val="44"/>
        </w:rPr>
        <w:t>2023年</w:t>
      </w:r>
      <w:r>
        <w:rPr>
          <w:rFonts w:hint="eastAsia" w:ascii="方正小标宋简体" w:hAnsi="方正小标宋简体" w:eastAsia="方正小标宋简体" w:cs="方正小标宋简体"/>
          <w:b w:val="0"/>
          <w:color w:val="000000"/>
          <w:sz w:val="44"/>
          <w:szCs w:val="44"/>
          <w:lang w:val="en-US" w:eastAsia="zh-CN"/>
        </w:rPr>
        <w:t>市人民医院</w:t>
      </w:r>
      <w:r>
        <w:rPr>
          <w:rFonts w:hint="eastAsia" w:ascii="方正小标宋简体" w:hAnsi="方正小标宋简体" w:eastAsia="方正小标宋简体" w:cs="方正小标宋简体"/>
          <w:b w:val="0"/>
          <w:color w:val="000000"/>
          <w:sz w:val="44"/>
          <w:szCs w:val="44"/>
        </w:rPr>
        <w:t>新入职员工</w:t>
      </w:r>
      <w:r>
        <w:rPr>
          <w:rFonts w:hint="eastAsia" w:ascii="方正小标宋简体" w:hAnsi="方正小标宋简体" w:eastAsia="方正小标宋简体" w:cs="方正小标宋简体"/>
          <w:b w:val="0"/>
          <w:color w:val="000000"/>
          <w:sz w:val="44"/>
          <w:szCs w:val="44"/>
          <w:lang w:val="en-US" w:eastAsia="zh-CN"/>
        </w:rPr>
        <w:t>拓展训练</w:t>
      </w:r>
    </w:p>
    <w:bookmarkEnd w:id="0"/>
    <w:p>
      <w:pPr>
        <w:pStyle w:val="4"/>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eastAsia" w:ascii="方正小标宋简体" w:hAnsi="方正小标宋简体" w:eastAsia="方正小标宋简体" w:cs="方正小标宋简体"/>
          <w:b w:val="0"/>
          <w:color w:val="000000"/>
          <w:sz w:val="44"/>
          <w:szCs w:val="44"/>
        </w:rPr>
      </w:pPr>
      <w:r>
        <w:rPr>
          <w:rFonts w:hint="eastAsia" w:ascii="方正小标宋简体" w:hAnsi="方正小标宋简体" w:eastAsia="方正小标宋简体" w:cs="方正小标宋简体"/>
          <w:b w:val="0"/>
          <w:color w:val="000000"/>
          <w:sz w:val="44"/>
          <w:szCs w:val="44"/>
        </w:rPr>
        <w:t xml:space="preserve"> 采购需求</w:t>
      </w:r>
    </w:p>
    <w:p>
      <w:pPr>
        <w:keepNext w:val="0"/>
        <w:keepLines w:val="0"/>
        <w:pageBreakBefore w:val="0"/>
        <w:kinsoku/>
        <w:wordWrap/>
        <w:overflowPunct/>
        <w:topLinePunct w:val="0"/>
        <w:autoSpaceDE/>
        <w:autoSpaceDN/>
        <w:bidi w:val="0"/>
        <w:spacing w:line="540" w:lineRule="exact"/>
        <w:ind w:firstLine="480" w:firstLineChars="200"/>
        <w:textAlignment w:val="auto"/>
        <w:rPr>
          <w:rFonts w:hint="eastAsia" w:ascii="宋体" w:hAnsi="宋体"/>
          <w:color w:val="000000"/>
          <w:sz w:val="24"/>
          <w:szCs w:val="21"/>
        </w:rPr>
      </w:pP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一、2023</w:t>
      </w:r>
      <w:r>
        <w:rPr>
          <w:rFonts w:hint="eastAsia" w:ascii="黑体" w:hAnsi="黑体" w:eastAsia="黑体" w:cs="黑体"/>
          <w:b w:val="0"/>
          <w:bCs/>
          <w:sz w:val="32"/>
          <w:szCs w:val="32"/>
          <w:lang w:val="en-US" w:eastAsia="zh-CN"/>
        </w:rPr>
        <w:t>年</w:t>
      </w:r>
      <w:r>
        <w:rPr>
          <w:rFonts w:hint="eastAsia" w:ascii="黑体" w:hAnsi="黑体" w:eastAsia="黑体" w:cs="黑体"/>
          <w:b w:val="0"/>
          <w:bCs/>
          <w:sz w:val="32"/>
          <w:szCs w:val="32"/>
        </w:rPr>
        <w:t>新员工</w:t>
      </w:r>
      <w:r>
        <w:rPr>
          <w:rFonts w:hint="eastAsia" w:ascii="黑体" w:hAnsi="黑体" w:eastAsia="黑体" w:cs="黑体"/>
          <w:b w:val="0"/>
          <w:bCs/>
          <w:sz w:val="32"/>
          <w:szCs w:val="32"/>
          <w:lang w:val="en-US" w:eastAsia="zh-CN"/>
        </w:rPr>
        <w:t>拓展</w:t>
      </w:r>
      <w:r>
        <w:rPr>
          <w:rFonts w:hint="eastAsia" w:ascii="黑体" w:hAnsi="黑体" w:eastAsia="黑体" w:cs="黑体"/>
          <w:b w:val="0"/>
          <w:bCs/>
          <w:sz w:val="32"/>
          <w:szCs w:val="32"/>
        </w:rPr>
        <w:t>培训项目</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（一）培训时间：</w:t>
      </w:r>
      <w:r>
        <w:rPr>
          <w:rFonts w:hint="eastAsia" w:ascii="仿宋_GB2312" w:hAnsi="仿宋_GB2312" w:eastAsia="仿宋_GB2312" w:cs="仿宋_GB2312"/>
          <w:sz w:val="32"/>
          <w:szCs w:val="32"/>
          <w:lang w:val="en-US" w:eastAsia="zh-CN"/>
        </w:rPr>
        <w:t>初步定于</w:t>
      </w:r>
      <w:r>
        <w:rPr>
          <w:rFonts w:hint="eastAsia" w:ascii="仿宋_GB2312" w:hAnsi="仿宋_GB2312" w:eastAsia="仿宋_GB2312" w:cs="仿宋_GB2312"/>
          <w:sz w:val="32"/>
          <w:szCs w:val="32"/>
        </w:rPr>
        <w:t>8月25日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一天</w:t>
      </w:r>
      <w:r>
        <w:rPr>
          <w:rFonts w:hint="eastAsia" w:ascii="仿宋_GB2312" w:hAnsi="仿宋_GB2312" w:eastAsia="仿宋_GB2312" w:cs="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（二）培训对象：2023</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rPr>
        <w:t>新入职员工（人数大约140人）</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（三）培训</w:t>
      </w:r>
      <w:r>
        <w:rPr>
          <w:rFonts w:hint="eastAsia" w:ascii="仿宋_GB2312" w:hAnsi="仿宋_GB2312" w:eastAsia="仿宋_GB2312" w:cs="仿宋_GB2312"/>
          <w:sz w:val="32"/>
          <w:szCs w:val="32"/>
          <w:lang w:val="en-US" w:eastAsia="zh-CN"/>
        </w:rPr>
        <w:t>目标</w:t>
      </w:r>
    </w:p>
    <w:p>
      <w:pPr>
        <w:keepNext w:val="0"/>
        <w:keepLines w:val="0"/>
        <w:pageBreakBefore w:val="0"/>
        <w:widowControl/>
        <w:kinsoku/>
        <w:wordWrap/>
        <w:overflowPunct/>
        <w:topLinePunct w:val="0"/>
        <w:autoSpaceDE/>
        <w:autoSpaceDN/>
        <w:bidi w:val="0"/>
        <w:adjustRightInd/>
        <w:snapToGrid/>
        <w:spacing w:line="540" w:lineRule="exact"/>
        <w:ind w:left="319" w:leftChars="152"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1、使新入职员工尽快融入市人民医院集体，建立新员工的信任感和归属感。</w:t>
      </w:r>
    </w:p>
    <w:p>
      <w:pPr>
        <w:keepNext w:val="0"/>
        <w:keepLines w:val="0"/>
        <w:pageBreakBefore w:val="0"/>
        <w:widowControl/>
        <w:kinsoku/>
        <w:wordWrap/>
        <w:overflowPunct/>
        <w:topLinePunct w:val="0"/>
        <w:autoSpaceDE/>
        <w:autoSpaceDN/>
        <w:bidi w:val="0"/>
        <w:adjustRightInd/>
        <w:snapToGrid/>
        <w:spacing w:line="54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2、加强新入职员工的凝聚力和向心力，调动工作积极性。</w:t>
      </w:r>
    </w:p>
    <w:p>
      <w:pPr>
        <w:keepNext w:val="0"/>
        <w:keepLines w:val="0"/>
        <w:pageBreakBefore w:val="0"/>
        <w:widowControl/>
        <w:kinsoku/>
        <w:wordWrap/>
        <w:overflowPunct/>
        <w:topLinePunct w:val="0"/>
        <w:autoSpaceDE/>
        <w:autoSpaceDN/>
        <w:bidi w:val="0"/>
        <w:adjustRightInd/>
        <w:snapToGrid/>
        <w:spacing w:line="540" w:lineRule="exact"/>
        <w:ind w:firstLine="960" w:firstLineChars="3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3、增强组织活力，提升沟通与协调精神。</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val="en-US" w:eastAsia="zh-CN"/>
        </w:rPr>
        <w:t>项目内容</w:t>
      </w:r>
    </w:p>
    <w:p>
      <w:pPr>
        <w:keepNext w:val="0"/>
        <w:keepLines w:val="0"/>
        <w:pageBreakBefore w:val="0"/>
        <w:widowControl/>
        <w:kinsoku/>
        <w:wordWrap/>
        <w:overflowPunct/>
        <w:topLinePunct w:val="0"/>
        <w:autoSpaceDE/>
        <w:autoSpaceDN/>
        <w:bidi w:val="0"/>
        <w:adjustRightInd/>
        <w:snapToGrid/>
        <w:spacing w:line="540" w:lineRule="exact"/>
        <w:ind w:left="799" w:leftChars="228" w:hanging="320" w:hanging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1、破冰活动（通过团队分组、破冰游戏等形式初步消除</w:t>
      </w:r>
    </w:p>
    <w:p>
      <w:pPr>
        <w:keepNext w:val="0"/>
        <w:keepLines w:val="0"/>
        <w:pageBreakBefore w:val="0"/>
        <w:widowControl/>
        <w:kinsoku/>
        <w:wordWrap/>
        <w:overflowPunct/>
        <w:topLinePunct w:val="0"/>
        <w:autoSpaceDE/>
        <w:autoSpaceDN/>
        <w:bidi w:val="0"/>
        <w:adjustRightInd/>
        <w:snapToGrid/>
        <w:spacing w:line="540" w:lineRule="exact"/>
        <w:ind w:left="799" w:leftChars="228" w:hanging="320" w:hanging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紧张陌生，形成热烈的团队氛围，为接下来培训项目的开展</w:t>
      </w:r>
    </w:p>
    <w:p>
      <w:pPr>
        <w:keepNext w:val="0"/>
        <w:keepLines w:val="0"/>
        <w:pageBreakBefore w:val="0"/>
        <w:widowControl/>
        <w:kinsoku/>
        <w:wordWrap/>
        <w:overflowPunct/>
        <w:topLinePunct w:val="0"/>
        <w:autoSpaceDE/>
        <w:autoSpaceDN/>
        <w:bidi w:val="0"/>
        <w:adjustRightInd/>
        <w:snapToGrid/>
        <w:spacing w:line="240" w:lineRule="auto"/>
        <w:ind w:left="0" w:leftChars="0" w:firstLine="480" w:firstLineChars="15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做好准备）</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left="959" w:leftChars="0"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bidi="ar-SA"/>
        </w:rPr>
        <w:t>2、</w:t>
      </w:r>
      <w:r>
        <w:rPr>
          <w:rFonts w:hint="eastAsia" w:ascii="仿宋_GB2312" w:hAnsi="仿宋_GB2312" w:eastAsia="仿宋_GB2312" w:cs="仿宋_GB2312"/>
          <w:sz w:val="32"/>
          <w:szCs w:val="32"/>
          <w:lang w:val="en-US" w:eastAsia="zh-CN"/>
        </w:rPr>
        <w:t>培训项目（设计安排3-4个培训项目，以趣味性、个</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left="319" w:leftChars="152" w:firstLine="0" w:firstLineChars="0"/>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人能力与团队协作相结合为特征，提升团队凝聚力。项目选择：</w:t>
      </w:r>
      <w:r>
        <w:rPr>
          <w:rFonts w:hint="eastAsia" w:ascii="仿宋_GB2312" w:hAnsi="仿宋_GB2312" w:eastAsia="仿宋_GB2312" w:cs="仿宋_GB2312"/>
          <w:sz w:val="32"/>
          <w:szCs w:val="32"/>
          <w:highlight w:val="none"/>
          <w:lang w:val="en-US" w:eastAsia="zh-CN"/>
        </w:rPr>
        <w:t>群龙取水、超音速团队、冰壶体验赛等）</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left="319" w:leftChars="152"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bidi="ar-SA"/>
        </w:rPr>
        <w:t>3、</w:t>
      </w:r>
      <w:r>
        <w:rPr>
          <w:rFonts w:hint="eastAsia" w:ascii="仿宋_GB2312" w:hAnsi="仿宋_GB2312" w:eastAsia="仿宋_GB2312" w:cs="仿宋_GB2312"/>
          <w:sz w:val="32"/>
          <w:szCs w:val="32"/>
          <w:lang w:val="en-US" w:eastAsia="zh-CN"/>
        </w:rPr>
        <w:t>回顾分享：交流培训心得，进行回顾总结。培训师与学员互动沟通，将培训中的体验收获与实际工作相结合，帮助新员工尽快融于团队，最终实现培训目标。</w:t>
      </w:r>
    </w:p>
    <w:p>
      <w:pPr>
        <w:keepNext w:val="0"/>
        <w:keepLines w:val="0"/>
        <w:pageBreakBefore w:val="0"/>
        <w:widowControl/>
        <w:numPr>
          <w:ilvl w:val="0"/>
          <w:numId w:val="1"/>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其他培训需求</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textAlignment w:val="auto"/>
        <w:rPr>
          <w:rFonts w:hint="default" w:ascii="仿宋_GB2312" w:hAnsi="宋体" w:eastAsia="仿宋_GB2312"/>
          <w:b/>
          <w:color w:val="000000"/>
          <w:sz w:val="32"/>
          <w:szCs w:val="32"/>
          <w:lang w:val="en-US" w:eastAsia="zh-CN"/>
        </w:rPr>
      </w:pPr>
      <w:r>
        <w:rPr>
          <w:rFonts w:hint="eastAsia" w:ascii="仿宋_GB2312" w:hAnsi="宋体" w:eastAsia="仿宋_GB2312"/>
          <w:b/>
          <w:color w:val="000000"/>
          <w:sz w:val="32"/>
          <w:szCs w:val="32"/>
          <w:lang w:val="en-US" w:eastAsia="zh-CN"/>
        </w:rPr>
        <w:t xml:space="preserve"> </w:t>
      </w:r>
      <w:r>
        <w:rPr>
          <w:rFonts w:hint="eastAsia" w:ascii="仿宋_GB2312" w:hAnsi="宋体" w:eastAsia="仿宋_GB2312"/>
          <w:b w:val="0"/>
          <w:bCs/>
          <w:color w:val="000000"/>
          <w:sz w:val="32"/>
          <w:szCs w:val="32"/>
          <w:lang w:val="en-US" w:eastAsia="zh-CN"/>
        </w:rPr>
        <w:t xml:space="preserve">    1、培训机构资质：培训机构主营业务需从事管理咨询、拓展培训等。</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2</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培训机构</w:t>
      </w:r>
      <w:r>
        <w:rPr>
          <w:rFonts w:hint="eastAsia" w:ascii="仿宋_GB2312" w:hAnsi="宋体" w:eastAsia="仿宋_GB2312"/>
          <w:color w:val="000000"/>
          <w:sz w:val="32"/>
          <w:szCs w:val="32"/>
        </w:rPr>
        <w:t>能够根据项目运行需要安排合适的对接顾问，提供培训的前期活动策划建议与跟班实施服务。</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3</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培训机构</w:t>
      </w:r>
      <w:r>
        <w:rPr>
          <w:rFonts w:hint="eastAsia" w:ascii="仿宋_GB2312" w:hAnsi="宋体" w:eastAsia="仿宋_GB2312"/>
          <w:color w:val="000000"/>
          <w:sz w:val="32"/>
          <w:szCs w:val="32"/>
        </w:rPr>
        <w:t>能够提供各类课程物料、现场物料、场地服务、</w:t>
      </w:r>
      <w:r>
        <w:rPr>
          <w:rFonts w:hint="eastAsia" w:ascii="仿宋_GB2312" w:hAnsi="宋体" w:eastAsia="仿宋_GB2312"/>
          <w:color w:val="000000"/>
          <w:sz w:val="32"/>
          <w:szCs w:val="32"/>
          <w:lang w:val="en-US" w:eastAsia="zh-CN"/>
        </w:rPr>
        <w:t>饮用水、</w:t>
      </w:r>
      <w:r>
        <w:rPr>
          <w:rFonts w:hint="eastAsia" w:ascii="仿宋_GB2312" w:hAnsi="宋体" w:eastAsia="仿宋_GB2312"/>
          <w:color w:val="000000"/>
          <w:sz w:val="32"/>
          <w:szCs w:val="32"/>
        </w:rPr>
        <w:t>必备医疗物资服务、</w:t>
      </w:r>
      <w:r>
        <w:rPr>
          <w:rFonts w:hint="eastAsia" w:ascii="仿宋_GB2312" w:hAnsi="宋体" w:eastAsia="仿宋_GB2312"/>
          <w:color w:val="000000"/>
          <w:sz w:val="32"/>
          <w:szCs w:val="32"/>
          <w:lang w:val="en-US" w:eastAsia="zh-CN"/>
        </w:rPr>
        <w:t>横幅</w:t>
      </w:r>
      <w:r>
        <w:rPr>
          <w:rFonts w:hint="eastAsia" w:ascii="仿宋_GB2312" w:hAnsi="宋体" w:eastAsia="仿宋_GB2312"/>
          <w:color w:val="000000"/>
          <w:sz w:val="32"/>
          <w:szCs w:val="32"/>
        </w:rPr>
        <w:t>、</w:t>
      </w:r>
      <w:r>
        <w:rPr>
          <w:rFonts w:hint="eastAsia" w:ascii="仿宋_GB2312" w:hAnsi="宋体" w:eastAsia="仿宋_GB2312"/>
          <w:color w:val="000000"/>
          <w:sz w:val="32"/>
          <w:szCs w:val="32"/>
          <w:lang w:val="en-US" w:eastAsia="zh-CN"/>
        </w:rPr>
        <w:t>为每位参训学员购买保险</w:t>
      </w:r>
      <w:r>
        <w:rPr>
          <w:rFonts w:hint="eastAsia" w:ascii="仿宋_GB2312" w:hAnsi="宋体" w:eastAsia="仿宋_GB2312"/>
          <w:color w:val="000000"/>
          <w:sz w:val="32"/>
          <w:szCs w:val="32"/>
        </w:rPr>
        <w:t>。</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lang w:val="en-US" w:eastAsia="zh-CN"/>
        </w:rPr>
        <w:t>4</w:t>
      </w:r>
      <w:r>
        <w:rPr>
          <w:rFonts w:hint="eastAsia" w:ascii="仿宋_GB2312" w:hAnsi="宋体" w:eastAsia="仿宋_GB2312"/>
          <w:color w:val="000000"/>
          <w:sz w:val="32"/>
          <w:szCs w:val="32"/>
          <w:lang w:eastAsia="zh-CN"/>
        </w:rPr>
        <w:t>、</w:t>
      </w:r>
      <w:r>
        <w:rPr>
          <w:rFonts w:hint="eastAsia" w:ascii="仿宋_GB2312" w:hAnsi="宋体" w:eastAsia="仿宋_GB2312"/>
          <w:color w:val="000000"/>
          <w:sz w:val="32"/>
          <w:szCs w:val="32"/>
          <w:lang w:val="en-US" w:eastAsia="zh-CN"/>
        </w:rPr>
        <w:t>培训机构</w:t>
      </w:r>
      <w:r>
        <w:rPr>
          <w:rFonts w:hint="eastAsia" w:ascii="仿宋_GB2312" w:hAnsi="宋体" w:eastAsia="仿宋_GB2312"/>
          <w:color w:val="000000"/>
          <w:sz w:val="32"/>
          <w:szCs w:val="32"/>
        </w:rPr>
        <w:t>提供培训讲师简介、培训活动流程大纲及培训报价。</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5、领队与培训师经救援培训认证。</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color w:val="000000"/>
          <w:sz w:val="32"/>
          <w:szCs w:val="32"/>
          <w:lang w:val="en-US" w:eastAsia="zh-CN"/>
        </w:rPr>
      </w:pPr>
      <w:r>
        <w:rPr>
          <w:rFonts w:hint="eastAsia" w:ascii="黑体" w:hAnsi="黑体" w:eastAsia="黑体" w:cs="黑体"/>
          <w:b w:val="0"/>
          <w:bCs/>
          <w:color w:val="000000"/>
          <w:sz w:val="32"/>
          <w:szCs w:val="32"/>
        </w:rPr>
        <w:t>三、</w:t>
      </w:r>
      <w:r>
        <w:rPr>
          <w:rFonts w:hint="eastAsia" w:ascii="黑体" w:hAnsi="黑体" w:eastAsia="黑体" w:cs="黑体"/>
          <w:b w:val="0"/>
          <w:bCs/>
          <w:color w:val="000000"/>
          <w:sz w:val="32"/>
          <w:szCs w:val="32"/>
          <w:lang w:val="en-US" w:eastAsia="zh-CN"/>
        </w:rPr>
        <w:t>培训费用及付款方式</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default" w:ascii="仿宋_GB2312" w:hAnsi="宋体" w:eastAsia="仿宋_GB2312"/>
          <w:color w:val="000000"/>
          <w:sz w:val="32"/>
          <w:szCs w:val="32"/>
          <w:lang w:val="en-US" w:eastAsia="zh-CN"/>
        </w:rPr>
      </w:pPr>
      <w:r>
        <w:rPr>
          <w:rFonts w:hint="eastAsia" w:ascii="仿宋_GB2312" w:hAnsi="宋体" w:eastAsia="仿宋_GB2312"/>
          <w:color w:val="000000"/>
          <w:sz w:val="32"/>
          <w:szCs w:val="32"/>
          <w:lang w:val="en-US" w:eastAsia="zh-CN"/>
        </w:rPr>
        <w:t>新员工拓展培训费用：14000元/场（初步按学员人数140人计算，100元/人，最终费用按照实有参加人数进行结算）（包括培训全程策划执行、培训师、课程道具、饮用水、横幅、学员保险）</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项目培训结束后，</w:t>
      </w:r>
      <w:r>
        <w:rPr>
          <w:rFonts w:hint="eastAsia" w:ascii="仿宋_GB2312" w:hAnsi="宋体" w:eastAsia="仿宋_GB2312"/>
          <w:color w:val="000000"/>
          <w:sz w:val="32"/>
          <w:szCs w:val="32"/>
          <w:lang w:val="en-US" w:eastAsia="zh-CN"/>
        </w:rPr>
        <w:t>医</w:t>
      </w:r>
      <w:r>
        <w:rPr>
          <w:rFonts w:hint="eastAsia" w:ascii="仿宋_GB2312" w:hAnsi="宋体" w:eastAsia="仿宋_GB2312"/>
          <w:color w:val="000000"/>
          <w:sz w:val="32"/>
          <w:szCs w:val="32"/>
        </w:rPr>
        <w:t>院收到培训公司开具的增值税发票的十五个工作日内发起财务报销流程。</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b w:val="0"/>
          <w:bCs/>
          <w:color w:val="000000"/>
          <w:sz w:val="32"/>
          <w:szCs w:val="32"/>
        </w:rPr>
      </w:pPr>
      <w:r>
        <w:rPr>
          <w:rFonts w:hint="eastAsia" w:ascii="黑体" w:hAnsi="黑体" w:eastAsia="黑体" w:cs="黑体"/>
          <w:b w:val="0"/>
          <w:bCs/>
          <w:color w:val="000000"/>
          <w:sz w:val="32"/>
          <w:szCs w:val="32"/>
        </w:rPr>
        <w:t>四、特别提示</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1、供应商须承诺作为一般纳税人，付款时于5日内提供增值税专用发票；</w:t>
      </w:r>
    </w:p>
    <w:p>
      <w:pPr>
        <w:keepNext w:val="0"/>
        <w:keepLines w:val="0"/>
        <w:pageBreakBefore w:val="0"/>
        <w:widowControl/>
        <w:kinsoku/>
        <w:wordWrap/>
        <w:overflowPunct/>
        <w:topLinePunct w:val="0"/>
        <w:autoSpaceDE/>
        <w:autoSpaceDN/>
        <w:bidi w:val="0"/>
        <w:adjustRightInd/>
        <w:snapToGrid/>
        <w:spacing w:line="540" w:lineRule="exact"/>
        <w:ind w:firstLine="640" w:firstLineChars="200"/>
        <w:textAlignment w:val="auto"/>
        <w:rPr>
          <w:rFonts w:hint="eastAsia" w:ascii="仿宋_GB2312" w:hAnsi="宋体" w:eastAsia="仿宋_GB2312"/>
          <w:color w:val="000000"/>
          <w:sz w:val="32"/>
          <w:szCs w:val="32"/>
        </w:rPr>
      </w:pPr>
      <w:r>
        <w:rPr>
          <w:rFonts w:hint="eastAsia" w:ascii="仿宋_GB2312" w:hAnsi="宋体" w:eastAsia="仿宋_GB2312"/>
          <w:color w:val="000000"/>
          <w:sz w:val="32"/>
          <w:szCs w:val="32"/>
        </w:rPr>
        <w:t>2、供应商须承诺作为小规模纳税人，付款时提供税局代开的可抵扣税票。</w:t>
      </w:r>
    </w:p>
    <w:p>
      <w:pPr>
        <w:keepNext w:val="0"/>
        <w:keepLines w:val="0"/>
        <w:pageBreakBefore w:val="0"/>
        <w:widowControl/>
        <w:kinsoku/>
        <w:wordWrap/>
        <w:overflowPunct/>
        <w:topLinePunct w:val="0"/>
        <w:autoSpaceDE/>
        <w:autoSpaceDN/>
        <w:bidi w:val="0"/>
        <w:adjustRightInd/>
        <w:snapToGrid/>
        <w:spacing w:line="540" w:lineRule="exact"/>
        <w:textAlignment w:val="auto"/>
        <w:rPr>
          <w:sz w:val="32"/>
          <w:szCs w:val="32"/>
        </w:rPr>
      </w:pPr>
    </w:p>
    <w:sectPr>
      <w:pgSz w:w="11906" w:h="16838"/>
      <w:pgMar w:top="1440" w:right="1531" w:bottom="1440"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5013C2"/>
    <w:multiLevelType w:val="singleLevel"/>
    <w:tmpl w:val="935013C2"/>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yZjVlNjA1ZDNjNzYyYTE1NjUxMGY0YWQyZTI2MmMifQ=="/>
  </w:docVars>
  <w:rsids>
    <w:rsidRoot w:val="0088551A"/>
    <w:rsid w:val="00530DEF"/>
    <w:rsid w:val="0088551A"/>
    <w:rsid w:val="008B74A7"/>
    <w:rsid w:val="009F2E6D"/>
    <w:rsid w:val="00A56316"/>
    <w:rsid w:val="0CF12DCE"/>
    <w:rsid w:val="20AB247B"/>
    <w:rsid w:val="26FF13C4"/>
    <w:rsid w:val="4E612ADD"/>
    <w:rsid w:val="60FB4EBB"/>
    <w:rsid w:val="6EAE2EB7"/>
    <w:rsid w:val="72F04C82"/>
    <w:rsid w:val="75846F2D"/>
    <w:rsid w:val="7C9F4A01"/>
    <w:rsid w:val="7FF64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kern w:val="0"/>
      <w:sz w:val="21"/>
      <w:szCs w:val="20"/>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customStyle="1" w:styleId="4">
    <w:name w:val="标题1"/>
    <w:basedOn w:val="1"/>
    <w:qFormat/>
    <w:uiPriority w:val="0"/>
    <w:pPr>
      <w:spacing w:line="360" w:lineRule="auto"/>
      <w:jc w:val="center"/>
    </w:pPr>
    <w:rPr>
      <w:rFonts w:ascii="黑体" w:eastAsia="黑体"/>
      <w:b/>
      <w:sz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756</Words>
  <Characters>778</Characters>
  <Lines>3</Lines>
  <Paragraphs>1</Paragraphs>
  <TotalTime>52</TotalTime>
  <ScaleCrop>false</ScaleCrop>
  <LinksUpToDate>false</LinksUpToDate>
  <CharactersWithSpaces>787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2023-08-02T10:08:00Z</dcterms:created>
  <dc:creator>HANDBENZ</dc:creator>
  <cp:lastModifiedBy>高杨</cp:lastModifiedBy>
  <dcterms:modified xsi:type="dcterms:W3CDTF">2023-08-10T00:30:08Z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A5795CC62019439784A57E785F56738B_13</vt:lpwstr>
  </property>
</Properties>
</file>