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2209" w:firstLineChars="500"/>
        <w:rPr>
          <w:rFonts w:hint="eastAsia" w:ascii="宋体" w:hAnsi="宋体" w:eastAsia="宋体" w:cs="宋体"/>
          <w:b/>
          <w:bCs/>
          <w:sz w:val="44"/>
          <w:szCs w:val="44"/>
          <w:lang w:eastAsia="zh-CN"/>
        </w:rPr>
      </w:pPr>
      <w:r>
        <w:rPr>
          <w:rFonts w:hint="eastAsia" w:ascii="宋体" w:hAnsi="宋体" w:eastAsia="宋体" w:cs="宋体"/>
          <w:b/>
          <w:bCs/>
          <w:sz w:val="44"/>
          <w:szCs w:val="44"/>
          <w:lang w:val="en-US" w:eastAsia="zh-CN"/>
        </w:rPr>
        <w:t>水电材料</w:t>
      </w:r>
      <w:r>
        <w:rPr>
          <w:rFonts w:hint="eastAsia" w:ascii="宋体" w:hAnsi="宋体" w:eastAsia="宋体" w:cs="宋体"/>
          <w:b/>
          <w:bCs/>
          <w:sz w:val="44"/>
          <w:szCs w:val="44"/>
          <w:lang w:eastAsia="zh-CN"/>
        </w:rPr>
        <w:t>招标要求</w:t>
      </w:r>
    </w:p>
    <w:p>
      <w:pPr>
        <w:ind w:firstLine="600" w:firstLineChars="200"/>
        <w:rPr>
          <w:rFonts w:hint="default" w:ascii="黑体" w:eastAsia="黑体"/>
          <w:sz w:val="30"/>
          <w:szCs w:val="30"/>
          <w:lang w:val="en-US" w:eastAsia="zh-CN"/>
        </w:rPr>
      </w:pPr>
      <w:r>
        <w:rPr>
          <w:rFonts w:hint="eastAsia" w:ascii="黑体" w:eastAsia="黑体"/>
          <w:sz w:val="30"/>
          <w:szCs w:val="30"/>
          <w:lang w:val="en-US" w:eastAsia="zh-CN"/>
        </w:rPr>
        <w:t xml:space="preserve">   </w:t>
      </w:r>
    </w:p>
    <w:p>
      <w:pPr>
        <w:rPr>
          <w:rFonts w:hint="eastAsia" w:ascii="宋体" w:hAnsi="宋体" w:eastAsia="宋体" w:cs="宋体"/>
          <w:sz w:val="24"/>
          <w:szCs w:val="24"/>
          <w:lang w:eastAsia="zh-CN"/>
        </w:rPr>
      </w:pPr>
      <w:r>
        <w:rPr>
          <w:rFonts w:hint="eastAsia" w:ascii="宋体" w:hAnsi="宋体" w:eastAsia="宋体" w:cs="宋体"/>
          <w:b/>
          <w:bCs/>
          <w:sz w:val="24"/>
          <w:szCs w:val="24"/>
          <w:lang w:eastAsia="zh-CN"/>
        </w:rPr>
        <w:t>一、情况说明</w:t>
      </w:r>
      <w:r>
        <w:rPr>
          <w:rFonts w:hint="eastAsia" w:ascii="宋体" w:hAnsi="宋体" w:eastAsia="宋体" w:cs="宋体"/>
          <w:sz w:val="24"/>
          <w:szCs w:val="24"/>
          <w:lang w:eastAsia="zh-CN"/>
        </w:rPr>
        <w:t>：</w:t>
      </w:r>
      <w:r>
        <w:rPr>
          <w:rFonts w:hint="eastAsia" w:ascii="宋体" w:hAnsi="宋体" w:eastAsia="宋体" w:cs="宋体"/>
          <w:sz w:val="24"/>
          <w:szCs w:val="24"/>
        </w:rPr>
        <w:t>人民医院本部加上秀山院区</w:t>
      </w:r>
      <w:r>
        <w:rPr>
          <w:rFonts w:hint="eastAsia" w:ascii="宋体" w:hAnsi="宋体" w:cs="宋体"/>
          <w:sz w:val="24"/>
          <w:szCs w:val="24"/>
          <w:lang w:eastAsia="zh-CN"/>
        </w:rPr>
        <w:t>水电材料采购</w:t>
      </w:r>
      <w:r>
        <w:rPr>
          <w:rFonts w:hint="eastAsia" w:ascii="宋体" w:hAnsi="宋体" w:eastAsia="宋体" w:cs="宋体"/>
          <w:sz w:val="24"/>
          <w:szCs w:val="24"/>
          <w:lang w:eastAsia="zh-CN"/>
        </w:rPr>
        <w:t>。</w:t>
      </w: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（一）评标办法及金额年限</w:t>
      </w:r>
    </w:p>
    <w:p>
      <w:pPr>
        <w:spacing w:line="360" w:lineRule="auto"/>
        <w:ind w:firstLine="241" w:firstLineChars="100"/>
        <w:rPr>
          <w:rFonts w:hint="eastAsia" w:ascii="宋体" w:hAnsi="宋体" w:eastAsia="宋体"/>
          <w:b/>
          <w:bCs/>
          <w:color w:val="FF0000"/>
          <w:sz w:val="28"/>
          <w:szCs w:val="28"/>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eastAsia="宋体" w:cs="宋体"/>
          <w:kern w:val="0"/>
          <w:sz w:val="24"/>
          <w:szCs w:val="24"/>
          <w:lang w:val="en-US" w:eastAsia="zh-CN"/>
        </w:rPr>
        <w:t>（</w:t>
      </w:r>
      <w:r>
        <w:rPr>
          <w:rFonts w:hint="eastAsia" w:ascii="宋体" w:hAnsi="宋体" w:eastAsia="宋体" w:cs="宋体"/>
          <w:sz w:val="24"/>
          <w:szCs w:val="24"/>
        </w:rPr>
        <w:t>采购数量按实际需求采购，我们招标的是每一品种的</w:t>
      </w:r>
      <w:r>
        <w:rPr>
          <w:rFonts w:hint="eastAsia" w:ascii="宋体" w:hAnsi="宋体"/>
          <w:b/>
          <w:color w:val="FF0000"/>
          <w:sz w:val="24"/>
        </w:rPr>
        <w:t>综合费率</w:t>
      </w:r>
      <w:r>
        <w:rPr>
          <w:rFonts w:hint="eastAsia" w:ascii="宋体" w:hAnsi="宋体" w:eastAsia="宋体" w:cs="宋体"/>
          <w:sz w:val="24"/>
          <w:szCs w:val="24"/>
        </w:rPr>
        <w:t>）。</w:t>
      </w:r>
    </w:p>
    <w:p>
      <w:pPr>
        <w:pStyle w:val="14"/>
        <w:numPr>
          <w:ilvl w:val="0"/>
          <w:numId w:val="0"/>
        </w:numPr>
        <w:ind w:leftChars="0"/>
        <w:rPr>
          <w:rFonts w:hint="eastAsia" w:ascii="宋体" w:hAnsi="宋体" w:eastAsia="宋体" w:cs="宋体"/>
          <w:sz w:val="24"/>
          <w:szCs w:val="24"/>
        </w:rPr>
      </w:pPr>
    </w:p>
    <w:p>
      <w:pPr>
        <w:spacing w:line="360" w:lineRule="auto"/>
        <w:ind w:firstLine="241" w:firstLineChars="100"/>
        <w:rPr>
          <w:rFonts w:ascii="宋体" w:hAnsi="宋体"/>
          <w:b/>
          <w:bCs/>
          <w:color w:val="FF0000"/>
          <w:sz w:val="28"/>
          <w:szCs w:val="28"/>
        </w:rPr>
      </w:pPr>
      <w:r>
        <w:rPr>
          <w:rFonts w:hint="eastAsia" w:ascii="宋体" w:hAnsi="宋体" w:cs="宋体"/>
          <w:b/>
          <w:bCs/>
          <w:sz w:val="24"/>
          <w:szCs w:val="24"/>
          <w:lang w:val="en-US" w:eastAsia="zh-CN"/>
        </w:rPr>
        <w:t>1、带样品：</w:t>
      </w:r>
      <w:r>
        <w:rPr>
          <w:rFonts w:hint="eastAsia" w:ascii="宋体" w:hAnsi="宋体" w:cs="宋体"/>
          <w:b/>
          <w:bCs/>
          <w:color w:val="FF0000"/>
          <w:sz w:val="24"/>
          <w:szCs w:val="24"/>
          <w:lang w:val="en-US" w:eastAsia="zh-CN"/>
        </w:rPr>
        <w:t>（水：</w:t>
      </w:r>
      <w:r>
        <w:rPr>
          <w:rFonts w:hint="eastAsia" w:ascii="宋体" w:hAnsi="宋体"/>
          <w:color w:val="FF0000"/>
          <w:sz w:val="28"/>
          <w:szCs w:val="28"/>
        </w:rPr>
        <w:t>马桶盖、三角阀、塑料水箱、</w:t>
      </w:r>
      <w:r>
        <w:rPr>
          <w:rFonts w:hint="eastAsia" w:ascii="宋体" w:hAnsi="宋体"/>
          <w:color w:val="FF0000"/>
          <w:sz w:val="28"/>
          <w:szCs w:val="28"/>
          <w:lang w:eastAsia="zh-CN"/>
        </w:rPr>
        <w:t>对讲话筒</w:t>
      </w:r>
      <w:r>
        <w:rPr>
          <w:rFonts w:hint="eastAsia" w:ascii="宋体" w:hAnsi="宋体"/>
          <w:color w:val="FF0000"/>
          <w:sz w:val="28"/>
          <w:szCs w:val="28"/>
        </w:rPr>
        <w:t>、</w:t>
      </w:r>
      <w:r>
        <w:rPr>
          <w:rFonts w:hint="eastAsia"/>
          <w:color w:val="FF0000"/>
          <w:sz w:val="28"/>
          <w:szCs w:val="28"/>
        </w:rPr>
        <w:t>弹子双舌门锁</w:t>
      </w:r>
      <w:r>
        <w:rPr>
          <w:rFonts w:hint="eastAsia" w:ascii="宋体" w:hAnsi="宋体"/>
          <w:color w:val="FF0000"/>
          <w:sz w:val="28"/>
          <w:szCs w:val="28"/>
        </w:rPr>
        <w:t>、抽屉锁</w:t>
      </w:r>
      <w:r>
        <w:rPr>
          <w:rFonts w:hint="eastAsia" w:ascii="宋体" w:hAnsi="宋体"/>
          <w:color w:val="FF0000"/>
          <w:sz w:val="28"/>
          <w:szCs w:val="28"/>
          <w:lang w:val="en-US" w:eastAsia="zh-CN"/>
        </w:rPr>
        <w:t>6个品种</w:t>
      </w:r>
      <w:r>
        <w:rPr>
          <w:rFonts w:hint="eastAsia" w:ascii="宋体" w:hAnsi="宋体"/>
          <w:color w:val="FF0000"/>
          <w:sz w:val="28"/>
          <w:szCs w:val="28"/>
          <w:lang w:eastAsia="zh-CN"/>
        </w:rPr>
        <w:t>）</w:t>
      </w:r>
      <w:r>
        <w:rPr>
          <w:rFonts w:hint="eastAsia" w:ascii="宋体" w:hAnsi="宋体"/>
          <w:color w:val="FF0000"/>
          <w:sz w:val="28"/>
          <w:szCs w:val="28"/>
        </w:rPr>
        <w:t>、</w:t>
      </w:r>
      <w:r>
        <w:rPr>
          <w:rFonts w:hint="eastAsia" w:ascii="宋体" w:hAnsi="宋体"/>
          <w:color w:val="FF0000"/>
          <w:sz w:val="28"/>
          <w:szCs w:val="28"/>
          <w:lang w:eastAsia="zh-CN"/>
        </w:rPr>
        <w:t>（电：</w:t>
      </w:r>
      <w:r>
        <w:rPr>
          <w:rFonts w:hint="eastAsia" w:ascii="宋体" w:hAnsi="宋体"/>
          <w:color w:val="FF0000"/>
          <w:sz w:val="28"/>
          <w:szCs w:val="28"/>
        </w:rPr>
        <w:t>LED日光灯管、86三开开关、吸顶灯、排气扇</w:t>
      </w:r>
      <w:r>
        <w:rPr>
          <w:rFonts w:hint="eastAsia" w:ascii="宋体" w:hAnsi="宋体"/>
          <w:color w:val="FF0000"/>
          <w:sz w:val="28"/>
          <w:szCs w:val="28"/>
          <w:lang w:val="en-US" w:eastAsia="zh-CN"/>
        </w:rPr>
        <w:t>4个品种）</w:t>
      </w:r>
      <w:r>
        <w:rPr>
          <w:rFonts w:hint="eastAsia" w:ascii="宋体" w:hAnsi="宋体"/>
          <w:color w:val="FF0000"/>
          <w:sz w:val="28"/>
          <w:szCs w:val="28"/>
        </w:rPr>
        <w:t>。</w:t>
      </w:r>
    </w:p>
    <w:p>
      <w:pPr>
        <w:pStyle w:val="14"/>
        <w:numPr>
          <w:ilvl w:val="0"/>
          <w:numId w:val="0"/>
        </w:numPr>
        <w:ind w:leftChars="0"/>
        <w:rPr>
          <w:rFonts w:hint="eastAsia" w:ascii="宋体" w:hAnsi="宋体" w:eastAsia="宋体" w:cs="宋体"/>
          <w:sz w:val="24"/>
          <w:szCs w:val="24"/>
          <w:lang w:val="en-US" w:eastAsia="zh-CN"/>
        </w:rPr>
      </w:pPr>
    </w:p>
    <w:p>
      <w:pPr>
        <w:numPr>
          <w:ilvl w:val="0"/>
          <w:numId w:val="1"/>
        </w:num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p>
    <w:p>
      <w:pPr>
        <w:numPr>
          <w:ilvl w:val="0"/>
          <w:numId w:val="0"/>
        </w:numPr>
        <w:spacing w:line="480" w:lineRule="exact"/>
        <w:ind w:firstLine="720" w:firstLineChars="300"/>
        <w:rPr>
          <w:rFonts w:hint="eastAsia" w:ascii="宋体" w:hAnsi="宋体" w:eastAsia="宋体" w:cs="宋体"/>
          <w:sz w:val="24"/>
          <w:szCs w:val="24"/>
          <w:lang w:val="en-US" w:eastAsia="zh-CN"/>
        </w:rPr>
      </w:pPr>
      <w:r>
        <w:rPr>
          <w:rFonts w:hint="eastAsia" w:ascii="宋体" w:hAnsi="宋体" w:cs="宋体"/>
          <w:sz w:val="24"/>
          <w:szCs w:val="24"/>
          <w:lang w:val="en-US" w:eastAsia="zh-CN"/>
        </w:rPr>
        <w:t>22万元</w:t>
      </w:r>
      <w:r>
        <w:rPr>
          <w:rFonts w:hint="eastAsia" w:ascii="宋体" w:hAnsi="宋体" w:eastAsia="宋体" w:cs="宋体"/>
          <w:sz w:val="24"/>
          <w:szCs w:val="24"/>
          <w:lang w:val="en-US" w:eastAsia="zh-CN"/>
        </w:rPr>
        <w:t>（折扣率中标后一年</w:t>
      </w:r>
      <w:r>
        <w:rPr>
          <w:rFonts w:hint="eastAsia" w:ascii="宋体" w:hAnsi="宋体" w:cs="宋体"/>
          <w:sz w:val="24"/>
          <w:szCs w:val="24"/>
          <w:lang w:val="en-US" w:eastAsia="zh-CN"/>
        </w:rPr>
        <w:t>水材料</w:t>
      </w:r>
      <w:r>
        <w:rPr>
          <w:rFonts w:hint="eastAsia" w:ascii="宋体" w:hAnsi="宋体" w:eastAsia="宋体" w:cs="宋体"/>
          <w:sz w:val="24"/>
          <w:szCs w:val="24"/>
          <w:lang w:val="en-US" w:eastAsia="zh-CN"/>
        </w:rPr>
        <w:t>使用</w:t>
      </w:r>
      <w:r>
        <w:rPr>
          <w:rFonts w:hint="eastAsia" w:ascii="宋体" w:hAnsi="宋体" w:cs="宋体"/>
          <w:sz w:val="24"/>
          <w:szCs w:val="24"/>
          <w:lang w:val="en-US" w:eastAsia="zh-CN"/>
        </w:rPr>
        <w:t>量</w:t>
      </w:r>
      <w:r>
        <w:rPr>
          <w:rFonts w:hint="eastAsia" w:ascii="宋体" w:hAnsi="宋体" w:eastAsia="宋体" w:cs="宋体"/>
          <w:sz w:val="24"/>
          <w:szCs w:val="24"/>
          <w:lang w:val="en-US" w:eastAsia="zh-CN"/>
        </w:rPr>
        <w:t>不得超过</w:t>
      </w:r>
      <w:r>
        <w:rPr>
          <w:rFonts w:hint="eastAsia" w:ascii="宋体" w:hAnsi="宋体" w:cs="宋体"/>
          <w:sz w:val="24"/>
          <w:szCs w:val="24"/>
          <w:lang w:val="en-US" w:eastAsia="zh-CN"/>
        </w:rPr>
        <w:t>22</w:t>
      </w:r>
      <w:r>
        <w:rPr>
          <w:rFonts w:hint="eastAsia" w:ascii="宋体" w:hAnsi="宋体" w:eastAsia="宋体" w:cs="宋体"/>
          <w:sz w:val="24"/>
          <w:szCs w:val="24"/>
          <w:lang w:val="en-US" w:eastAsia="zh-CN"/>
        </w:rPr>
        <w:t>万元</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w:t>
      </w:r>
    </w:p>
    <w:p>
      <w:pPr>
        <w:spacing w:line="480" w:lineRule="exact"/>
        <w:rPr>
          <w:rFonts w:hint="eastAsia" w:ascii="宋体" w:hAnsi="宋体" w:eastAsia="宋体" w:cs="宋体"/>
          <w:sz w:val="32"/>
          <w:szCs w:val="32"/>
          <w:lang w:val="en-US" w:eastAsia="zh-CN"/>
        </w:rPr>
      </w:pPr>
      <w:r>
        <w:rPr>
          <w:rFonts w:hint="eastAsia" w:ascii="宋体" w:hAnsi="宋体" w:cs="宋体"/>
          <w:sz w:val="24"/>
          <w:szCs w:val="24"/>
          <w:lang w:val="en-US" w:eastAsia="zh-CN"/>
        </w:rPr>
        <w:t xml:space="preserve"> </w:t>
      </w:r>
      <w:r>
        <w:rPr>
          <w:rFonts w:hint="eastAsia" w:ascii="宋体" w:hAnsi="宋体" w:eastAsia="宋体" w:cs="宋体"/>
          <w:b/>
          <w:bCs/>
          <w:sz w:val="24"/>
          <w:szCs w:val="24"/>
          <w:lang w:val="en-US" w:eastAsia="zh-CN"/>
        </w:rPr>
        <w:t>3、项目控制年限</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一年。</w:t>
      </w:r>
      <w:r>
        <w:rPr>
          <w:rFonts w:hint="eastAsia" w:ascii="宋体" w:hAnsi="宋体" w:eastAsia="宋体" w:cs="宋体"/>
          <w:sz w:val="32"/>
          <w:szCs w:val="32"/>
          <w:lang w:val="en-US" w:eastAsia="zh-CN"/>
        </w:rPr>
        <w:t xml:space="preserve"> </w:t>
      </w:r>
    </w:p>
    <w:p>
      <w:pPr>
        <w:spacing w:line="100" w:lineRule="atLeast"/>
        <w:ind w:firstLine="2100" w:firstLineChars="700"/>
        <w:rPr>
          <w:rFonts w:ascii="黑体" w:eastAsia="黑体"/>
          <w:sz w:val="30"/>
          <w:szCs w:val="30"/>
        </w:rPr>
      </w:pPr>
      <w:bookmarkStart w:id="0" w:name="_GoBack"/>
      <w:bookmarkEnd w:id="0"/>
    </w:p>
    <w:p>
      <w:pPr>
        <w:spacing w:line="100" w:lineRule="atLeast"/>
        <w:ind w:firstLine="1772" w:firstLineChars="700"/>
        <w:rPr>
          <w:rFonts w:hint="eastAsia" w:ascii="宋体" w:hAnsi="宋体"/>
          <w:b/>
          <w:bCs/>
          <w:spacing w:val="-14"/>
          <w:sz w:val="28"/>
          <w:szCs w:val="28"/>
        </w:rPr>
      </w:pPr>
      <w:r>
        <w:rPr>
          <w:rFonts w:hint="eastAsia" w:ascii="宋体" w:hAnsi="宋体"/>
          <w:b/>
          <w:bCs/>
          <w:spacing w:val="-14"/>
          <w:sz w:val="28"/>
          <w:szCs w:val="28"/>
        </w:rPr>
        <w:t>（ 二）服务要求</w:t>
      </w:r>
    </w:p>
    <w:p>
      <w:pPr>
        <w:spacing w:line="100" w:lineRule="atLeast"/>
        <w:ind w:firstLine="2240" w:firstLineChars="700"/>
        <w:rPr>
          <w:rFonts w:hint="eastAsia" w:ascii="宋体" w:hAnsi="宋体"/>
          <w:b/>
          <w:bCs/>
          <w:spacing w:val="-14"/>
          <w:sz w:val="28"/>
          <w:szCs w:val="28"/>
        </w:rPr>
      </w:pPr>
      <w:r>
        <w:rPr>
          <w:rFonts w:hint="eastAsia"/>
          <w:sz w:val="32"/>
          <w:szCs w:val="32"/>
          <w:lang w:val="en-US" w:eastAsia="zh-CN"/>
        </w:rPr>
        <w:t xml:space="preserve"> </w:t>
      </w:r>
    </w:p>
    <w:p>
      <w:pPr>
        <w:pStyle w:val="14"/>
        <w:numPr>
          <w:ilvl w:val="0"/>
          <w:numId w:val="0"/>
        </w:numPr>
        <w:ind w:firstLine="240" w:firstLineChars="100"/>
        <w:rPr>
          <w:sz w:val="24"/>
          <w:szCs w:val="24"/>
        </w:rPr>
      </w:pPr>
      <w:r>
        <w:rPr>
          <w:rFonts w:hint="eastAsia" w:ascii="宋体" w:hAnsi="宋体"/>
          <w:sz w:val="24"/>
        </w:rPr>
        <w:t>1、</w:t>
      </w:r>
      <w:r>
        <w:rPr>
          <w:rFonts w:hint="eastAsia"/>
          <w:sz w:val="24"/>
          <w:szCs w:val="24"/>
        </w:rPr>
        <w:t>具备</w:t>
      </w:r>
      <w:r>
        <w:rPr>
          <w:rFonts w:hint="eastAsia"/>
          <w:sz w:val="24"/>
          <w:szCs w:val="24"/>
          <w:lang w:eastAsia="zh-CN"/>
        </w:rPr>
        <w:t>相关水电材料类目的营业执照，中标后提供样品至总务科。</w:t>
      </w:r>
    </w:p>
    <w:p>
      <w:pPr>
        <w:spacing w:line="360" w:lineRule="auto"/>
        <w:ind w:firstLine="240" w:firstLineChars="100"/>
        <w:rPr>
          <w:rFonts w:hint="eastAsia" w:ascii="宋体" w:hAnsi="宋体"/>
          <w:sz w:val="24"/>
        </w:rPr>
      </w:pPr>
      <w:r>
        <w:rPr>
          <w:rFonts w:hint="eastAsia" w:ascii="宋体" w:hAnsi="宋体"/>
          <w:sz w:val="24"/>
        </w:rPr>
        <w:t>2、凡供应的产品必须符合国家（行业）标准。售出的商品，属质量问题的，按国家商品“三包”规定执行。</w:t>
      </w:r>
    </w:p>
    <w:p>
      <w:pPr>
        <w:spacing w:line="360" w:lineRule="auto"/>
        <w:ind w:firstLine="240" w:firstLineChars="100"/>
        <w:rPr>
          <w:rFonts w:hint="eastAsia" w:ascii="宋体" w:hAnsi="宋体"/>
          <w:sz w:val="24"/>
        </w:rPr>
      </w:pPr>
      <w:r>
        <w:rPr>
          <w:rFonts w:hint="eastAsia" w:ascii="宋体" w:hAnsi="宋体"/>
          <w:sz w:val="24"/>
        </w:rPr>
        <w:t>3、为了更好的服务各单位，根据要求，需及时将物品送到各单位指定地点，并按照月计划表安排专门人员协助各单位一起将物品分发至各科室。</w:t>
      </w:r>
    </w:p>
    <w:p>
      <w:pPr>
        <w:tabs>
          <w:tab w:val="left" w:pos="5308"/>
        </w:tabs>
        <w:jc w:val="center"/>
        <w:rPr>
          <w:rFonts w:hint="eastAsia" w:ascii="宋体" w:hAnsi="宋体"/>
          <w:color w:val="FF0000"/>
          <w:sz w:val="24"/>
          <w:szCs w:val="24"/>
          <w:lang w:val="en-US" w:eastAsia="zh-CN"/>
        </w:rPr>
      </w:pPr>
      <w:r>
        <w:rPr>
          <w:rFonts w:hint="eastAsia" w:ascii="宋体" w:hAnsi="宋体"/>
          <w:sz w:val="24"/>
        </w:rPr>
        <w:t>4、</w:t>
      </w:r>
      <w:r>
        <w:rPr>
          <w:rFonts w:hint="eastAsia" w:ascii="宋体" w:hAnsi="宋体"/>
          <w:sz w:val="24"/>
          <w:lang w:val="en-US" w:eastAsia="zh-CN"/>
        </w:rPr>
        <w:t>包中如有需采购并</w:t>
      </w:r>
      <w:r>
        <w:rPr>
          <w:rFonts w:hint="eastAsia" w:ascii="仿宋" w:hAnsi="仿宋" w:eastAsia="仿宋" w:cs="仿宋"/>
          <w:color w:val="FF0000"/>
          <w:kern w:val="0"/>
          <w:sz w:val="24"/>
          <w:szCs w:val="24"/>
          <w:lang w:eastAsia="zh-CN"/>
        </w:rPr>
        <w:t>安装</w:t>
      </w:r>
      <w:r>
        <w:rPr>
          <w:rFonts w:hint="eastAsia" w:ascii="宋体" w:hAnsi="宋体"/>
          <w:color w:val="FF0000"/>
          <w:sz w:val="24"/>
          <w:szCs w:val="24"/>
        </w:rPr>
        <w:t>到位</w:t>
      </w:r>
      <w:r>
        <w:rPr>
          <w:rFonts w:hint="eastAsia" w:ascii="宋体" w:hAnsi="宋体"/>
          <w:color w:val="FF0000"/>
          <w:sz w:val="24"/>
          <w:szCs w:val="24"/>
          <w:lang w:eastAsia="zh-CN"/>
        </w:rPr>
        <w:t>物品，如</w:t>
      </w:r>
      <w:r>
        <w:rPr>
          <w:rFonts w:hint="eastAsia" w:ascii="仿宋" w:hAnsi="仿宋" w:eastAsia="仿宋" w:cs="仿宋"/>
          <w:color w:val="FF0000"/>
          <w:sz w:val="24"/>
          <w:szCs w:val="24"/>
        </w:rPr>
        <w:t>马桶</w:t>
      </w:r>
      <w:r>
        <w:rPr>
          <w:rFonts w:hint="eastAsia" w:ascii="仿宋" w:hAnsi="仿宋" w:eastAsia="仿宋" w:cs="仿宋"/>
          <w:color w:val="FF0000"/>
          <w:sz w:val="24"/>
          <w:szCs w:val="24"/>
          <w:lang w:eastAsia="zh-CN"/>
        </w:rPr>
        <w:t>、</w:t>
      </w:r>
      <w:r>
        <w:rPr>
          <w:rFonts w:hint="eastAsia" w:ascii="仿宋" w:hAnsi="仿宋" w:eastAsia="仿宋" w:cs="仿宋"/>
          <w:color w:val="FF0000"/>
          <w:sz w:val="24"/>
          <w:szCs w:val="24"/>
        </w:rPr>
        <w:t>节能水箱</w:t>
      </w:r>
      <w:r>
        <w:rPr>
          <w:rFonts w:hint="eastAsia" w:ascii="仿宋" w:hAnsi="仿宋" w:eastAsia="仿宋" w:cs="仿宋"/>
          <w:color w:val="FF0000"/>
          <w:sz w:val="24"/>
          <w:szCs w:val="24"/>
          <w:lang w:eastAsia="zh-CN"/>
        </w:rPr>
        <w:t>、</w:t>
      </w:r>
      <w:r>
        <w:rPr>
          <w:rFonts w:hint="eastAsia" w:ascii="仿宋" w:hAnsi="仿宋" w:eastAsia="仿宋" w:cs="仿宋"/>
          <w:color w:val="FF0000"/>
          <w:sz w:val="24"/>
          <w:szCs w:val="24"/>
        </w:rPr>
        <w:t>对讲话筒</w:t>
      </w:r>
      <w:r>
        <w:rPr>
          <w:rFonts w:hint="eastAsia" w:ascii="仿宋" w:hAnsi="仿宋" w:eastAsia="仿宋" w:cs="仿宋"/>
          <w:color w:val="FF0000"/>
          <w:sz w:val="24"/>
          <w:szCs w:val="24"/>
          <w:lang w:eastAsia="zh-CN"/>
        </w:rPr>
        <w:t>、</w:t>
      </w:r>
      <w:r>
        <w:rPr>
          <w:rFonts w:hint="eastAsia" w:ascii="仿宋" w:hAnsi="仿宋" w:eastAsia="仿宋" w:cs="仿宋"/>
          <w:color w:val="FF0000"/>
          <w:kern w:val="0"/>
          <w:sz w:val="24"/>
          <w:szCs w:val="24"/>
        </w:rPr>
        <w:t>小厨宝热水器</w:t>
      </w:r>
      <w:r>
        <w:rPr>
          <w:rFonts w:hint="eastAsia" w:ascii="宋体" w:hAnsi="宋体"/>
          <w:color w:val="FF0000"/>
          <w:sz w:val="24"/>
          <w:szCs w:val="24"/>
        </w:rPr>
        <w:t>。</w:t>
      </w:r>
      <w:r>
        <w:rPr>
          <w:rFonts w:hint="eastAsia" w:ascii="宋体" w:hAnsi="宋体"/>
          <w:color w:val="FF0000"/>
          <w:sz w:val="24"/>
          <w:szCs w:val="24"/>
          <w:lang w:eastAsia="zh-CN"/>
        </w:rPr>
        <w:t>（见图</w:t>
      </w:r>
      <w:r>
        <w:rPr>
          <w:rFonts w:hint="eastAsia" w:ascii="宋体" w:hAnsi="宋体"/>
          <w:color w:val="FF0000"/>
          <w:sz w:val="24"/>
          <w:szCs w:val="24"/>
          <w:lang w:val="en-US" w:eastAsia="zh-CN"/>
        </w:rPr>
        <w:t>1）</w:t>
      </w:r>
    </w:p>
    <w:p>
      <w:pPr>
        <w:tabs>
          <w:tab w:val="left" w:pos="5308"/>
        </w:tabs>
        <w:jc w:val="center"/>
        <w:rPr>
          <w:rFonts w:hint="eastAsia" w:eastAsia="宋体"/>
          <w:sz w:val="36"/>
          <w:szCs w:val="36"/>
          <w:lang w:eastAsia="zh-CN"/>
        </w:rPr>
      </w:pPr>
      <w:r>
        <w:rPr>
          <w:rFonts w:hint="eastAsia"/>
          <w:b/>
          <w:bCs/>
          <w:sz w:val="36"/>
          <w:szCs w:val="36"/>
          <w:lang w:val="en-US" w:eastAsia="zh-CN"/>
        </w:rPr>
        <w:t xml:space="preserve"> </w:t>
      </w:r>
      <w:r>
        <w:rPr>
          <w:rFonts w:hint="eastAsia"/>
          <w:b/>
          <w:bCs/>
          <w:sz w:val="36"/>
          <w:szCs w:val="36"/>
        </w:rPr>
        <w:t>需免费安装到位</w:t>
      </w:r>
      <w:r>
        <w:rPr>
          <w:rFonts w:hint="eastAsia"/>
          <w:b/>
          <w:bCs/>
          <w:sz w:val="36"/>
          <w:szCs w:val="36"/>
          <w:lang w:eastAsia="zh-CN"/>
        </w:rPr>
        <w:t>产品院保有量</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4"/>
        <w:gridCol w:w="2904"/>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安装到位种类</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院物品保有量</w:t>
            </w:r>
          </w:p>
        </w:tc>
        <w:tc>
          <w:tcPr>
            <w:tcW w:w="2474" w:type="dxa"/>
            <w:noWrap/>
          </w:tcPr>
          <w:p>
            <w:pPr>
              <w:tabs>
                <w:tab w:val="left" w:pos="5308"/>
              </w:tabs>
              <w:ind w:firstLine="640" w:firstLineChars="200"/>
              <w:jc w:val="left"/>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马桶</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230个</w:t>
            </w:r>
          </w:p>
        </w:tc>
        <w:tc>
          <w:tcPr>
            <w:tcW w:w="247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免费安装到位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节能水箱7升以上</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95个</w:t>
            </w:r>
          </w:p>
        </w:tc>
        <w:tc>
          <w:tcPr>
            <w:tcW w:w="247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免费安装到位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对讲话筒</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12个</w:t>
            </w:r>
          </w:p>
        </w:tc>
        <w:tc>
          <w:tcPr>
            <w:tcW w:w="247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免费安装到位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小厨宝热水器</w:t>
            </w:r>
          </w:p>
        </w:tc>
        <w:tc>
          <w:tcPr>
            <w:tcW w:w="2904" w:type="dxa"/>
            <w:noWrap/>
            <w:vAlign w:val="center"/>
          </w:tcPr>
          <w:p>
            <w:pPr>
              <w:widowControl/>
              <w:rPr>
                <w:rFonts w:ascii="仿宋" w:hAnsi="仿宋" w:eastAsia="仿宋" w:cs="仿宋"/>
                <w:color w:val="000000"/>
                <w:kern w:val="0"/>
                <w:sz w:val="32"/>
                <w:szCs w:val="32"/>
              </w:rPr>
            </w:pPr>
            <w:r>
              <w:rPr>
                <w:rFonts w:hint="eastAsia" w:ascii="仿宋" w:hAnsi="仿宋" w:eastAsia="仿宋" w:cs="仿宋"/>
                <w:color w:val="000000"/>
                <w:kern w:val="0"/>
                <w:sz w:val="32"/>
                <w:szCs w:val="32"/>
              </w:rPr>
              <w:t xml:space="preserve">20个 </w:t>
            </w:r>
          </w:p>
        </w:tc>
        <w:tc>
          <w:tcPr>
            <w:tcW w:w="2474" w:type="dxa"/>
            <w:noWrap/>
            <w:vAlign w:val="center"/>
          </w:tcPr>
          <w:p>
            <w:pPr>
              <w:widowControl/>
              <w:rPr>
                <w:rFonts w:ascii="仿宋" w:hAnsi="仿宋" w:eastAsia="仿宋" w:cs="仿宋"/>
                <w:color w:val="000000"/>
                <w:kern w:val="0"/>
                <w:sz w:val="32"/>
                <w:szCs w:val="32"/>
              </w:rPr>
            </w:pPr>
            <w:r>
              <w:rPr>
                <w:rFonts w:hint="eastAsia" w:ascii="仿宋" w:hAnsi="仿宋" w:eastAsia="仿宋" w:cs="仿宋"/>
                <w:sz w:val="32"/>
                <w:szCs w:val="32"/>
              </w:rPr>
              <w:t>免费安装到位</w:t>
            </w:r>
          </w:p>
        </w:tc>
      </w:tr>
    </w:tbl>
    <w:p/>
    <w:p/>
    <w:p>
      <w:pPr>
        <w:spacing w:line="360" w:lineRule="auto"/>
        <w:ind w:firstLine="240" w:firstLineChars="100"/>
        <w:rPr>
          <w:rFonts w:hint="default" w:ascii="宋体" w:hAnsi="宋体" w:eastAsia="宋体"/>
          <w:sz w:val="24"/>
          <w:szCs w:val="24"/>
          <w:lang w:val="en-US" w:eastAsia="zh-CN"/>
        </w:rPr>
      </w:pPr>
    </w:p>
    <w:p>
      <w:pPr>
        <w:spacing w:line="360" w:lineRule="auto"/>
        <w:ind w:firstLine="240" w:firstLineChars="100"/>
        <w:rPr>
          <w:rFonts w:hint="eastAsia" w:ascii="宋体" w:hAnsi="宋体"/>
          <w:sz w:val="24"/>
        </w:rPr>
      </w:pPr>
      <w:r>
        <w:rPr>
          <w:rFonts w:hint="eastAsia" w:ascii="宋体" w:hAnsi="宋体"/>
          <w:sz w:val="24"/>
        </w:rPr>
        <w:t>5、如在使用过程中出现产品本身质量问题，承诺无条件退换。如因产品质量原因造成的损害，由中标方承担一切后果。</w:t>
      </w:r>
    </w:p>
    <w:p>
      <w:pPr>
        <w:spacing w:line="360" w:lineRule="auto"/>
        <w:ind w:firstLine="360" w:firstLineChars="150"/>
        <w:rPr>
          <w:rFonts w:hint="eastAsia" w:ascii="宋体" w:hAnsi="宋体"/>
          <w:sz w:val="24"/>
        </w:rPr>
      </w:pPr>
    </w:p>
    <w:p>
      <w:pPr>
        <w:tabs>
          <w:tab w:val="left" w:pos="1050"/>
        </w:tabs>
        <w:spacing w:line="360" w:lineRule="auto"/>
        <w:jc w:val="center"/>
        <w:outlineLvl w:val="2"/>
        <w:rPr>
          <w:rFonts w:hint="eastAsia"/>
          <w:b/>
          <w:sz w:val="28"/>
          <w:szCs w:val="28"/>
        </w:rPr>
      </w:pP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460" w:lineRule="exact"/>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sz w:val="24"/>
        </w:rPr>
      </w:pPr>
      <w:r>
        <w:rPr>
          <w:rFonts w:hint="eastAsia" w:ascii="宋体" w:hAnsi="宋体"/>
          <w:b/>
          <w:color w:val="FF0000"/>
          <w:sz w:val="24"/>
        </w:rPr>
        <w:t>5.1中标人需对所有货物提供至少</w:t>
      </w:r>
      <w:r>
        <w:rPr>
          <w:rFonts w:hint="eastAsia" w:ascii="宋体" w:hAnsi="宋体"/>
          <w:b/>
          <w:color w:val="FF0000"/>
          <w:sz w:val="24"/>
          <w:lang w:eastAsia="zh-CN"/>
        </w:rPr>
        <w:t>半</w:t>
      </w:r>
      <w:r>
        <w:rPr>
          <w:rFonts w:hint="eastAsia" w:ascii="宋体" w:hAnsi="宋体"/>
          <w:b/>
          <w:color w:val="FF0000"/>
          <w:sz w:val="24"/>
        </w:rPr>
        <w:t>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hint="eastAsia" w:ascii="宋体" w:hAnsi="宋体"/>
          <w:color w:val="FF0000"/>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FF0000"/>
          <w:sz w:val="24"/>
          <w:lang w:val="en-US" w:eastAsia="zh-CN"/>
        </w:rPr>
        <w:t>2</w:t>
      </w:r>
      <w:r>
        <w:rPr>
          <w:rFonts w:hint="eastAsia" w:ascii="宋体" w:hAnsi="宋体"/>
          <w:b/>
          <w:color w:val="FF0000"/>
          <w:sz w:val="24"/>
        </w:rPr>
        <w:t>小时内到达现场,</w:t>
      </w:r>
      <w:r>
        <w:rPr>
          <w:rFonts w:hint="eastAsia" w:ascii="宋体" w:hAnsi="宋体"/>
          <w:b/>
          <w:color w:val="FF0000"/>
          <w:sz w:val="24"/>
          <w:lang w:val="en-US" w:eastAsia="zh-CN"/>
        </w:rPr>
        <w:t>12</w:t>
      </w:r>
      <w:r>
        <w:rPr>
          <w:rFonts w:hint="eastAsia" w:ascii="宋体" w:hAnsi="宋体"/>
          <w:b/>
          <w:color w:val="FF0000"/>
          <w:sz w:val="24"/>
        </w:rPr>
        <w:t>小时内解决问题</w:t>
      </w:r>
      <w:r>
        <w:rPr>
          <w:rFonts w:hint="eastAsia" w:ascii="宋体" w:hAnsi="宋体"/>
          <w:color w:val="FF0000"/>
          <w:sz w:val="24"/>
        </w:rPr>
        <w:t xml:space="preserve">。   </w:t>
      </w:r>
    </w:p>
    <w:p>
      <w:pPr>
        <w:spacing w:line="360" w:lineRule="auto"/>
        <w:ind w:firstLine="360" w:firstLineChars="150"/>
        <w:rPr>
          <w:rFonts w:hint="eastAsia" w:ascii="宋体" w:hAnsi="宋体"/>
          <w:sz w:val="24"/>
        </w:rPr>
      </w:pPr>
      <w:r>
        <w:rPr>
          <w:rFonts w:hint="eastAsia" w:ascii="宋体" w:hAnsi="宋体"/>
          <w:sz w:val="24"/>
        </w:rPr>
        <w:t>5.3  服务期内由招标人对其服务质量进行考核,不合格可由招标人解除合同重新招标。</w:t>
      </w:r>
    </w:p>
    <w:p>
      <w:pPr>
        <w:spacing w:line="520" w:lineRule="exact"/>
        <w:ind w:firstLine="480" w:firstLineChars="200"/>
        <w:outlineLvl w:val="0"/>
        <w:rPr>
          <w:rFonts w:ascii="宋体" w:hAnsi="宋体"/>
          <w:sz w:val="24"/>
        </w:rPr>
      </w:pPr>
      <w:r>
        <w:rPr>
          <w:rFonts w:hint="eastAsia" w:ascii="宋体" w:hAnsi="宋体"/>
          <w:sz w:val="24"/>
        </w:rPr>
        <w:t>6、付款方式：分批供货，验收合格后</w:t>
      </w:r>
      <w:r>
        <w:rPr>
          <w:rFonts w:hint="eastAsia" w:ascii="宋体" w:hAnsi="宋体"/>
          <w:sz w:val="24"/>
          <w:lang w:eastAsia="zh-CN"/>
        </w:rPr>
        <w:t>按批次</w:t>
      </w:r>
      <w:r>
        <w:rPr>
          <w:rFonts w:hint="eastAsia" w:ascii="宋体" w:hAnsi="宋体"/>
          <w:sz w:val="24"/>
        </w:rPr>
        <w:t>付款。</w:t>
      </w:r>
    </w:p>
    <w:p>
      <w:pPr>
        <w:spacing w:line="360" w:lineRule="auto"/>
        <w:ind w:left="315" w:leftChars="150"/>
        <w:outlineLvl w:val="0"/>
        <w:rPr>
          <w:rFonts w:hint="eastAsia"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hint="eastAsia" w:ascii="宋体" w:hAnsi="宋体"/>
          <w:b/>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rPr>
        <w:t>2日</w:t>
      </w:r>
      <w:r>
        <w:rPr>
          <w:rFonts w:hint="eastAsia" w:ascii="宋体" w:hAnsi="宋体"/>
          <w:sz w:val="24"/>
          <w:highlight w:val="yellow"/>
        </w:rPr>
        <w:t>内供货并安装调试摆放完毕</w:t>
      </w:r>
      <w:r>
        <w:rPr>
          <w:rFonts w:hint="eastAsia" w:ascii="宋体" w:hAnsi="宋体"/>
          <w:sz w:val="24"/>
        </w:rPr>
        <w:t>。</w:t>
      </w:r>
      <w:r>
        <w:rPr>
          <w:rFonts w:hint="eastAsia" w:ascii="宋体" w:hAnsi="宋体"/>
          <w:b/>
          <w:sz w:val="24"/>
        </w:rPr>
        <w:t xml:space="preserve">   </w:t>
      </w:r>
    </w:p>
    <w:p>
      <w:pPr>
        <w:spacing w:line="500" w:lineRule="exact"/>
        <w:ind w:firstLine="361" w:firstLineChars="150"/>
        <w:rPr>
          <w:rFonts w:ascii="宋体" w:hAnsi="宋体"/>
          <w:b/>
          <w:color w:val="FF0000"/>
          <w:sz w:val="24"/>
        </w:rPr>
      </w:pPr>
      <w:r>
        <w:rPr>
          <w:rFonts w:hint="eastAsia" w:ascii="宋体" w:hAnsi="宋体"/>
          <w:b/>
          <w:color w:val="FF0000"/>
          <w:sz w:val="24"/>
        </w:rPr>
        <w:t>9、其他规定</w:t>
      </w:r>
    </w:p>
    <w:p>
      <w:pPr>
        <w:spacing w:line="500" w:lineRule="exact"/>
        <w:ind w:firstLine="361" w:firstLineChars="150"/>
        <w:rPr>
          <w:rFonts w:ascii="宋体" w:hAnsi="宋体"/>
          <w:b/>
          <w:color w:val="FF0000"/>
          <w:sz w:val="24"/>
        </w:rPr>
      </w:pPr>
      <w:r>
        <w:rPr>
          <w:rFonts w:hint="eastAsia" w:ascii="宋体" w:hAnsi="宋体"/>
          <w:b/>
          <w:color w:val="FF0000"/>
          <w:sz w:val="24"/>
        </w:rPr>
        <w:t>9.1最终的采购数量以招标人实际需求为准。</w:t>
      </w:r>
    </w:p>
    <w:p>
      <w:pPr>
        <w:spacing w:line="500" w:lineRule="exact"/>
        <w:ind w:firstLine="361" w:firstLineChars="150"/>
        <w:rPr>
          <w:rFonts w:ascii="宋体" w:hAnsi="宋体"/>
          <w:b/>
          <w:color w:val="FF0000"/>
          <w:sz w:val="24"/>
        </w:rPr>
      </w:pPr>
      <w:r>
        <w:rPr>
          <w:rFonts w:hint="eastAsia" w:ascii="宋体" w:hAnsi="宋体"/>
          <w:b/>
          <w:color w:val="FF0000"/>
          <w:sz w:val="24"/>
        </w:rPr>
        <w:t>9.2中标后在实际采购量中的单价按下列方法核算：货物或服务合同单价</w:t>
      </w:r>
      <w:r>
        <w:rPr>
          <w:rFonts w:ascii="宋体" w:hAnsi="宋体"/>
          <w:b/>
          <w:color w:val="FF0000"/>
          <w:sz w:val="24"/>
        </w:rPr>
        <w:t>=</w:t>
      </w:r>
      <w:r>
        <w:rPr>
          <w:rFonts w:hint="eastAsia" w:ascii="宋体" w:hAnsi="宋体"/>
          <w:b/>
          <w:color w:val="FF0000"/>
          <w:sz w:val="24"/>
        </w:rPr>
        <w:t>中标综合费率×采购清单中的该货物或服务的单价。</w:t>
      </w:r>
    </w:p>
    <w:p>
      <w:r>
        <w:rPr>
          <w:rFonts w:hint="eastAsia" w:ascii="宋体" w:hAnsi="宋体"/>
          <w:b/>
          <w:color w:val="FF0000"/>
          <w:sz w:val="24"/>
        </w:rPr>
        <w:t>9.3 因</w:t>
      </w:r>
      <w:r>
        <w:rPr>
          <w:rFonts w:hint="eastAsia" w:ascii="宋体" w:hAnsi="宋体"/>
          <w:b/>
          <w:color w:val="FF0000"/>
          <w:sz w:val="24"/>
          <w:lang w:eastAsia="zh-CN"/>
        </w:rPr>
        <w:t>水电材料</w:t>
      </w:r>
      <w:r>
        <w:rPr>
          <w:rFonts w:hint="eastAsia" w:ascii="宋体" w:hAnsi="宋体"/>
          <w:b/>
          <w:color w:val="FF0000"/>
          <w:sz w:val="24"/>
        </w:rPr>
        <w:t>名目繁多，所列品种仅供投标时报价参考，具体品种、规格、数量以实际为准，不在目录内的商品以市场价格按招标折扣率计算,所报价格不得高于同类商品 。</w:t>
      </w:r>
    </w:p>
    <w:p>
      <w:pPr>
        <w:spacing w:line="360" w:lineRule="auto"/>
        <w:rPr>
          <w:b/>
          <w:sz w:val="28"/>
          <w:szCs w:val="28"/>
        </w:rPr>
      </w:pPr>
      <w:r>
        <w:rPr>
          <w:rFonts w:hint="eastAsia"/>
          <w:b/>
          <w:sz w:val="28"/>
          <w:szCs w:val="28"/>
        </w:rPr>
        <w:t>三、商务要求</w:t>
      </w:r>
    </w:p>
    <w:p>
      <w:pPr>
        <w:tabs>
          <w:tab w:val="left" w:pos="1050"/>
        </w:tabs>
        <w:spacing w:line="460" w:lineRule="exact"/>
        <w:jc w:val="center"/>
        <w:outlineLvl w:val="2"/>
        <w:rPr>
          <w:rFonts w:ascii="宋体" w:hAnsi="宋体"/>
          <w:sz w:val="24"/>
        </w:rPr>
      </w:pPr>
      <w:r>
        <w:rPr>
          <w:rFonts w:hint="eastAsia" w:ascii="宋体" w:hAnsi="宋体"/>
          <w:b/>
          <w:color w:val="FF0000"/>
          <w:sz w:val="24"/>
        </w:rPr>
        <w:t>（本项目商务要求为不允许负偏离的实质性要求和条件）</w:t>
      </w:r>
    </w:p>
    <w:p>
      <w:pPr>
        <w:spacing w:line="460" w:lineRule="exact"/>
        <w:ind w:firstLine="480" w:firstLineChars="200"/>
        <w:rPr>
          <w:rFonts w:ascii="宋体" w:hAnsi="宋体"/>
          <w:sz w:val="24"/>
        </w:rPr>
      </w:pPr>
      <w:r>
        <w:rPr>
          <w:rFonts w:hint="eastAsia" w:ascii="宋体" w:hAnsi="宋体"/>
          <w:sz w:val="24"/>
        </w:rPr>
        <w:t>1、质保及售后服务：</w:t>
      </w:r>
    </w:p>
    <w:p>
      <w:pPr>
        <w:spacing w:line="460" w:lineRule="exact"/>
        <w:ind w:firstLine="480" w:firstLineChars="200"/>
        <w:rPr>
          <w:rFonts w:ascii="宋体" w:hAnsi="宋体"/>
          <w:sz w:val="24"/>
        </w:rPr>
      </w:pPr>
      <w:r>
        <w:rPr>
          <w:rFonts w:hint="eastAsia" w:ascii="宋体" w:hAnsi="宋体"/>
          <w:sz w:val="24"/>
        </w:rPr>
        <w:t>1.1中标人需对所有货物提供至少</w:t>
      </w:r>
      <w:r>
        <w:rPr>
          <w:rFonts w:hint="eastAsia" w:ascii="宋体" w:hAnsi="宋体"/>
          <w:color w:val="FF0000"/>
          <w:sz w:val="24"/>
          <w:u w:val="single"/>
        </w:rPr>
        <w:t>六个月</w:t>
      </w:r>
      <w:r>
        <w:rPr>
          <w:rFonts w:hint="eastAsia" w:ascii="宋体" w:hAnsi="宋体"/>
          <w:sz w:val="24"/>
        </w:rPr>
        <w:t>的免费质保服务，自验收合格之日起计算。所有质保费用均已包含在总报价中。</w:t>
      </w:r>
    </w:p>
    <w:p>
      <w:pPr>
        <w:spacing w:line="360" w:lineRule="auto"/>
        <w:ind w:firstLine="480" w:firstLineChars="200"/>
        <w:rPr>
          <w:rFonts w:ascii="宋体" w:hAnsi="宋体"/>
          <w:sz w:val="24"/>
        </w:rPr>
      </w:pPr>
      <w:r>
        <w:rPr>
          <w:rFonts w:hint="eastAsia" w:ascii="宋体" w:hAnsi="宋体"/>
          <w:sz w:val="24"/>
        </w:rPr>
        <w:t>1.2售后服务响应时间：中标人需设有专门的售后服务队伍满足1周内送货3次（如遇紧急情况2小时到场，如：新冠肺炎等公共卫生保障物资），建立完备的故障响应机制。如货物出现质量问题，电话响应无法解决，中标人必须在接到电话2</w:t>
      </w:r>
      <w:r>
        <w:rPr>
          <w:rFonts w:hint="eastAsia" w:ascii="宋体" w:hAnsi="宋体"/>
          <w:color w:val="FF0000"/>
          <w:sz w:val="24"/>
          <w:u w:val="single"/>
        </w:rPr>
        <w:t>小时</w:t>
      </w:r>
      <w:r>
        <w:rPr>
          <w:rFonts w:hint="eastAsia" w:ascii="宋体" w:hAnsi="宋体"/>
          <w:sz w:val="24"/>
        </w:rPr>
        <w:t>内到达现场,</w:t>
      </w:r>
      <w:r>
        <w:rPr>
          <w:rFonts w:hint="eastAsia" w:ascii="宋体" w:hAnsi="宋体"/>
          <w:color w:val="FF0000"/>
          <w:sz w:val="24"/>
        </w:rPr>
        <w:t>4</w:t>
      </w:r>
      <w:r>
        <w:rPr>
          <w:rFonts w:hint="eastAsia" w:ascii="宋体" w:hAnsi="宋体"/>
          <w:color w:val="FF0000"/>
          <w:sz w:val="24"/>
          <w:u w:val="single"/>
        </w:rPr>
        <w:t>小时</w:t>
      </w:r>
      <w:r>
        <w:rPr>
          <w:rFonts w:hint="eastAsia" w:ascii="宋体" w:hAnsi="宋体"/>
          <w:sz w:val="24"/>
        </w:rPr>
        <w:t xml:space="preserve">内解决问题。   </w:t>
      </w:r>
    </w:p>
    <w:p>
      <w:pPr>
        <w:spacing w:line="360" w:lineRule="auto"/>
        <w:ind w:firstLine="480" w:firstLineChars="200"/>
        <w:rPr>
          <w:rFonts w:ascii="宋体" w:hAnsi="宋体"/>
          <w:sz w:val="24"/>
        </w:rPr>
      </w:pPr>
      <w:r>
        <w:rPr>
          <w:rFonts w:hint="eastAsia" w:ascii="宋体" w:hAnsi="宋体"/>
          <w:sz w:val="24"/>
        </w:rPr>
        <w:t>1.3  服务期内由招标人对其服务及货物质量进行考核，如有科室投诉3次以上根据验收标准确定为质量问题,由招标人解除合同重新招标。</w:t>
      </w:r>
    </w:p>
    <w:p>
      <w:pPr>
        <w:spacing w:line="520" w:lineRule="exact"/>
        <w:ind w:firstLine="480" w:firstLineChars="200"/>
        <w:outlineLvl w:val="0"/>
        <w:rPr>
          <w:rFonts w:ascii="宋体" w:hAnsi="宋体"/>
          <w:sz w:val="24"/>
        </w:rPr>
      </w:pPr>
      <w:r>
        <w:rPr>
          <w:rFonts w:hint="eastAsia" w:ascii="宋体" w:hAnsi="宋体"/>
          <w:sz w:val="24"/>
        </w:rPr>
        <w:t>2、付款方式：分批供货，每批货到验收合格后三个月付款。</w:t>
      </w:r>
    </w:p>
    <w:p>
      <w:pPr>
        <w:spacing w:line="360" w:lineRule="auto"/>
        <w:ind w:firstLine="480" w:firstLineChars="200"/>
        <w:outlineLvl w:val="0"/>
        <w:rPr>
          <w:rFonts w:ascii="宋体" w:hAnsi="宋体"/>
          <w:sz w:val="24"/>
        </w:rPr>
      </w:pPr>
      <w:r>
        <w:rPr>
          <w:rFonts w:hint="eastAsia" w:ascii="宋体" w:hAnsi="宋体" w:cs="宋体"/>
          <w:sz w:val="24"/>
        </w:rPr>
        <w:t>3、</w:t>
      </w:r>
      <w:r>
        <w:rPr>
          <w:rFonts w:hint="eastAsia" w:ascii="宋体" w:hAnsi="宋体"/>
          <w:sz w:val="24"/>
        </w:rPr>
        <w:t>交货和服务地点：马鞍山市人民医院。</w:t>
      </w:r>
    </w:p>
    <w:p>
      <w:pPr>
        <w:spacing w:line="520" w:lineRule="exact"/>
        <w:ind w:firstLine="480" w:firstLineChars="200"/>
        <w:rPr>
          <w:rFonts w:ascii="宋体" w:hAnsi="宋体"/>
          <w:sz w:val="24"/>
        </w:rPr>
      </w:pPr>
      <w:r>
        <w:rPr>
          <w:rFonts w:hint="eastAsia" w:ascii="宋体" w:hAnsi="宋体"/>
          <w:sz w:val="24"/>
        </w:rPr>
        <w:t>4、交货日期：</w:t>
      </w:r>
      <w:r>
        <w:rPr>
          <w:rFonts w:hint="eastAsia" w:ascii="宋体" w:hAnsi="宋体"/>
          <w:color w:val="000000"/>
          <w:sz w:val="24"/>
        </w:rPr>
        <w:t>合同签订后，接到招标人采购计划后</w:t>
      </w:r>
      <w:r>
        <w:rPr>
          <w:rFonts w:hint="eastAsia" w:ascii="宋体" w:hAnsi="宋体"/>
          <w:color w:val="FF0000"/>
          <w:sz w:val="24"/>
          <w:u w:val="single"/>
        </w:rPr>
        <w:t>2</w:t>
      </w:r>
      <w:r>
        <w:rPr>
          <w:rFonts w:hint="eastAsia" w:ascii="宋体" w:hAnsi="宋体"/>
          <w:color w:val="FF0000"/>
          <w:sz w:val="24"/>
        </w:rPr>
        <w:t>个</w:t>
      </w:r>
      <w:r>
        <w:rPr>
          <w:rFonts w:hint="eastAsia" w:ascii="宋体" w:hAnsi="宋体"/>
          <w:color w:val="000000"/>
          <w:sz w:val="24"/>
        </w:rPr>
        <w:t>日历日内按甲方要求分批供货至甲方指定地点。</w:t>
      </w:r>
    </w:p>
    <w:p>
      <w:pPr>
        <w:spacing w:line="500" w:lineRule="exact"/>
        <w:ind w:firstLine="560" w:firstLineChars="200"/>
        <w:rPr>
          <w:rFonts w:ascii="宋体" w:hAnsi="宋体"/>
          <w:bCs/>
          <w:sz w:val="28"/>
          <w:szCs w:val="28"/>
        </w:rPr>
      </w:pPr>
      <w:r>
        <w:rPr>
          <w:rFonts w:hint="eastAsia" w:ascii="宋体" w:hAnsi="宋体"/>
          <w:bCs/>
          <w:sz w:val="28"/>
          <w:szCs w:val="28"/>
        </w:rPr>
        <w:t>5、其他要求：</w:t>
      </w:r>
    </w:p>
    <w:p>
      <w:pPr>
        <w:spacing w:line="500" w:lineRule="exact"/>
        <w:ind w:firstLine="560" w:firstLineChars="200"/>
        <w:rPr>
          <w:rFonts w:ascii="宋体" w:hAnsi="宋体"/>
          <w:bCs/>
          <w:sz w:val="28"/>
          <w:szCs w:val="28"/>
        </w:rPr>
      </w:pPr>
      <w:r>
        <w:rPr>
          <w:rFonts w:hint="eastAsia" w:ascii="宋体" w:hAnsi="宋体"/>
          <w:bCs/>
          <w:sz w:val="28"/>
          <w:szCs w:val="28"/>
        </w:rPr>
        <w:t>5.1最终的采购数量以招标人实际需求为准。</w:t>
      </w:r>
    </w:p>
    <w:p>
      <w:pPr>
        <w:spacing w:line="500" w:lineRule="exact"/>
        <w:ind w:firstLine="560" w:firstLineChars="200"/>
        <w:rPr>
          <w:rFonts w:ascii="宋体" w:hAnsi="宋体"/>
          <w:bCs/>
          <w:sz w:val="28"/>
          <w:szCs w:val="28"/>
        </w:rPr>
      </w:pPr>
      <w:r>
        <w:rPr>
          <w:rFonts w:hint="eastAsia" w:ascii="宋体" w:hAnsi="宋体"/>
          <w:bCs/>
          <w:sz w:val="28"/>
          <w:szCs w:val="28"/>
        </w:rPr>
        <w:t>5.2中标后在实际采购量中的单价按下列方法核算：货物或服务合同单价</w:t>
      </w:r>
      <w:r>
        <w:rPr>
          <w:rFonts w:ascii="宋体" w:hAnsi="宋体"/>
          <w:bCs/>
          <w:sz w:val="28"/>
          <w:szCs w:val="28"/>
        </w:rPr>
        <w:t>=</w:t>
      </w:r>
      <w:r>
        <w:rPr>
          <w:rFonts w:hint="eastAsia" w:ascii="宋体" w:hAnsi="宋体"/>
          <w:bCs/>
          <w:sz w:val="28"/>
          <w:szCs w:val="28"/>
        </w:rPr>
        <w:t>中标综合费率×采购清单中的该货物或服务的单价。</w:t>
      </w:r>
    </w:p>
    <w:p>
      <w:pPr>
        <w:spacing w:line="500" w:lineRule="exact"/>
        <w:ind w:firstLine="560" w:firstLineChars="200"/>
        <w:rPr>
          <w:rFonts w:hint="eastAsia" w:ascii="宋体" w:hAnsi="宋体"/>
          <w:color w:val="FF0000"/>
          <w:sz w:val="28"/>
          <w:szCs w:val="28"/>
        </w:rPr>
      </w:pPr>
      <w:r>
        <w:rPr>
          <w:rFonts w:hint="eastAsia" w:ascii="宋体" w:hAnsi="宋体"/>
          <w:bCs/>
          <w:sz w:val="28"/>
          <w:szCs w:val="28"/>
        </w:rPr>
        <w:t>5.3 因水电类商品名目繁多，所列品种仅供投标时报价参考，具体品种、规格、数量以实际为准，不在采购清单内的商品以市场价格按中标综合费率计算,所报价格不得高于同类商品市场价格 。</w:t>
      </w:r>
    </w:p>
    <w:p>
      <w:pPr>
        <w:numPr>
          <w:ilvl w:val="0"/>
          <w:numId w:val="2"/>
        </w:numPr>
        <w:rPr>
          <w:rFonts w:hint="default"/>
          <w:sz w:val="28"/>
          <w:szCs w:val="28"/>
          <w:lang w:val="en-US" w:eastAsia="zh-CN"/>
        </w:rPr>
      </w:pPr>
      <w:r>
        <w:rPr>
          <w:rFonts w:hint="eastAsia"/>
          <w:sz w:val="28"/>
          <w:szCs w:val="28"/>
          <w:lang w:val="en-US" w:eastAsia="zh-CN"/>
        </w:rPr>
        <w:t>水电材料清单</w:t>
      </w:r>
    </w:p>
    <w:p>
      <w:pPr>
        <w:widowControl/>
        <w:spacing w:before="100" w:beforeAutospacing="1" w:after="100" w:afterAutospacing="1"/>
        <w:ind w:left="359" w:firstLine="1515"/>
        <w:outlineLvl w:val="0"/>
        <w:rPr>
          <w:rFonts w:ascii="宋体" w:hAnsi="宋体" w:eastAsia="宋体" w:cs="宋体"/>
          <w:b/>
          <w:bCs/>
          <w:kern w:val="36"/>
          <w:sz w:val="48"/>
          <w:szCs w:val="48"/>
        </w:rPr>
      </w:pPr>
      <w:r>
        <w:rPr>
          <w:rFonts w:hint="eastAsia" w:ascii="宋体" w:hAnsi="宋体" w:eastAsia="宋体" w:cs="宋体"/>
          <w:b/>
          <w:bCs/>
          <w:kern w:val="36"/>
          <w:sz w:val="28"/>
          <w:szCs w:val="28"/>
        </w:rPr>
        <w:t>水电工材料清单</w:t>
      </w:r>
      <w:r>
        <w:rPr>
          <w:rFonts w:hint="eastAsia" w:ascii="宋体" w:hAnsi="宋体" w:cs="宋体"/>
          <w:b/>
          <w:bCs/>
          <w:kern w:val="36"/>
          <w:sz w:val="28"/>
          <w:szCs w:val="28"/>
          <w:lang w:eastAsia="zh-CN"/>
        </w:rPr>
        <w:t>价格表</w:t>
      </w:r>
      <w:r>
        <w:rPr>
          <w:rFonts w:hint="eastAsia" w:ascii="宋体" w:hAnsi="宋体" w:eastAsia="宋体" w:cs="宋体"/>
          <w:b/>
          <w:bCs/>
          <w:kern w:val="36"/>
          <w:sz w:val="28"/>
          <w:szCs w:val="28"/>
        </w:rPr>
        <w:t>（水工部分）</w:t>
      </w:r>
    </w:p>
    <w:p>
      <w:pPr>
        <w:widowControl/>
        <w:spacing w:before="100" w:beforeAutospacing="1" w:after="100" w:afterAutospacing="1"/>
        <w:ind w:firstLine="274"/>
        <w:outlineLvl w:val="0"/>
        <w:rPr>
          <w:rFonts w:ascii="宋体" w:hAnsi="宋体" w:eastAsia="宋体" w:cs="宋体"/>
          <w:b/>
          <w:bCs/>
          <w:kern w:val="36"/>
          <w:sz w:val="48"/>
          <w:szCs w:val="48"/>
        </w:rPr>
      </w:pPr>
      <w:r>
        <w:rPr>
          <w:rFonts w:hint="eastAsia" w:ascii="宋体" w:hAnsi="宋体" w:eastAsia="宋体" w:cs="宋体"/>
          <w:b/>
          <w:bCs/>
          <w:kern w:val="36"/>
          <w:sz w:val="28"/>
          <w:szCs w:val="28"/>
        </w:rPr>
        <w:t>（本价格来自202</w:t>
      </w:r>
      <w:r>
        <w:rPr>
          <w:rFonts w:hint="eastAsia" w:ascii="宋体" w:hAnsi="宋体" w:eastAsia="宋体" w:cs="宋体"/>
          <w:b/>
          <w:bCs/>
          <w:kern w:val="36"/>
          <w:sz w:val="28"/>
          <w:szCs w:val="28"/>
          <w:lang w:val="en-US" w:eastAsia="zh-CN"/>
        </w:rPr>
        <w:t>3</w:t>
      </w:r>
      <w:r>
        <w:rPr>
          <w:rFonts w:hint="eastAsia" w:ascii="宋体" w:hAnsi="宋体" w:eastAsia="宋体" w:cs="宋体"/>
          <w:b/>
          <w:bCs/>
          <w:kern w:val="36"/>
          <w:sz w:val="28"/>
          <w:szCs w:val="28"/>
        </w:rPr>
        <w:t>年</w:t>
      </w:r>
      <w:r>
        <w:rPr>
          <w:rFonts w:hint="eastAsia" w:ascii="宋体" w:hAnsi="宋体" w:eastAsia="宋体" w:cs="宋体"/>
          <w:b/>
          <w:bCs/>
          <w:kern w:val="36"/>
          <w:sz w:val="28"/>
          <w:szCs w:val="28"/>
          <w:lang w:val="en-US" w:eastAsia="zh-CN"/>
        </w:rPr>
        <w:t>1-2</w:t>
      </w:r>
      <w:r>
        <w:rPr>
          <w:rFonts w:hint="eastAsia" w:ascii="宋体" w:hAnsi="宋体" w:eastAsia="宋体" w:cs="宋体"/>
          <w:b/>
          <w:bCs/>
          <w:kern w:val="36"/>
          <w:sz w:val="28"/>
          <w:szCs w:val="28"/>
        </w:rPr>
        <w:t>月马鞍山市建设工程造价管理信息）</w:t>
      </w:r>
    </w:p>
    <w:tbl>
      <w:tblPr>
        <w:tblStyle w:val="6"/>
        <w:tblW w:w="0" w:type="auto"/>
        <w:tblInd w:w="0" w:type="dxa"/>
        <w:tblLayout w:type="autofit"/>
        <w:tblCellMar>
          <w:top w:w="0" w:type="dxa"/>
          <w:left w:w="0" w:type="dxa"/>
          <w:bottom w:w="0" w:type="dxa"/>
          <w:right w:w="0" w:type="dxa"/>
        </w:tblCellMar>
      </w:tblPr>
      <w:tblGrid>
        <w:gridCol w:w="697"/>
        <w:gridCol w:w="3098"/>
        <w:gridCol w:w="936"/>
        <w:gridCol w:w="1057"/>
        <w:gridCol w:w="1459"/>
        <w:gridCol w:w="1275"/>
      </w:tblGrid>
      <w:tr>
        <w:trPr>
          <w:trHeight w:val="390" w:hRule="atLeast"/>
        </w:trPr>
        <w:tc>
          <w:tcPr>
            <w:tcW w:w="697"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b/>
                <w:bCs/>
                <w:color w:val="000000"/>
                <w:kern w:val="0"/>
                <w:sz w:val="24"/>
                <w:szCs w:val="24"/>
              </w:rPr>
              <w:t>序号</w:t>
            </w:r>
          </w:p>
        </w:tc>
        <w:tc>
          <w:tcPr>
            <w:tcW w:w="309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b/>
                <w:bCs/>
                <w:color w:val="000000"/>
                <w:kern w:val="0"/>
                <w:sz w:val="24"/>
                <w:szCs w:val="24"/>
              </w:rPr>
              <w:t>名</w:t>
            </w:r>
            <w:r>
              <w:rPr>
                <w:rFonts w:ascii="Calibri" w:hAnsi="Calibri" w:eastAsia="仿宋" w:cs="Calibri"/>
                <w:b/>
                <w:bCs/>
                <w:color w:val="000000"/>
                <w:kern w:val="0"/>
                <w:sz w:val="24"/>
                <w:szCs w:val="24"/>
              </w:rPr>
              <w:t>     </w:t>
            </w:r>
            <w:r>
              <w:rPr>
                <w:rFonts w:hint="eastAsia" w:ascii="仿宋" w:hAnsi="仿宋" w:eastAsia="仿宋" w:cs="宋体"/>
                <w:b/>
                <w:bCs/>
                <w:color w:val="000000"/>
                <w:kern w:val="0"/>
                <w:sz w:val="24"/>
                <w:szCs w:val="24"/>
              </w:rPr>
              <w:t>称</w:t>
            </w:r>
          </w:p>
        </w:tc>
        <w:tc>
          <w:tcPr>
            <w:tcW w:w="936"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b/>
                <w:bCs/>
                <w:color w:val="000000"/>
                <w:kern w:val="0"/>
                <w:sz w:val="24"/>
                <w:szCs w:val="24"/>
              </w:rPr>
              <w:t>单 位</w:t>
            </w:r>
          </w:p>
        </w:tc>
        <w:tc>
          <w:tcPr>
            <w:tcW w:w="1057"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b/>
                <w:bCs/>
                <w:color w:val="000000"/>
                <w:kern w:val="0"/>
                <w:sz w:val="24"/>
                <w:szCs w:val="24"/>
              </w:rPr>
              <w:t>数量</w:t>
            </w:r>
          </w:p>
        </w:tc>
        <w:tc>
          <w:tcPr>
            <w:tcW w:w="1459"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b/>
                <w:bCs/>
                <w:color w:val="000000"/>
                <w:kern w:val="0"/>
                <w:sz w:val="24"/>
                <w:szCs w:val="24"/>
              </w:rPr>
              <w:t>单价（元）</w:t>
            </w:r>
          </w:p>
        </w:tc>
        <w:tc>
          <w:tcPr>
            <w:tcW w:w="1275"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b/>
                <w:bCs/>
                <w:color w:val="000000"/>
                <w:kern w:val="0"/>
                <w:sz w:val="24"/>
                <w:szCs w:val="24"/>
              </w:rPr>
              <w:t>备注</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塑料喷头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DN25大便冲洗阀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DN15铜三角阀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DN15铜双丝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DN25脚踏阀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面盆下水口</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生料带（20米）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卷</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连体洁具</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水箱进水阀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面盆双脚冷热混合龙头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面盆大弯冷热混合龙头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面盆冷热混合龙头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软管600CM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淋浴软管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陶瓷阀芯</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大弯水龙头（铜）</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玻璃胶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面盆脚踏阀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淋浴冷热龙头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竹渍40快接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竹渍50快接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DN15铜浮球阀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铁丝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斤</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加长快开水龙头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16铝塑管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8.1</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洗衣机龙头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（铜）小便延时阀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水龙头（4分）</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拖把池（分体）</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190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压力表Y100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婴儿龙头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缓冲马桶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节能水箱（7升）</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法兰</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台上盆</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DN50塑料下水口</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DN40塑料下水口</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塑料水箱洁具</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热水器混水阀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延时龙头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连体马桶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水箱自动排水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热水器安全阀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尖头软管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19</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喷头架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壁式双联龙头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148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大号立柱陶瓷水池</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拖把池中号</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49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洗衣机进水管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钥匙龙头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蹲坑</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太空铝淋浴座</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面盆下水管钢丝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尼龙管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堵漏王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代</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网线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锡合金喷头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1米软管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59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龙头螺丝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斤</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合金大喷头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小厨宝热水器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太空铝角架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不锈钢地漏</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11.82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水箱盖子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TOTO阀芯</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龙头手轮</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DN25疏水器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20疏水器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69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DN40疏水器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DN32法兰疏水器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QF-25排气阀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DN15液压浮球</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DN15水表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DN16铜外丝弯头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不锈钢水池</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明阀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100小孔浮球阀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15柱塞阀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79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20铜过滤器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19</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DN250高压垫片</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DN250盲板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w:t>
            </w:r>
            <w:r>
              <w:rPr>
                <w:rFonts w:ascii="仿宋" w:hAnsi="仿宋" w:eastAsia="仿宋" w:cs="宋体"/>
                <w:color w:val="000000"/>
                <w:kern w:val="0"/>
                <w:sz w:val="24"/>
                <w:szCs w:val="24"/>
              </w:rPr>
              <w:t>0</w:t>
            </w:r>
            <w:r>
              <w:rPr>
                <w:rFonts w:hint="eastAsia" w:ascii="仿宋" w:hAnsi="仿宋" w:eastAsia="仿宋" w:cs="宋体"/>
                <w:color w:val="000000"/>
                <w:kern w:val="0"/>
                <w:sz w:val="24"/>
                <w:szCs w:val="24"/>
              </w:rPr>
              <w:t>0碟阀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570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碟阀螺栓</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DN22*100螺栓</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DN100软密封闸阀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495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DN250软接头25KG</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DN65柱塞阀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DN80柱塞阀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89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DN80高压金属垫</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DN80铸钢截止阀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法兰闸阀Z45T-10-80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消声止回阀HC41X-80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DN65高压金属垫</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法兰闸阀Z45T-10-65</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DN65铸钢闸阀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DN65止回阀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DN50柱塞阀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DN50铸钢闸阀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99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DN40截止阀J11T16-40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67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DN15不锈钢快阀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DN50高压金属垫</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DN32铸钢法兰闸阀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25不锈钢快阀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DN40柱塞阀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DN40高压金属垫</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DN40闸阀Z15T10-40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DN40不锈钢快阀304</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50安全阀A27W-10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464.22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109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DN50铸钢截止阀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270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DN40浮球阀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60.5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DN50浮球阀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71</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DN100*50朴芯</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DN100直接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100堵头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DN80双丝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DN20镀锌管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DN20弯头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119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20不锈钢双丝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20快接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DN15快接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25快接竹</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25*20直接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DN25*20大小头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129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40镀锌管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40活接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40*20三通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40堵头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40铁三通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32*25直接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32堵头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DN32快接竹</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15短管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15活接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139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DN15铁三通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DN50双丝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50铁三通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39.8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DN50镀锌管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10.80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DN50活接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17.90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15铜內外丝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114保温管3cm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57保温管3cm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27保温管3cm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149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16保温管2cm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DN43保温管2cm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DN25保温管2cm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PVC胶水（大）</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DN110PVC弯头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11.82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DN110PVC三通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15.33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DN110*50平三通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15.64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DN110*50补申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DN110PVC管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16.17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159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DN110弯头45度</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11</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50PVC直接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w:t>
            </w:r>
            <w:r>
              <w:rPr>
                <w:rFonts w:ascii="Calibri" w:hAnsi="Calibri" w:eastAsia="仿宋" w:cs="Calibri"/>
                <w:color w:val="000000"/>
                <w:kern w:val="0"/>
                <w:sz w:val="24"/>
                <w:szCs w:val="24"/>
              </w:rPr>
              <w:t>  </w:t>
            </w:r>
            <w:r>
              <w:rPr>
                <w:rFonts w:hint="eastAsia" w:ascii="仿宋" w:hAnsi="仿宋" w:eastAsia="仿宋" w:cs="宋体"/>
                <w:color w:val="000000"/>
                <w:kern w:val="0"/>
                <w:sz w:val="24"/>
                <w:szCs w:val="24"/>
              </w:rPr>
              <w:t>S弯</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DN50PVC三通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DN50PVC弯头检查口</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DN50PVC管卡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50PVC管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6.17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DN25PVC管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3.54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75PVC管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12.15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PVC75弯头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8.60　</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169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75直接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75弯头45</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DN40*25PPR三通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DN32PPR热水管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仿宋" w:hAnsi="仿宋" w:eastAsia="仿宋" w:cs="宋体"/>
                <w:color w:val="000000"/>
                <w:kern w:val="0"/>
                <w:sz w:val="24"/>
                <w:szCs w:val="24"/>
              </w:rPr>
              <w:t>16.66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DN32PPR弯头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DN32*20三通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DN32PPR直接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DN32PPR截止阀金牛</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DN32PPR外丝活接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179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DN25PPR热水管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仿宋" w:hAnsi="仿宋" w:eastAsia="仿宋" w:cs="宋体"/>
                <w:color w:val="000000"/>
                <w:kern w:val="0"/>
                <w:sz w:val="24"/>
                <w:szCs w:val="24"/>
              </w:rPr>
              <w:t>9.84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DN25PPR内丝弯头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DN25PPR内丝直接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DN25PPR截止阀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25*20外丝直接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DN25PPR快接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25*20肉丝三通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DN25PPR活接快阀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189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DN25PPR弯头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DN50PPR截止阀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DN50PPR快阀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DN50PPR热水管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仿宋" w:hAnsi="仿宋" w:eastAsia="仿宋" w:cs="宋体"/>
                <w:color w:val="000000"/>
                <w:kern w:val="0"/>
                <w:sz w:val="24"/>
                <w:szCs w:val="24"/>
              </w:rPr>
              <w:t>36.23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DN50PPR直接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63PPR热水管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仿宋" w:hAnsi="仿宋" w:eastAsia="仿宋" w:cs="宋体"/>
                <w:color w:val="000000"/>
                <w:kern w:val="0"/>
                <w:sz w:val="24"/>
                <w:szCs w:val="24"/>
              </w:rPr>
              <w:t>49.77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63PPR弯头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63PPR直接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63PPR截止阀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DN20PPR三通</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199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DN20PPR热水管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仿宋" w:hAnsi="仿宋" w:eastAsia="仿宋" w:cs="宋体"/>
                <w:color w:val="000000"/>
                <w:kern w:val="0"/>
                <w:sz w:val="24"/>
                <w:szCs w:val="24"/>
              </w:rPr>
              <w:t>6.13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DN40PPR热水管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仿宋" w:hAnsi="仿宋" w:eastAsia="仿宋" w:cs="宋体"/>
                <w:color w:val="000000"/>
                <w:kern w:val="0"/>
                <w:sz w:val="24"/>
                <w:szCs w:val="24"/>
              </w:rPr>
              <w:t>24.99</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DN40PPR弯头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DN20PPR弯头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DN20PPR快接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20PPR直接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20PPR截止阀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20PPR外丝直接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20PPR肉丝弯头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80包箍</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209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25包箍</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20包箍</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包箍15</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65抢修器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50抢修器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40抢修器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32抢修器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牛锦管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橡胶管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氧气管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219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胶管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增压管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中央空调开关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气接头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不锈钢线槽</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4寸静音轮</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5寸静音轮带架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4寸静音轮带架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6寸静音万向轮带架子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6寸静音轮子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229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8寸静音万向轮带架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电话连接线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电话线RVVB2*0.5</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百米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92.66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电话机</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有线电视线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对讲话筒</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塑料焊条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不锈钢纸盒</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饮水机</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239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铁落地铁电风扇</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电风扇</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木条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65钢丝胶管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加长轴板车轮子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不锈钢电水壶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大卷铝箔胶带</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卷</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砂轮清洁片</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砂轮片大</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切割片</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249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切割片（砂轮100）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手电筒</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19</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老虎钳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尖嘴钳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十字起</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螺丝刀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异形扳手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2米铝合金人字梯</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升降梯6米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焊把线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259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热熔器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锤子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千斤顶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不锈钢焊条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KG</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安全带</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除锈剂</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吸尘器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1480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电锤头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大锤</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台钻</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269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不锈钢钻头12</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不锈钢钻头10</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不锈钢钻头8</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不锈钢钻头6</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3.2不锈钢钻头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不锈钢钻头4.2</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DN14麻花钻头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切割机</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铜棒</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公斤</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尼龙绳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279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英制板手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塑料焊机</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开口扳手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12寸活动扳手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管钳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剪刀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油壶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工具包</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测温枪</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铜水枪</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289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手提砂轮</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钢丝刷</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温度计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吸风机</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电焊眼镜</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副</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电动板牙</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副</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卡钳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枪钉</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盒</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长剪刀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瓷砖推刀（1米）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299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大理石开孔器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M5*20铆钉</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盒</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M4*16铆钉</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盒</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防爆膜</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片</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真空泵油（小）</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不锈钢螺丝</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防锈漆</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松香水</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DN25高压管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不锈钢玻纹管2米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309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25氧气安全阀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10氧气安全阀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真空泵油（大桶）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DN25不锈钢方管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齿轮油</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钢珠</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包</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透明胶带大</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卷</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氧气表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20高压不锈钢管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对讲扩音话筒</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319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龙骨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蒸包炉VZB</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窗子把手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雨衣</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电缆油泥</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袋</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4寸排污管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2.5电焊条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包</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双色水位计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DN15高压不锈钢钢管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FE583吸尘器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980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329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压力表弯管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自喷漆</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高压透明管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不锈钢卡子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钢丝锁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雪铲</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2寸排污管</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排污泵2寸</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水把</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对讲机</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台</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339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马桶盖加长</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七号接收器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250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300三节轨道</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付</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12</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干壁钉20大</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盒</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木工胶</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4.5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木工三角锉</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不锈钢暗插销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付</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不锈钢窗纱</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米</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防火门锁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不锈钢铰链</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349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不锈钢球形锁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自功螺丝（大）</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盒</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球形门锁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铜锁芯</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不锈钢拉手15mm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穿心螺丝刀</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抽屉滑轨500mm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付</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15.60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单双舌房门锁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轴承房门锁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85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抽屉锁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7.70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359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弹簧铰链</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付</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防火门不锈钢拉手</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牛头锁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16</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362</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厕所门锁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把</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55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363</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磨刀石</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18</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364</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5水泥钉</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盒</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9.5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365</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键盘吊轨</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366</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4寸铁铰链</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367</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缝纫机油</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瓶</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20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368</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不锈钢反提门锁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135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369</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DN15高压金属软管（2m）</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根</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65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370</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抽屉锁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7.70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371</w:t>
            </w:r>
          </w:p>
        </w:tc>
        <w:tc>
          <w:tcPr>
            <w:tcW w:w="309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before="100" w:beforeAutospacing="1" w:after="100" w:afterAutospacing="1"/>
              <w:jc w:val="left"/>
              <w:rPr>
                <w:rFonts w:ascii="宋体" w:hAnsi="宋体" w:eastAsia="宋体" w:cs="宋体"/>
                <w:kern w:val="0"/>
                <w:sz w:val="24"/>
                <w:szCs w:val="24"/>
              </w:rPr>
            </w:pPr>
            <w:r>
              <w:rPr>
                <w:rFonts w:hint="eastAsia" w:ascii="仿宋" w:hAnsi="仿宋" w:eastAsia="仿宋" w:cs="宋体"/>
                <w:color w:val="000000"/>
                <w:kern w:val="0"/>
                <w:sz w:val="24"/>
                <w:szCs w:val="24"/>
              </w:rPr>
              <w:t>柜子锁</w:t>
            </w:r>
          </w:p>
        </w:tc>
        <w:tc>
          <w:tcPr>
            <w:tcW w:w="93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个</w:t>
            </w:r>
          </w:p>
        </w:tc>
        <w:tc>
          <w:tcPr>
            <w:tcW w:w="1057"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7.70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372</w:t>
            </w:r>
          </w:p>
        </w:tc>
        <w:tc>
          <w:tcPr>
            <w:tcW w:w="3098" w:type="dxa"/>
            <w:tcBorders>
              <w:top w:val="nil"/>
              <w:left w:val="nil"/>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rPr>
                <w:rFonts w:ascii="宋体" w:hAnsi="宋体" w:eastAsia="宋体" w:cs="宋体"/>
                <w:color w:val="auto"/>
                <w:kern w:val="0"/>
                <w:sz w:val="24"/>
                <w:szCs w:val="24"/>
              </w:rPr>
            </w:pPr>
            <w:r>
              <w:rPr>
                <w:rFonts w:hint="eastAsia" w:ascii="仿宋" w:hAnsi="仿宋" w:eastAsia="仿宋" w:cs="宋体"/>
                <w:color w:val="auto"/>
                <w:kern w:val="0"/>
                <w:sz w:val="24"/>
                <w:szCs w:val="24"/>
              </w:rPr>
              <w:t>水泥</w:t>
            </w:r>
          </w:p>
        </w:tc>
        <w:tc>
          <w:tcPr>
            <w:tcW w:w="936"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5</w:t>
            </w:r>
            <w:r>
              <w:rPr>
                <w:rFonts w:ascii="仿宋" w:hAnsi="仿宋" w:eastAsia="仿宋" w:cs="宋体"/>
                <w:color w:val="auto"/>
                <w:kern w:val="0"/>
                <w:sz w:val="24"/>
                <w:szCs w:val="24"/>
              </w:rPr>
              <w:t>5</w:t>
            </w:r>
            <w:r>
              <w:rPr>
                <w:rFonts w:hint="eastAsia" w:ascii="仿宋" w:hAnsi="仿宋" w:eastAsia="仿宋" w:cs="宋体"/>
                <w:color w:val="auto"/>
                <w:kern w:val="0"/>
                <w:sz w:val="24"/>
                <w:szCs w:val="24"/>
              </w:rPr>
              <w:t>0</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373</w:t>
            </w:r>
          </w:p>
        </w:tc>
        <w:tc>
          <w:tcPr>
            <w:tcW w:w="3098" w:type="dxa"/>
            <w:tcBorders>
              <w:top w:val="nil"/>
              <w:left w:val="nil"/>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rPr>
                <w:rFonts w:ascii="宋体" w:hAnsi="宋体" w:eastAsia="宋体" w:cs="宋体"/>
                <w:color w:val="auto"/>
                <w:kern w:val="0"/>
                <w:sz w:val="24"/>
                <w:szCs w:val="24"/>
              </w:rPr>
            </w:pPr>
            <w:r>
              <w:rPr>
                <w:rFonts w:hint="eastAsia" w:ascii="仿宋" w:hAnsi="仿宋" w:eastAsia="仿宋" w:cs="宋体"/>
                <w:color w:val="auto"/>
                <w:kern w:val="0"/>
                <w:sz w:val="24"/>
                <w:szCs w:val="24"/>
              </w:rPr>
              <w:t>黄沙</w:t>
            </w:r>
          </w:p>
        </w:tc>
        <w:tc>
          <w:tcPr>
            <w:tcW w:w="936"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175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374</w:t>
            </w:r>
          </w:p>
        </w:tc>
        <w:tc>
          <w:tcPr>
            <w:tcW w:w="3098" w:type="dxa"/>
            <w:tcBorders>
              <w:top w:val="nil"/>
              <w:left w:val="nil"/>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rPr>
                <w:rFonts w:ascii="宋体" w:hAnsi="宋体" w:eastAsia="宋体" w:cs="宋体"/>
                <w:color w:val="auto"/>
                <w:kern w:val="0"/>
                <w:sz w:val="24"/>
                <w:szCs w:val="24"/>
              </w:rPr>
            </w:pPr>
            <w:r>
              <w:rPr>
                <w:rFonts w:hint="eastAsia" w:ascii="仿宋" w:hAnsi="仿宋" w:eastAsia="仿宋" w:cs="宋体"/>
                <w:color w:val="auto"/>
                <w:kern w:val="0"/>
                <w:sz w:val="24"/>
                <w:szCs w:val="24"/>
              </w:rPr>
              <w:t>石子</w:t>
            </w:r>
          </w:p>
        </w:tc>
        <w:tc>
          <w:tcPr>
            <w:tcW w:w="936"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吨</w:t>
            </w:r>
          </w:p>
        </w:tc>
        <w:tc>
          <w:tcPr>
            <w:tcW w:w="1057"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color w:val="auto"/>
                <w:kern w:val="0"/>
                <w:sz w:val="24"/>
                <w:szCs w:val="24"/>
              </w:rPr>
            </w:pPr>
            <w:r>
              <w:rPr>
                <w:rFonts w:hint="eastAsia" w:ascii="仿宋" w:hAnsi="仿宋" w:eastAsia="仿宋" w:cs="宋体"/>
                <w:color w:val="auto"/>
                <w:kern w:val="0"/>
                <w:sz w:val="24"/>
                <w:szCs w:val="24"/>
              </w:rPr>
              <w:t>125</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ascii="Calibri" w:hAnsi="Calibri" w:eastAsia="仿宋" w:cs="Calibri"/>
                <w:color w:val="000000"/>
                <w:kern w:val="0"/>
                <w:sz w:val="24"/>
                <w:szCs w:val="24"/>
              </w:rPr>
              <w:t> </w:t>
            </w:r>
          </w:p>
        </w:tc>
      </w:tr>
      <w:tr>
        <w:tblPrEx>
          <w:tblCellMar>
            <w:top w:w="0" w:type="dxa"/>
            <w:left w:w="0" w:type="dxa"/>
            <w:bottom w:w="0" w:type="dxa"/>
            <w:right w:w="0" w:type="dxa"/>
          </w:tblCellMar>
        </w:tblPrEx>
        <w:trPr>
          <w:trHeight w:val="390" w:hRule="atLeast"/>
        </w:trPr>
        <w:tc>
          <w:tcPr>
            <w:tcW w:w="697"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before="100" w:beforeAutospacing="1" w:after="100" w:afterAutospacing="1"/>
              <w:jc w:val="right"/>
              <w:rPr>
                <w:rFonts w:ascii="宋体" w:hAnsi="宋体" w:eastAsia="宋体" w:cs="宋体"/>
                <w:kern w:val="0"/>
                <w:sz w:val="24"/>
                <w:szCs w:val="24"/>
              </w:rPr>
            </w:pPr>
            <w:r>
              <w:rPr>
                <w:rFonts w:hint="eastAsia" w:ascii="仿宋" w:hAnsi="仿宋" w:eastAsia="仿宋" w:cs="宋体"/>
                <w:color w:val="000000"/>
                <w:kern w:val="0"/>
                <w:sz w:val="24"/>
                <w:szCs w:val="24"/>
              </w:rPr>
              <w:t>375</w:t>
            </w:r>
          </w:p>
        </w:tc>
        <w:tc>
          <w:tcPr>
            <w:tcW w:w="3098" w:type="dxa"/>
            <w:tcBorders>
              <w:top w:val="nil"/>
              <w:left w:val="nil"/>
              <w:bottom w:val="single" w:color="auto" w:sz="8" w:space="0"/>
              <w:right w:val="single" w:color="auto" w:sz="8" w:space="0"/>
            </w:tcBorders>
            <w:tcMar>
              <w:top w:w="0" w:type="dxa"/>
              <w:left w:w="108" w:type="dxa"/>
              <w:bottom w:w="0" w:type="dxa"/>
              <w:right w:w="108" w:type="dxa"/>
            </w:tcMar>
          </w:tcPr>
          <w:p>
            <w:pPr>
              <w:widowControl/>
              <w:spacing w:before="100" w:beforeAutospacing="1" w:after="100" w:afterAutospacing="1"/>
              <w:rPr>
                <w:rFonts w:ascii="宋体" w:hAnsi="宋体" w:eastAsia="宋体" w:cs="宋体"/>
                <w:kern w:val="0"/>
                <w:sz w:val="24"/>
                <w:szCs w:val="24"/>
              </w:rPr>
            </w:pPr>
            <w:r>
              <w:rPr>
                <w:rFonts w:hint="eastAsia" w:ascii="仿宋" w:hAnsi="仿宋" w:eastAsia="仿宋" w:cs="宋体"/>
                <w:color w:val="000000"/>
                <w:kern w:val="0"/>
                <w:sz w:val="24"/>
                <w:szCs w:val="24"/>
              </w:rPr>
              <w:t>红砖</w:t>
            </w:r>
          </w:p>
        </w:tc>
        <w:tc>
          <w:tcPr>
            <w:tcW w:w="936"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块</w:t>
            </w:r>
          </w:p>
        </w:tc>
        <w:tc>
          <w:tcPr>
            <w:tcW w:w="1057"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459" w:type="dxa"/>
            <w:tcBorders>
              <w:top w:val="nil"/>
              <w:left w:val="nil"/>
              <w:bottom w:val="single" w:color="000000" w:sz="8" w:space="0"/>
              <w:right w:val="single" w:color="000000" w:sz="8" w:space="0"/>
            </w:tcBorders>
            <w:tcMar>
              <w:top w:w="0" w:type="dxa"/>
              <w:left w:w="108" w:type="dxa"/>
              <w:bottom w:w="0" w:type="dxa"/>
              <w:right w:w="108" w:type="dxa"/>
            </w:tcMa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1</w:t>
            </w:r>
          </w:p>
        </w:tc>
        <w:tc>
          <w:tcPr>
            <w:tcW w:w="127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before="100" w:beforeAutospacing="1" w:after="100" w:afterAutospacing="1"/>
              <w:jc w:val="center"/>
              <w:rPr>
                <w:rFonts w:ascii="宋体" w:hAnsi="宋体" w:eastAsia="宋体" w:cs="宋体"/>
                <w:kern w:val="0"/>
                <w:sz w:val="24"/>
                <w:szCs w:val="24"/>
              </w:rPr>
            </w:pPr>
            <w:r>
              <w:rPr>
                <w:rFonts w:hint="eastAsia" w:ascii="仿宋" w:hAnsi="仿宋" w:eastAsia="仿宋" w:cs="宋体"/>
                <w:color w:val="000000"/>
                <w:kern w:val="0"/>
                <w:sz w:val="24"/>
                <w:szCs w:val="24"/>
              </w:rPr>
              <w:t>　</w:t>
            </w:r>
          </w:p>
        </w:tc>
      </w:tr>
    </w:tbl>
    <w:p>
      <w:pPr>
        <w:widowControl/>
        <w:spacing w:before="100" w:beforeAutospacing="1" w:after="100" w:afterAutospacing="1"/>
        <w:ind w:firstLine="686"/>
        <w:outlineLvl w:val="0"/>
        <w:rPr>
          <w:rFonts w:ascii="宋体" w:hAnsi="宋体" w:eastAsia="宋体" w:cs="宋体"/>
          <w:b/>
          <w:bCs/>
          <w:kern w:val="36"/>
          <w:sz w:val="48"/>
          <w:szCs w:val="48"/>
        </w:rPr>
      </w:pPr>
      <w:r>
        <w:rPr>
          <w:rFonts w:hint="eastAsia" w:ascii="宋体" w:hAnsi="宋体" w:eastAsia="宋体" w:cs="宋体"/>
          <w:b/>
          <w:bCs/>
          <w:kern w:val="36"/>
          <w:sz w:val="28"/>
          <w:szCs w:val="28"/>
        </w:rPr>
        <w:t>               </w:t>
      </w:r>
    </w:p>
    <w:p>
      <w:pPr>
        <w:widowControl/>
        <w:spacing w:before="100" w:beforeAutospacing="1" w:after="100" w:afterAutospacing="1"/>
        <w:ind w:firstLine="2640"/>
        <w:outlineLvl w:val="0"/>
        <w:rPr>
          <w:rFonts w:ascii="宋体" w:hAnsi="宋体" w:eastAsia="宋体" w:cs="宋体"/>
          <w:b/>
          <w:bCs/>
          <w:kern w:val="36"/>
          <w:sz w:val="48"/>
          <w:szCs w:val="48"/>
        </w:rPr>
      </w:pPr>
      <w:r>
        <w:rPr>
          <w:rFonts w:hint="eastAsia" w:ascii="宋体" w:hAnsi="宋体" w:eastAsia="宋体" w:cs="宋体"/>
          <w:b/>
          <w:bCs/>
          <w:kern w:val="36"/>
          <w:sz w:val="28"/>
          <w:szCs w:val="28"/>
        </w:rPr>
        <w:t> 电工材料清单（电工部分）</w:t>
      </w:r>
    </w:p>
    <w:p>
      <w:pPr>
        <w:widowControl/>
        <w:spacing w:before="100" w:beforeAutospacing="1" w:after="100" w:afterAutospacing="1"/>
        <w:ind w:firstLine="686"/>
        <w:outlineLvl w:val="0"/>
        <w:rPr>
          <w:rFonts w:ascii="宋体" w:hAnsi="宋体" w:eastAsia="宋体" w:cs="宋体"/>
          <w:b/>
          <w:bCs/>
          <w:kern w:val="36"/>
          <w:sz w:val="48"/>
          <w:szCs w:val="48"/>
        </w:rPr>
      </w:pPr>
      <w:r>
        <w:rPr>
          <w:rFonts w:hint="eastAsia" w:ascii="宋体" w:hAnsi="宋体" w:eastAsia="宋体" w:cs="宋体"/>
          <w:b/>
          <w:bCs/>
          <w:kern w:val="36"/>
          <w:sz w:val="28"/>
          <w:szCs w:val="28"/>
        </w:rPr>
        <w:t>（本价格来自202</w:t>
      </w:r>
      <w:r>
        <w:rPr>
          <w:rFonts w:hint="eastAsia" w:ascii="宋体" w:hAnsi="宋体" w:eastAsia="宋体" w:cs="宋体"/>
          <w:b/>
          <w:bCs/>
          <w:kern w:val="36"/>
          <w:sz w:val="28"/>
          <w:szCs w:val="28"/>
          <w:lang w:val="en-US" w:eastAsia="zh-CN"/>
        </w:rPr>
        <w:t>3</w:t>
      </w:r>
      <w:r>
        <w:rPr>
          <w:rFonts w:hint="eastAsia" w:ascii="宋体" w:hAnsi="宋体" w:eastAsia="宋体" w:cs="宋体"/>
          <w:b/>
          <w:bCs/>
          <w:kern w:val="36"/>
          <w:sz w:val="28"/>
          <w:szCs w:val="28"/>
        </w:rPr>
        <w:t>年</w:t>
      </w:r>
      <w:r>
        <w:rPr>
          <w:rFonts w:hint="eastAsia" w:ascii="宋体" w:hAnsi="宋体" w:eastAsia="宋体" w:cs="宋体"/>
          <w:b/>
          <w:bCs/>
          <w:kern w:val="36"/>
          <w:sz w:val="28"/>
          <w:szCs w:val="28"/>
          <w:lang w:val="en-US" w:eastAsia="zh-CN"/>
        </w:rPr>
        <w:t>1-2</w:t>
      </w:r>
      <w:r>
        <w:rPr>
          <w:rFonts w:hint="eastAsia" w:ascii="宋体" w:hAnsi="宋体" w:eastAsia="宋体" w:cs="宋体"/>
          <w:b/>
          <w:bCs/>
          <w:kern w:val="36"/>
          <w:sz w:val="28"/>
          <w:szCs w:val="28"/>
        </w:rPr>
        <w:t>月马鞍山市建设工程造价管理信息）</w:t>
      </w:r>
    </w:p>
    <w:tbl>
      <w:tblPr>
        <w:tblStyle w:val="6"/>
        <w:tblW w:w="12560" w:type="dxa"/>
        <w:tblInd w:w="-577" w:type="dxa"/>
        <w:tblLayout w:type="fixed"/>
        <w:tblCellMar>
          <w:top w:w="0" w:type="dxa"/>
          <w:left w:w="0" w:type="dxa"/>
          <w:bottom w:w="0" w:type="dxa"/>
          <w:right w:w="0" w:type="dxa"/>
        </w:tblCellMar>
      </w:tblPr>
      <w:tblGrid>
        <w:gridCol w:w="709"/>
        <w:gridCol w:w="3119"/>
        <w:gridCol w:w="1275"/>
        <w:gridCol w:w="851"/>
        <w:gridCol w:w="2009"/>
        <w:gridCol w:w="1650"/>
        <w:gridCol w:w="2947"/>
      </w:tblGrid>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序号</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品     名</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价  格（元）</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序 号</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品  名</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价  格（元）</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1.5平方单芯铜线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1.31米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PVC16穿线管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1.18/米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2.5平方单芯铜线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2.06米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PVC20穿线管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1.74/米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4平方单软芯铜线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3.32米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PVC25穿线管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2.72/米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6平方单多芯铜线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5米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PVC32穿线管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3.44/米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10平方单多芯铜线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8.41米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PVC50穿线管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9.10/米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16平方单多芯铜线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13.44米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1.5护导线.线卡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3/盒</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25平方单多芯铜线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20.7米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2.5护导线.线卡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3/盒</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2*1.5软护导线江南（铜芯）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3.3</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4护导线.线卡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3/盒</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3*2.5软护导线江南（铜芯）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7.45</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3*2.5圆线.线卡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6/盒</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3*1.5软护导线江南（铜芯）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4.4</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16线管线卡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4/袋</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3*4护导线（铜芯）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9.45</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20线管线卡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4.5/袋</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5*4铜芯电缆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2</w:t>
            </w:r>
            <w:r>
              <w:rPr>
                <w:rFonts w:ascii="宋体" w:hAnsi="宋体" w:eastAsia="宋体" w:cs="宋体"/>
                <w:color w:val="000000"/>
                <w:kern w:val="0"/>
                <w:sz w:val="24"/>
                <w:szCs w:val="24"/>
              </w:rPr>
              <w:t>2.27</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25线管线卡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9/袋</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5*6铜芯电缆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2</w:t>
            </w:r>
            <w:r>
              <w:rPr>
                <w:rFonts w:ascii="宋体" w:hAnsi="宋体" w:eastAsia="宋体" w:cs="宋体"/>
                <w:color w:val="000000"/>
                <w:kern w:val="0"/>
                <w:sz w:val="24"/>
                <w:szCs w:val="24"/>
              </w:rPr>
              <w:t>9.8</w:t>
            </w:r>
            <w:r>
              <w:rPr>
                <w:rFonts w:hint="eastAsia" w:ascii="宋体" w:hAnsi="宋体" w:eastAsia="宋体" w:cs="宋体"/>
                <w:color w:val="000000"/>
                <w:kern w:val="0"/>
                <w:sz w:val="24"/>
                <w:szCs w:val="24"/>
              </w:rPr>
              <w:t>2</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32线管线卡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15/袋</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5*10铜芯电缆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4</w:t>
            </w:r>
            <w:r>
              <w:rPr>
                <w:rFonts w:ascii="宋体" w:hAnsi="宋体" w:eastAsia="宋体" w:cs="宋体"/>
                <w:color w:val="000000"/>
                <w:kern w:val="0"/>
                <w:sz w:val="24"/>
                <w:szCs w:val="24"/>
              </w:rPr>
              <w:t>7.29</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50线管线卡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5*16铜芯电缆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6</w:t>
            </w:r>
            <w:r>
              <w:rPr>
                <w:rFonts w:ascii="宋体" w:hAnsi="宋体" w:eastAsia="宋体" w:cs="宋体"/>
                <w:color w:val="000000"/>
                <w:kern w:val="0"/>
                <w:sz w:val="24"/>
                <w:szCs w:val="24"/>
              </w:rPr>
              <w:t>9.56</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防水胶布</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7/卷</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5*25铜芯电缆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1</w:t>
            </w:r>
            <w:r>
              <w:rPr>
                <w:rFonts w:ascii="宋体" w:hAnsi="宋体" w:eastAsia="宋体" w:cs="宋体"/>
                <w:color w:val="000000"/>
                <w:kern w:val="0"/>
                <w:sz w:val="24"/>
                <w:szCs w:val="24"/>
              </w:rPr>
              <w:t>14.12</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电工胶布</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2/卷</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5*35铜芯电缆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15</w:t>
            </w:r>
            <w:r>
              <w:rPr>
                <w:rFonts w:ascii="宋体" w:hAnsi="宋体" w:eastAsia="宋体" w:cs="宋体"/>
                <w:color w:val="000000"/>
                <w:kern w:val="0"/>
                <w:sz w:val="24"/>
                <w:szCs w:val="24"/>
              </w:rPr>
              <w:t>7.54</w:t>
            </w:r>
            <w:r>
              <w:rPr>
                <w:rFonts w:hint="eastAsia" w:ascii="宋体" w:hAnsi="宋体" w:eastAsia="宋体" w:cs="宋体"/>
                <w:b/>
                <w:bCs/>
                <w:color w:val="000000"/>
                <w:kern w:val="0"/>
                <w:sz w:val="24"/>
                <w:szCs w:val="24"/>
              </w:rPr>
              <w:t>/</w:t>
            </w:r>
            <w:r>
              <w:rPr>
                <w:rFonts w:hint="eastAsia" w:ascii="宋体" w:hAnsi="宋体" w:eastAsia="宋体" w:cs="宋体"/>
                <w:color w:val="000000"/>
                <w:kern w:val="0"/>
                <w:sz w:val="24"/>
                <w:szCs w:val="24"/>
              </w:rPr>
              <w:t>米</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86型明盒</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微波炉面板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ascii="宋体" w:hAnsi="宋体" w:eastAsia="宋体" w:cs="宋体"/>
                <w:b/>
                <w:bCs/>
                <w:color w:val="000000"/>
                <w:kern w:val="0"/>
                <w:sz w:val="24"/>
                <w:szCs w:val="24"/>
              </w:rPr>
              <w:t>55</w:t>
            </w:r>
            <w:r>
              <w:rPr>
                <w:rFonts w:hint="eastAsia" w:ascii="宋体" w:hAnsi="宋体" w:eastAsia="宋体" w:cs="宋体"/>
                <w:b/>
                <w:bCs/>
                <w:color w:val="000000"/>
                <w:kern w:val="0"/>
                <w:sz w:val="24"/>
                <w:szCs w:val="24"/>
              </w:rPr>
              <w:t>/块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86型防水盒</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微波炉电容</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  6/个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门铃</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微波炉磁控管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  </w:t>
            </w:r>
            <w:r>
              <w:rPr>
                <w:rFonts w:ascii="宋体" w:hAnsi="宋体" w:eastAsia="宋体" w:cs="宋体"/>
                <w:color w:val="000000"/>
                <w:kern w:val="0"/>
                <w:sz w:val="24"/>
                <w:szCs w:val="24"/>
              </w:rPr>
              <w:t>30</w:t>
            </w:r>
            <w:r>
              <w:rPr>
                <w:rFonts w:hint="eastAsia" w:ascii="宋体" w:hAnsi="宋体" w:eastAsia="宋体" w:cs="宋体"/>
                <w:color w:val="000000"/>
                <w:kern w:val="0"/>
                <w:sz w:val="24"/>
                <w:szCs w:val="24"/>
              </w:rPr>
              <w:t>/个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喷枪</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微波炉变压器</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  </w:t>
            </w:r>
            <w:r>
              <w:rPr>
                <w:rFonts w:ascii="宋体" w:hAnsi="宋体" w:eastAsia="宋体" w:cs="宋体"/>
                <w:color w:val="000000"/>
                <w:kern w:val="0"/>
                <w:sz w:val="24"/>
                <w:szCs w:val="24"/>
              </w:rPr>
              <w:t>95</w:t>
            </w:r>
            <w:r>
              <w:rPr>
                <w:rFonts w:hint="eastAsia" w:ascii="宋体" w:hAnsi="宋体" w:eastAsia="宋体" w:cs="宋体"/>
                <w:color w:val="000000"/>
                <w:kern w:val="0"/>
                <w:sz w:val="24"/>
                <w:szCs w:val="24"/>
              </w:rPr>
              <w:t>/个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丁烷</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25/瓶</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微波炉风机</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  25/个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声光控开关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LED筒灯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时控开关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LED格栅灯（60*60）</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光控开关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射灯50W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150/套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带灯按钮开关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射灯100W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260/套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旋钮开关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LED流星投光灯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150/套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转换开关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29</w:t>
            </w:r>
          </w:p>
        </w:tc>
        <w:tc>
          <w:tcPr>
            <w:tcW w:w="3119" w:type="dxa"/>
            <w:tcBorders>
              <w:top w:val="nil"/>
              <w:left w:val="nil"/>
              <w:bottom w:val="nil"/>
              <w:right w:val="nil"/>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150W投光灯</w:t>
            </w:r>
          </w:p>
        </w:tc>
        <w:tc>
          <w:tcPr>
            <w:tcW w:w="1275" w:type="dxa"/>
            <w:tcBorders>
              <w:top w:val="nil"/>
              <w:left w:val="nil"/>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380/套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三孔插头</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吸顶灯18W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58/套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两孔插头</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LED吸顶灯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两孔插座</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6.06/个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吸顶灯（欧普）32W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280/套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带座三孔插座</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碘钨灯管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16A轨道插座</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9.5/只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躲感灯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86型白盖板</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1.26/个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台灯灯管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23CM排气口10排气扇</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95/套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太阳灯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吸顶式换气扇</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97/套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台式应急灯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窗式换气扇</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97/套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瓷灯头</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壁扇TB-4</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73.81</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平灯头</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塑料电表盒</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灯座</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40A380V电表电表互感器</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300/只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原20W灯管,现LED8W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13/根</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电表220V正泰</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原40W灯管,现LED16W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15/根</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380V-100A电表，正泰</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320/只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35W,LED灯泡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不锈钢箱子</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28WLED灯泡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hint="default" w:ascii="宋体" w:hAnsi="宋体" w:eastAsia="宋体" w:cs="宋体"/>
                <w:kern w:val="0"/>
                <w:sz w:val="24"/>
                <w:szCs w:val="24"/>
                <w:lang w:val="en-US" w:eastAsia="zh-CN"/>
              </w:rPr>
            </w:pPr>
            <w:r>
              <w:rPr>
                <w:rFonts w:hint="eastAsia" w:ascii="宋体" w:hAnsi="宋体" w:eastAsia="宋体" w:cs="宋体"/>
                <w:b/>
                <w:bCs/>
                <w:color w:val="000000"/>
                <w:kern w:val="0"/>
                <w:sz w:val="24"/>
                <w:szCs w:val="24"/>
              </w:rPr>
              <w:t>16A多功能公牛插座</w:t>
            </w:r>
            <w:r>
              <w:rPr>
                <w:rFonts w:hint="eastAsia" w:ascii="宋体" w:hAnsi="宋体" w:eastAsia="宋体" w:cs="宋体"/>
                <w:b/>
                <w:bCs/>
                <w:color w:val="000000"/>
                <w:kern w:val="0"/>
                <w:sz w:val="24"/>
                <w:szCs w:val="24"/>
                <w:lang w:eastAsia="zh-CN"/>
              </w:rPr>
              <w:t>（三米线</w:t>
            </w:r>
            <w:r>
              <w:rPr>
                <w:rFonts w:hint="eastAsia" w:ascii="宋体" w:hAnsi="宋体" w:eastAsia="宋体" w:cs="宋体"/>
                <w:b/>
                <w:bCs/>
                <w:color w:val="000000"/>
                <w:kern w:val="0"/>
                <w:sz w:val="24"/>
                <w:szCs w:val="24"/>
                <w:lang w:val="en-US" w:eastAsia="zh-CN"/>
              </w:rPr>
              <w:t>)</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9WLED灯泡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hint="eastAsia" w:ascii="宋体" w:hAnsi="宋体" w:eastAsia="宋体" w:cs="宋体"/>
                <w:kern w:val="0"/>
                <w:sz w:val="24"/>
                <w:szCs w:val="24"/>
                <w:lang w:val="en-US" w:eastAsia="zh-CN"/>
              </w:rPr>
            </w:pPr>
            <w:r>
              <w:rPr>
                <w:rFonts w:hint="eastAsia" w:ascii="宋体" w:hAnsi="宋体" w:eastAsia="宋体" w:cs="宋体"/>
                <w:b/>
                <w:bCs/>
                <w:color w:val="000000"/>
                <w:kern w:val="0"/>
                <w:sz w:val="24"/>
                <w:szCs w:val="24"/>
              </w:rPr>
              <w:t>多功能插座</w:t>
            </w:r>
            <w:r>
              <w:rPr>
                <w:rFonts w:hint="eastAsia" w:ascii="宋体" w:hAnsi="宋体" w:eastAsia="宋体" w:cs="宋体"/>
                <w:b/>
                <w:bCs/>
                <w:color w:val="000000"/>
                <w:kern w:val="0"/>
                <w:sz w:val="24"/>
                <w:szCs w:val="24"/>
                <w:lang w:val="en-US" w:eastAsia="zh-CN"/>
              </w:rPr>
              <w:t>(一米线）</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7WLED灯泡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70铜接头</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18W,LED灯盘</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铜铝接头（规格多）</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23/只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LED目珠木林森12W</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线鼻子</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24W,LED灯条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16线鼻子</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40W，LED灯架</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25线鼻子</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30*30集成灯木林森LED</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49/个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240线鼻子</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30*60集成灯木林森LED</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66/个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指示灯</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4回路箱子</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磁性批头</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24/个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绝缘手套</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45/付</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安全帽</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50/顶</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绝缘胶鞋</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85/双</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电水壶电源线</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11/根</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电水壶加热管防干烧</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电烙铁</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36/个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25回路明盒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76/个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焊锡丝</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26/盒</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4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6回路暗盒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无线门铃</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12回路暗盒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裁纸刀</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18回路暗盒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color w:val="000000"/>
                <w:kern w:val="0"/>
                <w:sz w:val="24"/>
                <w:szCs w:val="24"/>
              </w:rPr>
              <w:t>  38/个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卷尺</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24回路暗盒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胶枪</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36回路暗盒</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不锈钢开孔器（型号多）</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86型单开.开关</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7.09/个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双面胶</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6/卷</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86型单开.双控开关</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7.09/个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吊扇</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110/台</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86型双开.开关</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8.24/个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扎带8*25，（型号多）</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23/包</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86型双开.双控开关</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8.24/个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梅花扳手十件套</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185/套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86型三开.开关</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9.17/个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32PVC弯头</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86型四开.开关</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5公分线槽板（型号多）</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7/根</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86型六孔插座</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11/个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浴霸开关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86型五孔插座</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9.04/个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干壁钉（大盒）型号多</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18/盒</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86型16A空调插座</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12.90/个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1.5米带座铝合金人字梯</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210/部</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86型四孔插座</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2米带座铝合金人字梯</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410/部</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86型单开五孔</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3米带座铝合金人字梯</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550/部</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hint="eastAsia" w:ascii="宋体" w:hAnsi="宋体" w:eastAsia="宋体" w:cs="宋体"/>
                <w:kern w:val="0"/>
                <w:sz w:val="24"/>
                <w:szCs w:val="24"/>
              </w:rPr>
            </w:pPr>
            <w:r>
              <w:rPr>
                <w:rFonts w:hint="eastAsia" w:ascii="宋体" w:hAnsi="宋体" w:eastAsia="宋体" w:cs="宋体"/>
                <w:b/>
                <w:bCs/>
                <w:color w:val="000000"/>
                <w:kern w:val="0"/>
                <w:sz w:val="24"/>
                <w:szCs w:val="24"/>
              </w:rPr>
              <w:t>插座接线板1.8米</w:t>
            </w:r>
            <w:r>
              <w:rPr>
                <w:rFonts w:ascii="宋体" w:hAnsi="宋体" w:eastAsia="宋体" w:cs="宋体"/>
                <w:b/>
                <w:bCs/>
                <w:color w:val="000000"/>
                <w:kern w:val="0"/>
                <w:sz w:val="24"/>
                <w:szCs w:val="24"/>
              </w:rPr>
              <w:t>公牛</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ascii="宋体" w:hAnsi="宋体" w:eastAsia="宋体" w:cs="宋体"/>
                <w:b/>
                <w:bCs/>
                <w:color w:val="000000"/>
                <w:kern w:val="0"/>
                <w:sz w:val="24"/>
                <w:szCs w:val="24"/>
              </w:rPr>
              <w:t>55</w:t>
            </w:r>
            <w:r>
              <w:rPr>
                <w:rFonts w:hint="eastAsia" w:ascii="宋体" w:hAnsi="宋体" w:eastAsia="宋体" w:cs="宋体"/>
                <w:b/>
                <w:bCs/>
                <w:color w:val="000000"/>
                <w:kern w:val="0"/>
                <w:sz w:val="24"/>
                <w:szCs w:val="24"/>
              </w:rPr>
              <w:t>/套</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尖嘴钳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35/把</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1P32A空开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斜口钳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35/把</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2P32A空开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老虎钳</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42/把</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3P32A空开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螺丝刀6*150</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20/把</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4P32A空开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螺丝刀6*100</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13/把</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1P32A漏保</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34/个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螺丝刀13.2*75</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10/把</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2P32A漏保</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电笔</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3P32A漏保</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170接触器</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500/个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4P32A漏保</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75/个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250接触器</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980/个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3P100A空开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接触器CJ20-160</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650/个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4P100A空开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接触器CJ20-63</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270/个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4P100A漏保</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140/个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接触器JZT</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1P双位空开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接触器20A</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90接触器</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380V导轨插座</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179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JSZ6-4继电器</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193</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380V插头25A</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JSZ3A-B继电器</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三相四线插头</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JZT-44继电器</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195</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铁排气扇</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220/台</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160A热过载</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196</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应安排气扇</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480/套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隔离开关QP</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197</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鼓风机</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550/台</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隔离开关250A</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230/个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198</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电吹风机</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180/台</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185</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互感器BH-0.66</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22/个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199</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电铃</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23/只</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双电源道闸32A</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200</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金属软管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6/米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HSM1-250H空开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1300/个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201</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绝缘管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开关电源S-350</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202</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高压热束管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189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125S空开</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150/个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203</w:t>
            </w:r>
          </w:p>
        </w:tc>
        <w:tc>
          <w:tcPr>
            <w:tcW w:w="2009" w:type="dxa"/>
            <w:tcBorders>
              <w:top w:val="single" w:color="000000" w:sz="8" w:space="0"/>
              <w:left w:val="single" w:color="000000" w:sz="8" w:space="0"/>
              <w:bottom w:val="single" w:color="000000" w:sz="8" w:space="0"/>
              <w:right w:val="single" w:color="000000" w:sz="8" w:space="0"/>
            </w:tcBorders>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240热束管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5/米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D6空开380V</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204</w:t>
            </w:r>
          </w:p>
        </w:tc>
        <w:tc>
          <w:tcPr>
            <w:tcW w:w="20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高压套管</w:t>
            </w:r>
          </w:p>
        </w:tc>
        <w:tc>
          <w:tcPr>
            <w:tcW w:w="1650"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16/米</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191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C2空开380V</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28/个</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205</w:t>
            </w:r>
          </w:p>
        </w:tc>
        <w:tc>
          <w:tcPr>
            <w:tcW w:w="2009" w:type="dxa"/>
            <w:tcBorders>
              <w:top w:val="single" w:color="000000" w:sz="8" w:space="0"/>
              <w:left w:val="single" w:color="000000" w:sz="8" w:space="0"/>
              <w:bottom w:val="single" w:color="auto" w:sz="4"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卫星电视接收器</w:t>
            </w:r>
          </w:p>
        </w:tc>
        <w:tc>
          <w:tcPr>
            <w:tcW w:w="1650" w:type="dxa"/>
            <w:tcBorders>
              <w:top w:val="single" w:color="000000" w:sz="8" w:space="0"/>
              <w:left w:val="single" w:color="000000" w:sz="8" w:space="0"/>
              <w:bottom w:val="single" w:color="auto" w:sz="4"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220/套</w:t>
            </w:r>
          </w:p>
        </w:tc>
        <w:tc>
          <w:tcPr>
            <w:tcW w:w="2947" w:type="dxa"/>
            <w:tcBorders>
              <w:top w:val="nil"/>
              <w:left w:val="nil"/>
              <w:bottom w:val="nil"/>
              <w:right w:val="nil"/>
            </w:tcBorders>
            <w:vAlign w:val="center"/>
          </w:tcPr>
          <w:p>
            <w:pPr>
              <w:widowControl/>
              <w:spacing w:before="100" w:beforeAutospacing="1" w:after="100" w:afterAutospacing="1"/>
              <w:jc w:val="left"/>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206</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浴霸四个灯</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220/套</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207</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黄油</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8/套</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208</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切割片</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26/片</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209</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DN20给水管</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15/根</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210</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强光电筒充电电池</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38/节</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211</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电锤转换电钻接头</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35/只</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212</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感应皂液器</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tcPr>
          <w:p>
            <w:pPr>
              <w:widowControl/>
              <w:spacing w:before="100" w:beforeAutospacing="1" w:after="100" w:afterAutospacing="1"/>
              <w:jc w:val="left"/>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145/套</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single" w:color="000000" w:sz="8" w:space="0"/>
              <w:left w:val="single" w:color="auto" w:sz="4"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213</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立邦乳胶漆</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tcPr>
          <w:p>
            <w:pPr>
              <w:widowControl/>
              <w:spacing w:before="100" w:beforeAutospacing="1" w:after="100" w:afterAutospacing="1"/>
              <w:jc w:val="left"/>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145/桶</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214</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b/>
                <w:bCs/>
                <w:kern w:val="0"/>
                <w:sz w:val="24"/>
                <w:szCs w:val="24"/>
              </w:rPr>
            </w:pPr>
            <w:r>
              <w:rPr>
                <w:rFonts w:hint="eastAsia" w:ascii="宋体" w:hAnsi="宋体" w:eastAsia="宋体" w:cs="宋体"/>
                <w:b/>
                <w:bCs/>
                <w:color w:val="000000"/>
                <w:kern w:val="0"/>
                <w:sz w:val="24"/>
                <w:szCs w:val="24"/>
              </w:rPr>
              <w:t>九厘板</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tcPr>
          <w:p>
            <w:pPr>
              <w:widowControl/>
              <w:spacing w:before="100" w:beforeAutospacing="1" w:after="100" w:afterAutospacing="1"/>
              <w:jc w:val="left"/>
              <w:textAlignment w:val="center"/>
              <w:rPr>
                <w:rFonts w:ascii="宋体" w:hAnsi="宋体" w:eastAsia="宋体" w:cs="宋体"/>
                <w:b/>
                <w:bCs/>
                <w:kern w:val="0"/>
                <w:sz w:val="24"/>
                <w:szCs w:val="24"/>
              </w:rPr>
            </w:pPr>
            <w:r>
              <w:rPr>
                <w:rFonts w:ascii="宋体" w:hAnsi="宋体" w:eastAsia="宋体" w:cs="宋体"/>
                <w:b/>
                <w:bCs/>
                <w:color w:val="000000"/>
                <w:kern w:val="0"/>
                <w:sz w:val="24"/>
                <w:szCs w:val="24"/>
              </w:rPr>
              <w:t>36.28/</w:t>
            </w:r>
            <w:r>
              <w:rPr>
                <w:rFonts w:hint="eastAsia" w:ascii="宋体" w:hAnsi="宋体" w:eastAsia="宋体" w:cs="宋体"/>
                <w:b/>
                <w:bCs/>
                <w:color w:val="000000"/>
                <w:kern w:val="0"/>
                <w:sz w:val="24"/>
                <w:szCs w:val="24"/>
              </w:rPr>
              <w:t>平方</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nil"/>
              <w:left w:val="single" w:color="auto" w:sz="4" w:space="0"/>
              <w:bottom w:val="nil"/>
              <w:right w:val="nil"/>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851" w:type="dxa"/>
            <w:tcBorders>
              <w:top w:val="single" w:color="000000" w:sz="8" w:space="0"/>
              <w:left w:val="single" w:color="000000" w:sz="8" w:space="0"/>
              <w:bottom w:val="single" w:color="000000" w:sz="8"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single" w:color="000000" w:sz="8" w:space="0"/>
              <w:left w:val="single" w:color="auto" w:sz="4"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3119"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1275"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rPr>
                <w:rFonts w:ascii="宋体" w:hAnsi="宋体" w:eastAsia="宋体" w:cs="宋体"/>
                <w:kern w:val="0"/>
                <w:sz w:val="24"/>
                <w:szCs w:val="24"/>
              </w:rPr>
            </w:pPr>
            <w:r>
              <w:rPr>
                <w:rFonts w:hint="eastAsia" w:ascii="宋体" w:hAnsi="宋体" w:eastAsia="宋体" w:cs="宋体"/>
                <w:color w:val="000000"/>
                <w:kern w:val="0"/>
                <w:sz w:val="24"/>
                <w:szCs w:val="24"/>
              </w:rPr>
              <w:t> </w:t>
            </w:r>
          </w:p>
        </w:tc>
        <w:tc>
          <w:tcPr>
            <w:tcW w:w="851"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009" w:type="dxa"/>
            <w:tcBorders>
              <w:top w:val="single" w:color="auto" w:sz="4"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1650" w:type="dxa"/>
            <w:tcBorders>
              <w:top w:val="single" w:color="auto" w:sz="4"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left"/>
              <w:textAlignment w:val="center"/>
              <w:rPr>
                <w:rFonts w:ascii="宋体" w:hAnsi="宋体" w:eastAsia="宋体" w:cs="宋体"/>
                <w:kern w:val="0"/>
                <w:sz w:val="24"/>
                <w:szCs w:val="24"/>
              </w:rPr>
            </w:pPr>
            <w:r>
              <w:rPr>
                <w:rFonts w:hint="eastAsia" w:ascii="宋体" w:hAnsi="宋体" w:eastAsia="宋体" w:cs="宋体"/>
                <w:b/>
                <w:bCs/>
                <w:color w:val="000000"/>
                <w:kern w:val="0"/>
                <w:sz w:val="24"/>
                <w:szCs w:val="24"/>
              </w:rPr>
              <w:t> </w:t>
            </w:r>
          </w:p>
        </w:tc>
        <w:tc>
          <w:tcPr>
            <w:tcW w:w="2947" w:type="dxa"/>
            <w:tcBorders>
              <w:top w:val="single" w:color="000000" w:sz="8" w:space="0"/>
              <w:left w:val="single" w:color="000000" w:sz="8" w:space="0"/>
              <w:bottom w:val="single" w:color="000000" w:sz="8" w:space="0"/>
              <w:right w:val="single" w:color="000000" w:sz="8" w:space="0"/>
            </w:tcBorders>
            <w:noWrap/>
            <w:tcMar>
              <w:top w:w="15" w:type="dxa"/>
              <w:left w:w="15" w:type="dxa"/>
              <w:bottom w:w="0" w:type="dxa"/>
              <w:right w:w="15" w:type="dxa"/>
            </w:tcMar>
            <w:vAlign w:val="center"/>
          </w:tcPr>
          <w:p>
            <w:pPr>
              <w:widowControl/>
              <w:spacing w:before="100" w:beforeAutospacing="1" w:after="100" w:afterAutospacing="1"/>
              <w:jc w:val="center"/>
              <w:textAlignment w:val="center"/>
              <w:rPr>
                <w:rFonts w:ascii="宋体" w:hAnsi="宋体" w:eastAsia="宋体" w:cs="宋体"/>
                <w:kern w:val="0"/>
                <w:sz w:val="24"/>
                <w:szCs w:val="24"/>
              </w:rPr>
            </w:pPr>
          </w:p>
        </w:tc>
      </w:tr>
      <w:tr>
        <w:tblPrEx>
          <w:tblCellMar>
            <w:top w:w="0" w:type="dxa"/>
            <w:left w:w="0" w:type="dxa"/>
            <w:bottom w:w="0" w:type="dxa"/>
            <w:right w:w="0" w:type="dxa"/>
          </w:tblCellMar>
        </w:tblPrEx>
        <w:trPr>
          <w:trHeight w:val="425" w:hRule="atLeast"/>
        </w:trPr>
        <w:tc>
          <w:tcPr>
            <w:tcW w:w="709" w:type="dxa"/>
            <w:tcBorders>
              <w:top w:val="nil"/>
              <w:left w:val="nil"/>
              <w:bottom w:val="nil"/>
              <w:right w:val="nil"/>
            </w:tcBorders>
            <w:shd w:val="clear" w:color="auto" w:fill="FFFFFF"/>
          </w:tcPr>
          <w:p>
            <w:pPr>
              <w:widowControl/>
              <w:spacing w:before="100" w:beforeAutospacing="1" w:after="100" w:afterAutospacing="1"/>
              <w:rPr>
                <w:rFonts w:ascii="微软雅黑" w:hAnsi="微软雅黑" w:eastAsia="微软雅黑" w:cs="宋体"/>
                <w:color w:val="000000"/>
                <w:kern w:val="0"/>
                <w:sz w:val="27"/>
                <w:szCs w:val="27"/>
              </w:rPr>
            </w:pPr>
            <w:r>
              <w:rPr>
                <w:rFonts w:hint="eastAsia" w:ascii="宋体" w:hAnsi="宋体" w:eastAsia="宋体" w:cs="宋体"/>
                <w:color w:val="000000"/>
                <w:kern w:val="0"/>
                <w:sz w:val="24"/>
                <w:szCs w:val="24"/>
              </w:rPr>
              <w:t> </w:t>
            </w:r>
          </w:p>
        </w:tc>
        <w:tc>
          <w:tcPr>
            <w:tcW w:w="3119" w:type="dxa"/>
            <w:tcBorders>
              <w:top w:val="nil"/>
              <w:left w:val="nil"/>
              <w:bottom w:val="nil"/>
              <w:right w:val="nil"/>
            </w:tcBorders>
            <w:shd w:val="clear" w:color="auto" w:fill="FFFFFF"/>
          </w:tcPr>
          <w:p>
            <w:pPr>
              <w:widowControl/>
              <w:spacing w:before="100" w:beforeAutospacing="1" w:after="100" w:afterAutospacing="1"/>
              <w:rPr>
                <w:rFonts w:ascii="微软雅黑" w:hAnsi="微软雅黑" w:eastAsia="微软雅黑" w:cs="宋体"/>
                <w:color w:val="000000"/>
                <w:kern w:val="0"/>
                <w:sz w:val="27"/>
                <w:szCs w:val="27"/>
              </w:rPr>
            </w:pPr>
            <w:r>
              <w:rPr>
                <w:rFonts w:hint="eastAsia" w:ascii="宋体" w:hAnsi="宋体" w:eastAsia="宋体" w:cs="宋体"/>
                <w:color w:val="000000"/>
                <w:kern w:val="0"/>
                <w:sz w:val="24"/>
                <w:szCs w:val="24"/>
              </w:rPr>
              <w:t> </w:t>
            </w:r>
          </w:p>
        </w:tc>
        <w:tc>
          <w:tcPr>
            <w:tcW w:w="1275" w:type="dxa"/>
            <w:tcBorders>
              <w:top w:val="nil"/>
              <w:left w:val="nil"/>
              <w:bottom w:val="nil"/>
              <w:right w:val="nil"/>
            </w:tcBorders>
            <w:shd w:val="clear" w:color="auto" w:fill="FFFFFF"/>
          </w:tcPr>
          <w:p>
            <w:pPr>
              <w:widowControl/>
              <w:spacing w:before="100" w:beforeAutospacing="1" w:after="100" w:afterAutospacing="1"/>
              <w:rPr>
                <w:rFonts w:ascii="微软雅黑" w:hAnsi="微软雅黑" w:eastAsia="微软雅黑" w:cs="宋体"/>
                <w:color w:val="000000"/>
                <w:kern w:val="0"/>
                <w:sz w:val="27"/>
                <w:szCs w:val="27"/>
              </w:rPr>
            </w:pPr>
            <w:r>
              <w:rPr>
                <w:rFonts w:hint="eastAsia" w:ascii="宋体" w:hAnsi="宋体" w:eastAsia="宋体" w:cs="宋体"/>
                <w:color w:val="000000"/>
                <w:kern w:val="0"/>
                <w:sz w:val="24"/>
                <w:szCs w:val="24"/>
              </w:rPr>
              <w:t> </w:t>
            </w:r>
          </w:p>
        </w:tc>
        <w:tc>
          <w:tcPr>
            <w:tcW w:w="851" w:type="dxa"/>
            <w:tcBorders>
              <w:top w:val="nil"/>
              <w:left w:val="nil"/>
              <w:bottom w:val="nil"/>
              <w:right w:val="nil"/>
            </w:tcBorders>
            <w:shd w:val="clear" w:color="auto" w:fill="FFFFFF"/>
          </w:tcPr>
          <w:p>
            <w:pPr>
              <w:widowControl/>
              <w:spacing w:before="100" w:beforeAutospacing="1" w:after="100" w:afterAutospacing="1"/>
              <w:jc w:val="center"/>
              <w:textAlignment w:val="center"/>
              <w:rPr>
                <w:rFonts w:ascii="微软雅黑" w:hAnsi="微软雅黑" w:eastAsia="微软雅黑" w:cs="宋体"/>
                <w:color w:val="000000"/>
                <w:kern w:val="0"/>
                <w:sz w:val="27"/>
                <w:szCs w:val="27"/>
              </w:rPr>
            </w:pPr>
            <w:r>
              <w:rPr>
                <w:rFonts w:hint="eastAsia" w:ascii="宋体" w:hAnsi="宋体" w:eastAsia="宋体" w:cs="宋体"/>
                <w:b/>
                <w:bCs/>
                <w:color w:val="000000"/>
                <w:kern w:val="0"/>
                <w:sz w:val="24"/>
                <w:szCs w:val="24"/>
              </w:rPr>
              <w:t> </w:t>
            </w:r>
          </w:p>
        </w:tc>
        <w:tc>
          <w:tcPr>
            <w:tcW w:w="2009" w:type="dxa"/>
            <w:tcBorders>
              <w:top w:val="nil"/>
              <w:left w:val="nil"/>
              <w:bottom w:val="nil"/>
              <w:right w:val="nil"/>
            </w:tcBorders>
            <w:shd w:val="clear" w:color="auto" w:fill="FFFFFF"/>
            <w:vAlign w:val="center"/>
          </w:tcPr>
          <w:p>
            <w:pPr>
              <w:widowControl/>
              <w:jc w:val="left"/>
              <w:rPr>
                <w:rFonts w:ascii="微软雅黑" w:hAnsi="微软雅黑" w:eastAsia="微软雅黑" w:cs="宋体"/>
                <w:color w:val="000000"/>
                <w:kern w:val="0"/>
                <w:sz w:val="27"/>
                <w:szCs w:val="27"/>
              </w:rPr>
            </w:pPr>
          </w:p>
        </w:tc>
        <w:tc>
          <w:tcPr>
            <w:tcW w:w="1650" w:type="dxa"/>
            <w:vAlign w:val="center"/>
          </w:tcPr>
          <w:p>
            <w:pPr>
              <w:widowControl/>
              <w:jc w:val="left"/>
              <w:rPr>
                <w:rFonts w:ascii="Times New Roman" w:hAnsi="Times New Roman" w:eastAsia="Times New Roman" w:cs="Times New Roman"/>
                <w:kern w:val="0"/>
                <w:sz w:val="20"/>
                <w:szCs w:val="20"/>
              </w:rPr>
            </w:pPr>
          </w:p>
        </w:tc>
        <w:tc>
          <w:tcPr>
            <w:tcW w:w="2947" w:type="dxa"/>
            <w:vAlign w:val="center"/>
          </w:tcPr>
          <w:p>
            <w:pPr>
              <w:widowControl/>
              <w:jc w:val="left"/>
              <w:rPr>
                <w:rFonts w:ascii="Times New Roman" w:hAnsi="Times New Roman" w:eastAsia="Times New Roman" w:cs="Times New Roman"/>
                <w:kern w:val="0"/>
                <w:sz w:val="20"/>
                <w:szCs w:val="20"/>
              </w:rPr>
            </w:pPr>
          </w:p>
        </w:tc>
      </w:tr>
    </w:tbl>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6F9722"/>
    <w:multiLevelType w:val="singleLevel"/>
    <w:tmpl w:val="116F9722"/>
    <w:lvl w:ilvl="0" w:tentative="0">
      <w:start w:val="2"/>
      <w:numFmt w:val="decimal"/>
      <w:suff w:val="nothing"/>
      <w:lvlText w:val="%1、"/>
      <w:lvlJc w:val="left"/>
    </w:lvl>
  </w:abstractNum>
  <w:abstractNum w:abstractNumId="1">
    <w:nsid w:val="3A3A6B6A"/>
    <w:multiLevelType w:val="singleLevel"/>
    <w:tmpl w:val="3A3A6B6A"/>
    <w:lvl w:ilvl="0" w:tentative="0">
      <w:start w:val="1"/>
      <w:numFmt w:val="chineseCounting"/>
      <w:suff w:val="space"/>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F83"/>
    <w:rsid w:val="00075A5C"/>
    <w:rsid w:val="000977D3"/>
    <w:rsid w:val="00166F83"/>
    <w:rsid w:val="001A3A5E"/>
    <w:rsid w:val="0023258B"/>
    <w:rsid w:val="00282532"/>
    <w:rsid w:val="002B09C9"/>
    <w:rsid w:val="003E5153"/>
    <w:rsid w:val="003F14B7"/>
    <w:rsid w:val="00422AED"/>
    <w:rsid w:val="00437AE9"/>
    <w:rsid w:val="004528A4"/>
    <w:rsid w:val="00482F4B"/>
    <w:rsid w:val="004A5F38"/>
    <w:rsid w:val="004B0B50"/>
    <w:rsid w:val="005647A2"/>
    <w:rsid w:val="005A2142"/>
    <w:rsid w:val="005C64FB"/>
    <w:rsid w:val="006D64DD"/>
    <w:rsid w:val="007C0319"/>
    <w:rsid w:val="007D0E56"/>
    <w:rsid w:val="00815B62"/>
    <w:rsid w:val="0085753B"/>
    <w:rsid w:val="008745A4"/>
    <w:rsid w:val="009D04A9"/>
    <w:rsid w:val="00A22841"/>
    <w:rsid w:val="00C26269"/>
    <w:rsid w:val="00D008C8"/>
    <w:rsid w:val="00D55AF6"/>
    <w:rsid w:val="00D65926"/>
    <w:rsid w:val="00DF6FD1"/>
    <w:rsid w:val="00EA4ECB"/>
    <w:rsid w:val="00F01BAA"/>
    <w:rsid w:val="00F0432C"/>
    <w:rsid w:val="0394678A"/>
    <w:rsid w:val="06DF3E22"/>
    <w:rsid w:val="08D653BE"/>
    <w:rsid w:val="0E2C7276"/>
    <w:rsid w:val="1B6B5E20"/>
    <w:rsid w:val="22350829"/>
    <w:rsid w:val="24865847"/>
    <w:rsid w:val="26652E09"/>
    <w:rsid w:val="275A44AD"/>
    <w:rsid w:val="28AE39B6"/>
    <w:rsid w:val="2A4C0520"/>
    <w:rsid w:val="355B0D1C"/>
    <w:rsid w:val="3C947766"/>
    <w:rsid w:val="3E0C6EA4"/>
    <w:rsid w:val="42E5000D"/>
    <w:rsid w:val="4F523144"/>
    <w:rsid w:val="50387C7D"/>
    <w:rsid w:val="51A55952"/>
    <w:rsid w:val="54D97B29"/>
    <w:rsid w:val="585E655C"/>
    <w:rsid w:val="5EE457F8"/>
    <w:rsid w:val="6A4B71E2"/>
    <w:rsid w:val="6EC80017"/>
    <w:rsid w:val="707031FA"/>
    <w:rsid w:val="71EE59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9"/>
    <w:qFormat/>
    <w:uiPriority w:val="99"/>
    <w:pPr>
      <w:keepNext/>
      <w:spacing w:before="100" w:beforeAutospacing="1" w:after="100" w:afterAutospacing="1"/>
      <w:ind w:left="1830" w:hanging="360"/>
      <w:jc w:val="center"/>
      <w:outlineLvl w:val="0"/>
    </w:pPr>
    <w:rPr>
      <w:rFonts w:ascii="Arial" w:hAnsi="Arial"/>
      <w:b/>
      <w:bCs/>
      <w:sz w:val="30"/>
      <w:szCs w:val="30"/>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styleId="4">
    <w:name w:val="footer"/>
    <w:basedOn w:val="1"/>
    <w:link w:val="10"/>
    <w:semiHidden/>
    <w:unhideWhenUsed/>
    <w:qFormat/>
    <w:uiPriority w:val="99"/>
    <w:pPr>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标题 1 Char"/>
    <w:basedOn w:val="8"/>
    <w:link w:val="3"/>
    <w:qFormat/>
    <w:uiPriority w:val="99"/>
    <w:rPr>
      <w:rFonts w:ascii="Arial" w:hAnsi="Arial" w:eastAsia="宋体" w:cs="Times New Roman"/>
      <w:b/>
      <w:bCs/>
      <w:sz w:val="30"/>
      <w:szCs w:val="30"/>
    </w:rPr>
  </w:style>
  <w:style w:type="character" w:customStyle="1" w:styleId="10">
    <w:name w:val="页脚 Char"/>
    <w:basedOn w:val="8"/>
    <w:link w:val="4"/>
    <w:semiHidden/>
    <w:qFormat/>
    <w:uiPriority w:val="99"/>
    <w:rPr>
      <w:rFonts w:ascii="Times New Roman" w:hAnsi="Times New Roman" w:eastAsia="宋体" w:cs="Times New Roman"/>
      <w:sz w:val="18"/>
      <w:szCs w:val="18"/>
    </w:rPr>
  </w:style>
  <w:style w:type="character" w:customStyle="1" w:styleId="11">
    <w:name w:val="10"/>
    <w:basedOn w:val="8"/>
    <w:qFormat/>
    <w:uiPriority w:val="0"/>
    <w:rPr>
      <w:rFonts w:hint="default" w:ascii="Times New Roman" w:hAnsi="Times New Roman" w:cs="Times New Roman"/>
    </w:rPr>
  </w:style>
  <w:style w:type="character" w:customStyle="1" w:styleId="12">
    <w:name w:val="15"/>
    <w:basedOn w:val="8"/>
    <w:qFormat/>
    <w:uiPriority w:val="0"/>
    <w:rPr>
      <w:rFonts w:hint="default" w:ascii="Arial" w:hAnsi="Arial" w:eastAsia="宋体" w:cs="Times New Roman"/>
      <w:b/>
      <w:bCs/>
      <w:sz w:val="30"/>
      <w:szCs w:val="30"/>
    </w:rPr>
  </w:style>
  <w:style w:type="character" w:customStyle="1" w:styleId="13">
    <w:name w:val="页眉 Char"/>
    <w:basedOn w:val="8"/>
    <w:link w:val="5"/>
    <w:semiHidden/>
    <w:qFormat/>
    <w:uiPriority w:val="99"/>
    <w:rPr>
      <w:rFonts w:ascii="Times New Roman" w:hAnsi="Times New Roman" w:eastAsia="宋体" w:cs="Times New Roman"/>
      <w:kern w:val="2"/>
      <w:sz w:val="18"/>
      <w:szCs w:val="18"/>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20</Pages>
  <Words>6811</Words>
  <Characters>9837</Characters>
  <Lines>96</Lines>
  <Paragraphs>27</Paragraphs>
  <TotalTime>0</TotalTime>
  <ScaleCrop>false</ScaleCrop>
  <LinksUpToDate>false</LinksUpToDate>
  <CharactersWithSpaces>10468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2019-04-12T15:36:00Z</dcterms:created>
  <dc:creator>Lenovo</dc:creator>
  <cp:lastModifiedBy>Administrator</cp:lastModifiedBy>
  <cp:lastPrinted>2020-06-03T10:42:00Z</cp:lastPrinted>
  <dcterms:modified xsi:type="dcterms:W3CDTF">2023-06-09T08:48:56Z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1450C13644BA4C5882E928E11138EC68_13</vt:lpwstr>
  </property>
</Properties>
</file>