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sz w:val="32"/>
          <w:szCs w:val="32"/>
          <w:lang w:val="en-US" w:eastAsia="zh-CN"/>
        </w:rPr>
      </w:pPr>
      <w:bookmarkStart w:id="0" w:name="_GoBack"/>
      <w:bookmarkEnd w:id="0"/>
      <w:r>
        <w:rPr>
          <w:rFonts w:hint="eastAsia" w:ascii="华文仿宋" w:hAnsi="华文仿宋" w:eastAsia="华文仿宋" w:cs="华文仿宋"/>
          <w:sz w:val="32"/>
          <w:szCs w:val="32"/>
          <w:lang w:val="en-US" w:eastAsia="zh-CN"/>
        </w:rPr>
        <w:t>马鞍山市人民医院部分建筑危房鉴定项目参数</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投标方资质：投标人资格和要求</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1.1 投标人资质要求：投标人须具备下列资质：</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（1）具有建设主管部门颁发的建设工程质量检测机构资质证书（检测范围须包括见证取样检测、主体结构工程现场检测、地基基础工程检测和钢结构工程检测）；</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（2）具有计量认证证书（CMA）；</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1.2 投标人业绩要求：自 2020 年 1月 1日以来（以合同签订时间为准），具有下列业绩之一：</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（1）单个合同总金额不少于10 万元的建（构）筑物安全性鉴定业绩；</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（2）单个合同总金额不少于10 万元的建（构）筑物可靠性鉴定业绩；</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1.3 项目负责人资格要求：须具有建筑工程高级工程师及以上职称，且同时具有检测人员岗位证书。</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1.4 投标人须符合下列情形之一：</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（1）开标日前两年内未被马鞍山市公共资源交易监督管理局及其所辖县（市）公共资源交易监督管理部门记不良行为记录或记不良行为记录累计未满10 分；</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（2）最近一次被马鞍山市公共资源交易监督管理局及其所辖县（市）公共资源交易监督管理部门记不良行为记录累计记分达10 分（含 10 分）到 15 分且公布日距开标日超过 6 个月；</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（3）最近一次被马鞍山市公共资源交易监督管理局及其所辖县（市）公共资源交易监督管理部门记不良行为记录累计记分达15 分（含 15 分）到 20 分且公布日距开标日超过 12 个月；</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（4）最近一次被马鞍山市公共资源交易监督管理局及其所辖县（市）公共资源交易监督管理部门记不良行为记录累计记分达20 分（含 20 分）及以上且公布日距开标日超过 24 个月。</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鉴定期限：1年</w:t>
      </w:r>
    </w:p>
    <w:p>
      <w:pPr>
        <w:pStyle w:val="2"/>
        <w:rPr>
          <w:rFonts w:hint="eastAsia"/>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预算：预算为8.65万元。</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服务内容：</w:t>
      </w:r>
    </w:p>
    <w:p>
      <w:pPr>
        <w:numPr>
          <w:ilvl w:val="0"/>
          <w:numId w:val="0"/>
        </w:numPr>
        <w:rPr>
          <w:rFonts w:hint="eastAsia" w:ascii="华文仿宋" w:hAnsi="华文仿宋" w:eastAsia="华文仿宋" w:cs="华文仿宋"/>
          <w:sz w:val="28"/>
          <w:szCs w:val="28"/>
          <w:lang w:val="en-US" w:eastAsia="zh-CN"/>
        </w:rPr>
      </w:pPr>
      <w:r>
        <w:rPr>
          <w:rFonts w:hint="eastAsia" w:ascii="华文仿宋" w:hAnsi="华文仿宋" w:eastAsia="华文仿宋" w:cs="华文仿宋"/>
          <w:sz w:val="32"/>
          <w:szCs w:val="32"/>
          <w:lang w:val="en-US" w:eastAsia="zh-CN"/>
        </w:rPr>
        <w:t>中标方需对马鞍山市人民医院</w:t>
      </w:r>
      <w:r>
        <w:rPr>
          <w:rFonts w:hint="eastAsia" w:ascii="华文仿宋" w:hAnsi="华文仿宋" w:eastAsia="华文仿宋" w:cs="华文仿宋"/>
          <w:sz w:val="28"/>
          <w:szCs w:val="28"/>
          <w:lang w:val="en-US" w:eastAsia="zh-CN"/>
        </w:rPr>
        <w:t>二号楼、干部病房、药库楼、眼科中心、发热门诊、院办公楼、锅炉房、医修组&amp;碎石机房、文联楼进行危房鉴定，出具鉴定报告，依据鉴定结果进行可靠分析并提出处理意见。（详见附表）。</w:t>
      </w:r>
    </w:p>
    <w:p>
      <w:pPr>
        <w:pStyle w:val="2"/>
        <w:jc w:val="both"/>
        <w:rPr>
          <w:rFonts w:hint="default"/>
          <w:b w:val="0"/>
          <w:bCs w:val="0"/>
          <w:sz w:val="28"/>
          <w:szCs w:val="28"/>
          <w:lang w:val="en-US" w:eastAsia="zh-CN"/>
        </w:rPr>
      </w:pPr>
      <w:r>
        <w:rPr>
          <w:rFonts w:hint="eastAsia" w:ascii="华文仿宋" w:hAnsi="华文仿宋" w:eastAsia="华文仿宋" w:cs="华文仿宋"/>
          <w:b w:val="0"/>
          <w:bCs w:val="0"/>
          <w:sz w:val="28"/>
          <w:szCs w:val="28"/>
          <w:lang w:val="en-US" w:eastAsia="zh-CN"/>
        </w:rPr>
        <w:t>付款方式：检测完毕并出具鉴定报告后支付全款。</w:t>
      </w:r>
    </w:p>
    <w:p>
      <w:pPr>
        <w:rPr>
          <w:rFonts w:hint="eastAsia" w:ascii="华文仿宋" w:hAnsi="华文仿宋" w:eastAsia="华文仿宋" w:cs="华文仿宋"/>
          <w:sz w:val="28"/>
          <w:szCs w:val="28"/>
          <w:lang w:val="en-US" w:eastAsia="zh-CN"/>
        </w:rPr>
      </w:pPr>
      <w:r>
        <w:drawing>
          <wp:anchor distT="0" distB="0" distL="114300" distR="114300" simplePos="0" relativeHeight="251659264" behindDoc="0" locked="0" layoutInCell="1" allowOverlap="1">
            <wp:simplePos x="0" y="0"/>
            <wp:positionH relativeFrom="column">
              <wp:posOffset>387985</wp:posOffset>
            </wp:positionH>
            <wp:positionV relativeFrom="paragraph">
              <wp:posOffset>162560</wp:posOffset>
            </wp:positionV>
            <wp:extent cx="1520825" cy="102108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520825" cy="1021080"/>
                    </a:xfrm>
                    <a:prstGeom prst="rect">
                      <a:avLst/>
                    </a:prstGeom>
                    <a:noFill/>
                    <a:ln w="9525">
                      <a:noFill/>
                    </a:ln>
                  </pic:spPr>
                </pic:pic>
              </a:graphicData>
            </a:graphic>
          </wp:anchor>
        </w:drawing>
      </w:r>
      <w:r>
        <w:rPr>
          <w:rFonts w:hint="eastAsia" w:ascii="华文仿宋" w:hAnsi="华文仿宋" w:eastAsia="华文仿宋" w:cs="华文仿宋"/>
          <w:sz w:val="28"/>
          <w:szCs w:val="28"/>
          <w:lang w:val="en-US" w:eastAsia="zh-CN"/>
        </w:rPr>
        <w:t>招标方式：采用竞争性谈判（最低价）进行招标。</w:t>
      </w:r>
    </w:p>
    <w:p>
      <w:pPr>
        <w:pStyle w:val="2"/>
        <w:rPr>
          <w:rFonts w:hint="eastAsia"/>
          <w:lang w:val="en-US" w:eastAsia="zh-CN"/>
        </w:rPr>
      </w:pPr>
    </w:p>
    <w:p>
      <w:pPr>
        <w:pStyle w:val="2"/>
        <w:jc w:val="left"/>
        <w:rPr>
          <w:rFonts w:hint="eastAsia" w:eastAsiaTheme="minorEastAsia"/>
          <w:sz w:val="32"/>
          <w:szCs w:val="20"/>
          <w:lang w:val="en-US" w:eastAsia="zh-CN"/>
        </w:rPr>
      </w:pPr>
      <w:r>
        <w:rPr>
          <w:rFonts w:hint="eastAsia"/>
          <w:sz w:val="32"/>
          <w:szCs w:val="20"/>
          <w:lang w:val="en-US" w:eastAsia="zh-CN"/>
        </w:rPr>
        <w:t>附表：</w:t>
      </w:r>
    </w:p>
    <w:p>
      <w:pPr>
        <w:pStyle w:val="2"/>
      </w:pPr>
    </w:p>
    <w:p>
      <w:pPr>
        <w:pStyle w:val="2"/>
        <w:rPr>
          <w:rFonts w:hint="eastAsia"/>
          <w:lang w:val="en-US" w:eastAsia="zh-CN"/>
        </w:rPr>
      </w:pPr>
      <w:r>
        <w:drawing>
          <wp:inline distT="0" distB="0" distL="114300" distR="114300">
            <wp:extent cx="5518785" cy="5534660"/>
            <wp:effectExtent l="0" t="0" r="571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rcRect t="126" b="-126"/>
                    <a:stretch>
                      <a:fillRect/>
                    </a:stretch>
                  </pic:blipFill>
                  <pic:spPr>
                    <a:xfrm>
                      <a:off x="0" y="0"/>
                      <a:ext cx="5518785" cy="553466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kOGRmYzE3M2ZlNjJkMzEwMWNkNWZiZjU2ZjA5NDYifQ=="/>
  </w:docVars>
  <w:rsids>
    <w:rsidRoot w:val="19687F07"/>
    <w:rsid w:val="06D97B9B"/>
    <w:rsid w:val="084071F3"/>
    <w:rsid w:val="0B2E261B"/>
    <w:rsid w:val="0B863757"/>
    <w:rsid w:val="0DF431AF"/>
    <w:rsid w:val="0F54653D"/>
    <w:rsid w:val="161A085B"/>
    <w:rsid w:val="16866B0B"/>
    <w:rsid w:val="19616ABA"/>
    <w:rsid w:val="19687F07"/>
    <w:rsid w:val="1CE00BD8"/>
    <w:rsid w:val="1D2A2C64"/>
    <w:rsid w:val="1F745C26"/>
    <w:rsid w:val="20005F01"/>
    <w:rsid w:val="20826839"/>
    <w:rsid w:val="21F94C9E"/>
    <w:rsid w:val="274C164E"/>
    <w:rsid w:val="2BE8127D"/>
    <w:rsid w:val="2C8A409D"/>
    <w:rsid w:val="33261C07"/>
    <w:rsid w:val="33886B49"/>
    <w:rsid w:val="452F2FAA"/>
    <w:rsid w:val="4C404E68"/>
    <w:rsid w:val="4C4E0B19"/>
    <w:rsid w:val="4C8F53B2"/>
    <w:rsid w:val="5860204F"/>
    <w:rsid w:val="5BB55171"/>
    <w:rsid w:val="5C4C59CF"/>
    <w:rsid w:val="5FD479EE"/>
    <w:rsid w:val="60AF51C9"/>
    <w:rsid w:val="61F76E1C"/>
    <w:rsid w:val="637E59A9"/>
    <w:rsid w:val="65231ED3"/>
    <w:rsid w:val="670F0BA5"/>
    <w:rsid w:val="672A67DE"/>
    <w:rsid w:val="734A79E9"/>
    <w:rsid w:val="735021D4"/>
    <w:rsid w:val="770979BE"/>
    <w:rsid w:val="7D982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jc w:val="center"/>
    </w:pPr>
    <w:rPr>
      <w:rFonts w:ascii="宋体"/>
      <w:b/>
      <w:bCs/>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772</Words>
  <Characters>801</Characters>
  <Lines>0</Lines>
  <Paragraphs>0</Paragraphs>
  <TotalTime>0</TotalTime>
  <ScaleCrop>false</ScaleCrop>
  <LinksUpToDate>false</LinksUpToDate>
  <CharactersWithSpaces>831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2020-05-11T23:34:00Z</dcterms:created>
  <dc:creator>毁月</dc:creator>
  <cp:lastModifiedBy>Administrator</cp:lastModifiedBy>
  <cp:lastPrinted>2023-06-09T08:30:18Z</cp:lastPrinted>
  <dcterms:modified xsi:type="dcterms:W3CDTF">2023-06-09T08:30:31Z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6F0BEF614A174CC6BC3313CFCF2617B6_13</vt:lpwstr>
  </property>
</Properties>
</file>