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32"/>
          <w:szCs w:val="32"/>
        </w:rPr>
        <w:t>一次性使用胆道引流导管</w:t>
      </w:r>
      <w:bookmarkStart w:id="0" w:name="_GoBack"/>
      <w:bookmarkEnd w:id="0"/>
      <w:r>
        <w:rPr>
          <w:rFonts w:hint="eastAsia" w:asciiTheme="majorEastAsia" w:hAnsiTheme="majorEastAsia" w:eastAsiaTheme="majorEastAsia" w:cstheme="majorEastAsia"/>
          <w:sz w:val="32"/>
          <w:szCs w:val="32"/>
        </w:rPr>
        <w:t>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1、总体要求</w:t>
      </w:r>
    </w:p>
    <w:p>
      <w:pPr>
        <w:ind w:firstLine="450" w:firstLineChars="150"/>
        <w:rPr>
          <w:sz w:val="30"/>
          <w:szCs w:val="30"/>
        </w:rPr>
      </w:pPr>
      <w:r>
        <w:rPr>
          <w:rFonts w:hint="eastAsia"/>
          <w:sz w:val="30"/>
          <w:szCs w:val="30"/>
        </w:rPr>
        <w:t>1</w:t>
      </w:r>
      <w:r>
        <w:rPr>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1</w:t>
      </w:r>
      <w:r>
        <w:rPr>
          <w:sz w:val="30"/>
          <w:szCs w:val="30"/>
        </w:rPr>
        <w:t>.2</w:t>
      </w:r>
      <w:r>
        <w:rPr>
          <w:rFonts w:hint="eastAsia"/>
          <w:sz w:val="30"/>
          <w:szCs w:val="30"/>
        </w:rPr>
        <w:t>所有货物须属于安徽省集中采购平台内产品。</w:t>
      </w:r>
    </w:p>
    <w:p>
      <w:pPr>
        <w:ind w:firstLine="450" w:firstLineChars="150"/>
        <w:rPr>
          <w:rFonts w:hint="eastAsia"/>
          <w:sz w:val="30"/>
          <w:szCs w:val="30"/>
        </w:rPr>
      </w:pPr>
      <w:r>
        <w:rPr>
          <w:rFonts w:hint="eastAsia"/>
          <w:sz w:val="30"/>
          <w:szCs w:val="30"/>
        </w:rPr>
        <w:t>1</w:t>
      </w:r>
      <w:r>
        <w:rPr>
          <w:sz w:val="30"/>
          <w:szCs w:val="30"/>
        </w:rPr>
        <w:t>.3</w:t>
      </w:r>
      <w:r>
        <w:rPr>
          <w:rFonts w:hint="eastAsia"/>
          <w:sz w:val="30"/>
          <w:szCs w:val="30"/>
        </w:rPr>
        <w:t>所有货物须</w:t>
      </w:r>
      <w:r>
        <w:rPr>
          <w:rFonts w:hint="eastAsia" w:ascii="宋体" w:hAnsi="宋体" w:cs="宋体"/>
          <w:sz w:val="28"/>
          <w:szCs w:val="28"/>
        </w:rPr>
        <w:t>符合“两票制”相关规定。</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b/>
          <w:bCs/>
          <w:sz w:val="32"/>
          <w:szCs w:val="32"/>
        </w:rPr>
        <w:t>一次性使用胆道引流导管</w:t>
      </w:r>
      <w:r>
        <w:rPr>
          <w:rFonts w:hint="eastAsia"/>
          <w:sz w:val="30"/>
          <w:szCs w:val="30"/>
        </w:rPr>
        <w:t>须在投标文件中提供符合</w:t>
      </w:r>
    </w:p>
    <w:p>
      <w:pPr>
        <w:rPr>
          <w:sz w:val="30"/>
          <w:szCs w:val="30"/>
        </w:rPr>
      </w:pPr>
      <w:r>
        <w:rPr>
          <w:rFonts w:hint="eastAsia"/>
          <w:sz w:val="30"/>
          <w:szCs w:val="30"/>
        </w:rPr>
        <w:t>医疗器械注册证复印件，否则视为商务要求未完全响应。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4、有效期及售后服务：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b/>
          <w:bCs/>
          <w:sz w:val="32"/>
          <w:szCs w:val="32"/>
        </w:rPr>
        <w:t>一次性使用胆道引流导管</w:t>
      </w:r>
      <w:r>
        <w:rPr>
          <w:rFonts w:hint="eastAsia" w:asciiTheme="majorEastAsia" w:hAnsiTheme="majorEastAsia" w:eastAsiaTheme="majorEastAsia" w:cstheme="majorEastAsia"/>
          <w:sz w:val="32"/>
          <w:szCs w:val="32"/>
        </w:rPr>
        <w:t>有效期达2</w:t>
      </w:r>
      <w:r>
        <w:rPr>
          <w:rFonts w:asciiTheme="majorEastAsia" w:hAnsiTheme="majorEastAsia" w:eastAsiaTheme="majorEastAsia" w:cstheme="majorEastAsia"/>
          <w:sz w:val="32"/>
          <w:szCs w:val="32"/>
        </w:rPr>
        <w:t>4</w:t>
      </w:r>
      <w:r>
        <w:rPr>
          <w:rFonts w:hint="eastAsia" w:asciiTheme="majorEastAsia" w:hAnsiTheme="majorEastAsia" w:eastAsiaTheme="majorEastAsia" w:cstheme="majorEastAsia"/>
          <w:sz w:val="32"/>
          <w:szCs w:val="32"/>
        </w:rPr>
        <w:t>个月及以上。每批次供货时，</w:t>
      </w:r>
      <w:r>
        <w:rPr>
          <w:rFonts w:hint="eastAsia"/>
          <w:sz w:val="30"/>
          <w:szCs w:val="30"/>
        </w:rPr>
        <w:t>有效期须达到</w:t>
      </w:r>
      <w:r>
        <w:rPr>
          <w:sz w:val="30"/>
          <w:szCs w:val="30"/>
        </w:rPr>
        <w:t>18</w:t>
      </w:r>
      <w:r>
        <w:rPr>
          <w:rFonts w:hint="eastAsia"/>
          <w:sz w:val="30"/>
          <w:szCs w:val="30"/>
        </w:rPr>
        <w:t>个月及以上。</w:t>
      </w:r>
    </w:p>
    <w:p>
      <w:pPr>
        <w:ind w:firstLine="450" w:firstLineChars="150"/>
        <w:rPr>
          <w:sz w:val="30"/>
          <w:szCs w:val="30"/>
        </w:rPr>
      </w:pPr>
      <w:r>
        <w:rPr>
          <w:rFonts w:hint="eastAsia"/>
          <w:sz w:val="30"/>
          <w:szCs w:val="30"/>
        </w:rPr>
        <w:t>4.2中标人须设有服务电话，负责解答用户在货物使用中遇到的问题，及时提出解决问题的建议和操作方法。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4</w:t>
      </w:r>
      <w:r>
        <w:rPr>
          <w:sz w:val="30"/>
          <w:szCs w:val="30"/>
        </w:rPr>
        <w:t>.4</w:t>
      </w:r>
      <w:r>
        <w:rPr>
          <w:rFonts w:hint="eastAsia"/>
          <w:sz w:val="30"/>
          <w:szCs w:val="30"/>
        </w:rPr>
        <w:t>货物使用过程中，如因货物原因造成患者伤害或损失，由中标人负责与患者协商处理，并承担全部补偿。</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6、供货方式：根据医院要求分批供货，按批次递交发票。接医院通知，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w:t>
      </w:r>
      <w:r>
        <w:rPr>
          <w:rFonts w:hint="eastAsia" w:ascii="宋体" w:hAnsi="宋体" w:cs="宋体"/>
          <w:sz w:val="28"/>
          <w:szCs w:val="28"/>
        </w:rPr>
        <w:t>能够证明供货商执行“两票制”的文件资料（“第一票”复印件、省药监局备案文件等）、</w:t>
      </w:r>
      <w:r>
        <w:rPr>
          <w:rFonts w:hint="eastAsia"/>
          <w:sz w:val="30"/>
          <w:szCs w:val="30"/>
        </w:rPr>
        <w:t>制造厂家出具的产品合格证书、装箱清单、进口产品提供报关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对货物进行首次验收时，对验收中暴露出来的问题，中标人应及时进行整改，否则中标人有权终止采购合同。</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9、付款方式：按医院要求分批供货，分批验收。按批次递交发票，每批次货款在1</w:t>
      </w:r>
      <w:r>
        <w:rPr>
          <w:sz w:val="30"/>
          <w:szCs w:val="30"/>
        </w:rPr>
        <w:t>2</w:t>
      </w:r>
      <w:r>
        <w:rPr>
          <w:rFonts w:hint="eastAsia"/>
          <w:sz w:val="30"/>
          <w:szCs w:val="30"/>
        </w:rPr>
        <w:t>月内支付。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耗材在使用过程中如有国家、省、市相关政策要求，医院有权单方面终止采购合同。如耗材纳入国采、区域联盟带量采购、省带量范围等情况，医院将执行相关文件的采购品种，终止原采购合同。</w:t>
      </w:r>
    </w:p>
    <w:p>
      <w:pPr>
        <w:ind w:firstLine="450" w:firstLineChars="150"/>
        <w:rPr>
          <w:sz w:val="30"/>
          <w:szCs w:val="30"/>
        </w:rPr>
      </w:pPr>
      <w:r>
        <w:rPr>
          <w:sz w:val="30"/>
          <w:szCs w:val="30"/>
        </w:rPr>
        <w:t xml:space="preserve">11.2 </w:t>
      </w:r>
      <w:r>
        <w:rPr>
          <w:rFonts w:hint="eastAsia"/>
          <w:sz w:val="30"/>
          <w:szCs w:val="30"/>
        </w:rPr>
        <w:t>耗材在使用过程中如不良事件发生率达3‰，医院有权单方面终止采购合同。</w:t>
      </w:r>
    </w:p>
    <w:p>
      <w:pPr>
        <w:ind w:firstLine="450" w:firstLineChars="150"/>
        <w:rPr>
          <w:sz w:val="30"/>
          <w:szCs w:val="30"/>
        </w:rPr>
      </w:pPr>
      <w:r>
        <w:rPr>
          <w:rFonts w:hint="eastAsia"/>
          <w:sz w:val="30"/>
          <w:szCs w:val="30"/>
        </w:rPr>
        <w:t>1</w:t>
      </w:r>
      <w:r>
        <w:rPr>
          <w:sz w:val="30"/>
          <w:szCs w:val="30"/>
        </w:rPr>
        <w:t>1.3</w:t>
      </w:r>
      <w:r>
        <w:rPr>
          <w:rFonts w:hint="eastAsia"/>
          <w:sz w:val="30"/>
          <w:szCs w:val="30"/>
        </w:rPr>
        <w:t>耗材在使用过程中医院实行集中配送管理，中标人须依据医院的配送要求进行供应，如不能遵守，医院有权单方面终止采购合同。</w:t>
      </w:r>
    </w:p>
    <w:p>
      <w:pPr>
        <w:ind w:firstLine="450" w:firstLineChars="150"/>
        <w:rPr>
          <w:sz w:val="30"/>
          <w:szCs w:val="30"/>
        </w:rPr>
      </w:pPr>
      <w:r>
        <w:rPr>
          <w:rFonts w:hint="eastAsia"/>
          <w:sz w:val="30"/>
          <w:szCs w:val="30"/>
        </w:rPr>
        <w:t>1</w:t>
      </w:r>
      <w:r>
        <w:rPr>
          <w:sz w:val="30"/>
          <w:szCs w:val="30"/>
        </w:rPr>
        <w:t>1.4</w:t>
      </w:r>
      <w:r>
        <w:rPr>
          <w:rFonts w:hint="eastAsia"/>
          <w:sz w:val="30"/>
          <w:szCs w:val="30"/>
        </w:rPr>
        <w:t>耗材如三个月及以上无科室申领使用，医院有权要求退货，耗材中标供应商无条件执行，否则医院有权单方面终止采购合同。</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FhNzJjOGM3YWZmZjM3MTZkYWM3YjlkZmRiMzgxMzIifQ=="/>
  </w:docVars>
  <w:rsids>
    <w:rsidRoot w:val="74D60645"/>
    <w:rsid w:val="000B666A"/>
    <w:rsid w:val="000C77CA"/>
    <w:rsid w:val="001E1AFB"/>
    <w:rsid w:val="00234FF8"/>
    <w:rsid w:val="00236247"/>
    <w:rsid w:val="00263E1E"/>
    <w:rsid w:val="00275698"/>
    <w:rsid w:val="002C0D7D"/>
    <w:rsid w:val="0040640F"/>
    <w:rsid w:val="00410C2F"/>
    <w:rsid w:val="0041737A"/>
    <w:rsid w:val="00485933"/>
    <w:rsid w:val="004B65D6"/>
    <w:rsid w:val="00591E63"/>
    <w:rsid w:val="005D1EC0"/>
    <w:rsid w:val="006221D4"/>
    <w:rsid w:val="006F4AC7"/>
    <w:rsid w:val="00764013"/>
    <w:rsid w:val="008F76BD"/>
    <w:rsid w:val="009208BA"/>
    <w:rsid w:val="009A2B5E"/>
    <w:rsid w:val="009F4CF8"/>
    <w:rsid w:val="00AD04D9"/>
    <w:rsid w:val="00C002B1"/>
    <w:rsid w:val="00C30B3B"/>
    <w:rsid w:val="00DC0B73"/>
    <w:rsid w:val="00DD0AFE"/>
    <w:rsid w:val="00E04C94"/>
    <w:rsid w:val="00ED1DEF"/>
    <w:rsid w:val="00F51E3B"/>
    <w:rsid w:val="00F777D3"/>
    <w:rsid w:val="00F80F07"/>
    <w:rsid w:val="00FC5366"/>
    <w:rsid w:val="00FF6E97"/>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D962644"/>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1945</Words>
  <Characters>2004</Characters>
  <Lines>14</Lines>
  <Paragraphs>4</Paragraphs>
  <TotalTime>0</TotalTime>
  <ScaleCrop>false</ScaleCrop>
  <LinksUpToDate>false</LinksUpToDate>
  <CharactersWithSpaces>2009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2023-06-06T09:16:00Z</dcterms:created>
  <dc:creator>日光晴</dc:creator>
  <cp:lastModifiedBy>Administrator</cp:lastModifiedBy>
  <cp:lastPrinted>2023-04-18T08:14:00Z</cp:lastPrinted>
  <dcterms:modified xsi:type="dcterms:W3CDTF">2023-06-07T08:01:54Z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73E67E30AF0846DBB55E112F5BA31276</vt:lpwstr>
  </property>
</Properties>
</file>