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153"/>
          <w:tab w:val="right" w:pos="8306"/>
        </w:tabs>
        <w:snapToGrid w:val="0"/>
        <w:jc w:val="left"/>
        <w:rPr>
          <w:rFonts w:hint="default" w:ascii="仿宋" w:hAnsi="仿宋" w:eastAsia="仿宋" w:cs="黑体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color w:val="auto"/>
          <w:sz w:val="32"/>
          <w:szCs w:val="32"/>
          <w:lang w:val="en-US" w:eastAsia="zh-CN"/>
        </w:rPr>
        <w:t>包别1：人民医院工会</w:t>
      </w:r>
    </w:p>
    <w:tbl>
      <w:tblPr>
        <w:tblStyle w:val="2"/>
        <w:tblW w:w="92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2427"/>
        <w:gridCol w:w="981"/>
        <w:gridCol w:w="3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940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color w:val="auto"/>
                <w:sz w:val="24"/>
              </w:rPr>
              <w:t>预算金额（元）</w:t>
            </w:r>
          </w:p>
        </w:tc>
        <w:tc>
          <w:tcPr>
            <w:tcW w:w="7267" w:type="dxa"/>
            <w:gridSpan w:val="3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default" w:ascii="仿宋" w:hAnsi="仿宋" w:eastAsia="仿宋" w:cs="黑体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黑体"/>
                <w:color w:val="auto"/>
                <w:sz w:val="24"/>
                <w:lang w:val="en-US" w:eastAsia="zh-CN"/>
              </w:rPr>
              <w:t>868500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3" w:hRule="atLeast"/>
        </w:trPr>
        <w:tc>
          <w:tcPr>
            <w:tcW w:w="1940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规格、型号</w:t>
            </w:r>
          </w:p>
        </w:tc>
        <w:tc>
          <w:tcPr>
            <w:tcW w:w="242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snapToGrid w:val="0"/>
              <w:ind w:leftChars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1、五芳斋情系五芳礼品粽1.4kg/盒（不低于五芳斋品牌）；</w:t>
            </w:r>
          </w:p>
          <w:p>
            <w:pPr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snapToGrid w:val="0"/>
              <w:ind w:leftChars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2、邮星麻鸭咸鸭蛋880g/盒（不低于邮星品牌）；</w:t>
            </w:r>
          </w:p>
          <w:p>
            <w:pPr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snapToGrid w:val="0"/>
              <w:ind w:leftChars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3、金龙鱼谷维多稻米油5升/桶（不低于金龙鱼品牌）；</w:t>
            </w:r>
          </w:p>
          <w:p>
            <w:pPr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snapToGrid w:val="0"/>
              <w:ind w:leftChars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4、伊利金典娟姗有机纯牛奶250ml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盒（不低于伊利品牌）；</w:t>
            </w:r>
          </w:p>
          <w:p>
            <w:pPr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snapToGrid w:val="0"/>
              <w:ind w:leftChars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5、蒙牛纯甄香草风味酸奶200g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盒（不低于蒙牛品牌）；</w:t>
            </w:r>
          </w:p>
          <w:p>
            <w:pPr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snapToGrid w:val="0"/>
              <w:ind w:leftChars="0"/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6、龙稻龙腾佳品五常大米5kg/袋（不低于龙和品牌）。</w:t>
            </w:r>
          </w:p>
          <w:p>
            <w:pPr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snapToGrid w:val="0"/>
              <w:ind w:leftChars="0"/>
              <w:jc w:val="left"/>
              <w:rPr>
                <w:rFonts w:hint="default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981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数量</w:t>
            </w:r>
          </w:p>
        </w:tc>
        <w:tc>
          <w:tcPr>
            <w:tcW w:w="3859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default" w:ascii="仿宋" w:hAnsi="仿宋" w:eastAsia="仿宋" w:cs="黑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黑体"/>
                <w:sz w:val="24"/>
                <w:lang w:val="en-US" w:eastAsia="zh-CN"/>
              </w:rPr>
              <w:t>1930份</w:t>
            </w:r>
          </w:p>
        </w:tc>
      </w:tr>
    </w:tbl>
    <w:p>
      <w:pPr>
        <w:tabs>
          <w:tab w:val="center" w:pos="4153"/>
          <w:tab w:val="right" w:pos="8306"/>
        </w:tabs>
        <w:snapToGrid w:val="0"/>
        <w:jc w:val="left"/>
        <w:rPr>
          <w:rFonts w:hint="eastAsia" w:ascii="仿宋" w:hAnsi="仿宋" w:eastAsia="仿宋" w:cs="黑体"/>
          <w:color w:val="auto"/>
          <w:sz w:val="32"/>
          <w:szCs w:val="32"/>
          <w:lang w:val="en-US" w:eastAsia="zh-CN"/>
        </w:rPr>
      </w:pPr>
    </w:p>
    <w:p>
      <w:pPr>
        <w:tabs>
          <w:tab w:val="center" w:pos="4153"/>
          <w:tab w:val="right" w:pos="8306"/>
        </w:tabs>
        <w:snapToGrid w:val="0"/>
        <w:jc w:val="left"/>
        <w:rPr>
          <w:rFonts w:hint="default" w:ascii="仿宋" w:hAnsi="仿宋" w:eastAsia="仿宋" w:cs="黑体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color w:val="auto"/>
          <w:sz w:val="32"/>
          <w:szCs w:val="32"/>
          <w:lang w:val="en-US" w:eastAsia="zh-CN"/>
        </w:rPr>
        <w:t>包别2：临检中心工会</w:t>
      </w:r>
    </w:p>
    <w:tbl>
      <w:tblPr>
        <w:tblStyle w:val="2"/>
        <w:tblW w:w="92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2427"/>
        <w:gridCol w:w="981"/>
        <w:gridCol w:w="3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940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color w:val="auto"/>
                <w:sz w:val="24"/>
              </w:rPr>
              <w:t>预算金额（元）</w:t>
            </w:r>
          </w:p>
        </w:tc>
        <w:tc>
          <w:tcPr>
            <w:tcW w:w="7267" w:type="dxa"/>
            <w:gridSpan w:val="3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default" w:ascii="仿宋" w:hAnsi="仿宋" w:eastAsia="仿宋" w:cs="黑体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黑体"/>
                <w:sz w:val="24"/>
              </w:rPr>
              <w:t>45900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3" w:hRule="atLeast"/>
        </w:trPr>
        <w:tc>
          <w:tcPr>
            <w:tcW w:w="1940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规格、型号</w:t>
            </w:r>
          </w:p>
        </w:tc>
        <w:tc>
          <w:tcPr>
            <w:tcW w:w="242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snapToGrid w:val="0"/>
              <w:ind w:leftChars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1、五芳斋情系五芳礼品粽1.4kg/盒（不低于五芳斋品牌）；</w:t>
            </w:r>
          </w:p>
          <w:p>
            <w:pPr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snapToGrid w:val="0"/>
              <w:ind w:leftChars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2、邮星麻鸭咸鸭蛋880g/盒（不低于邮星品牌）；</w:t>
            </w:r>
            <w:bookmarkStart w:id="0" w:name="_GoBack"/>
            <w:bookmarkEnd w:id="0"/>
          </w:p>
          <w:p>
            <w:pPr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snapToGrid w:val="0"/>
              <w:ind w:leftChars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3、金龙鱼谷维多稻米油5升/桶（不低于金龙鱼品牌）；</w:t>
            </w:r>
          </w:p>
          <w:p>
            <w:pPr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snapToGrid w:val="0"/>
              <w:ind w:leftChars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4、伊利金典娟姗有机纯牛奶250ml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盒（不低于伊利品牌）；</w:t>
            </w:r>
          </w:p>
          <w:p>
            <w:pPr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snapToGrid w:val="0"/>
              <w:ind w:leftChars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5、蒙牛纯甄香草风味酸奶200g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盒（不低于蒙牛品牌）；</w:t>
            </w:r>
          </w:p>
          <w:p>
            <w:pPr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snapToGrid w:val="0"/>
              <w:ind w:leftChars="0"/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6、龙稻龙腾佳品五常大米5kg/袋（不低于龙和品牌）。</w:t>
            </w:r>
          </w:p>
          <w:p>
            <w:pPr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snapToGrid w:val="0"/>
              <w:ind w:leftChars="0"/>
              <w:jc w:val="left"/>
              <w:rPr>
                <w:rFonts w:hint="default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981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数量</w:t>
            </w:r>
          </w:p>
        </w:tc>
        <w:tc>
          <w:tcPr>
            <w:tcW w:w="3859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default" w:ascii="仿宋" w:hAnsi="仿宋" w:eastAsia="仿宋" w:cs="黑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黑体"/>
                <w:sz w:val="24"/>
              </w:rPr>
              <w:t>102份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3F13B0F"/>
    <w:rsid w:val="03F13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2023-04-20T08:21:00Z</dcterms:created>
  <dc:creator>高杨</dc:creator>
  <cp:lastModifiedBy>高杨</cp:lastModifiedBy>
  <dcterms:modified xsi:type="dcterms:W3CDTF">2023-04-20T08:24:34Z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39E98C7D903F4071B88116167E5EB4A0_11</vt:lpwstr>
  </property>
</Properties>
</file>