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Hans"/>
        </w:rPr>
      </w:pPr>
      <w:r>
        <w:rPr>
          <w:rFonts w:hint="eastAsia"/>
          <w:b/>
          <w:bCs/>
          <w:sz w:val="36"/>
          <w:szCs w:val="36"/>
          <w:lang w:val="en-US" w:eastAsia="zh-Hans"/>
        </w:rPr>
        <w:t>马鞍山市人民医院智能化阅片室配置清单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Hans"/>
        </w:rPr>
      </w:pPr>
    </w:p>
    <w:p>
      <w:pPr>
        <w:jc w:val="both"/>
        <w:rPr>
          <w:rFonts w:hint="default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供应商名称：        </w:t>
      </w:r>
      <w:bookmarkStart w:id="0" w:name="_GoBack"/>
      <w:bookmarkEnd w:id="0"/>
      <w:r>
        <w:rPr>
          <w:rFonts w:hint="eastAsia"/>
          <w:b/>
          <w:bCs/>
          <w:sz w:val="24"/>
          <w:szCs w:val="24"/>
          <w:lang w:val="en-US" w:eastAsia="zh-CN"/>
        </w:rPr>
        <w:t xml:space="preserve">           联系人姓名：               联系电话：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1442"/>
        <w:gridCol w:w="3795"/>
        <w:gridCol w:w="450"/>
        <w:gridCol w:w="485"/>
        <w:gridCol w:w="5250"/>
        <w:gridCol w:w="1119"/>
        <w:gridCol w:w="1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8"/>
                <w:vertAlign w:val="baseline"/>
                <w:lang w:val="en-US" w:eastAsia="zh-Hans"/>
              </w:rPr>
              <w:t>序号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8"/>
                <w:vertAlign w:val="baseline"/>
                <w:lang w:val="en-US" w:eastAsia="zh-Hans"/>
              </w:rPr>
              <w:t>设备名称</w:t>
            </w:r>
          </w:p>
        </w:tc>
        <w:tc>
          <w:tcPr>
            <w:tcW w:w="37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8"/>
                <w:vertAlign w:val="baseline"/>
                <w:lang w:val="en-US" w:eastAsia="zh-Hans"/>
              </w:rPr>
              <w:t>设备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8"/>
                <w:vertAlign w:val="baseline"/>
                <w:lang w:val="en-US" w:eastAsia="zh-CN"/>
              </w:rPr>
              <w:t>基本要求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8"/>
                <w:vertAlign w:val="baseline"/>
                <w:lang w:val="en-US" w:eastAsia="zh-Hans"/>
              </w:rPr>
              <w:t>数量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8"/>
                <w:vertAlign w:val="baseline"/>
                <w:lang w:val="en-US" w:eastAsia="zh-Hans"/>
              </w:rPr>
              <w:t>单位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C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00000"/>
                <w:sz w:val="22"/>
                <w:szCs w:val="28"/>
                <w:vertAlign w:val="baseline"/>
                <w:lang w:val="en-US" w:eastAsia="zh-CN"/>
              </w:rPr>
              <w:t>技术参数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C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00000"/>
                <w:sz w:val="22"/>
                <w:szCs w:val="28"/>
                <w:vertAlign w:val="baseline"/>
                <w:lang w:val="en-US" w:eastAsia="zh-CN"/>
              </w:rPr>
              <w:t>预算单价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C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00000"/>
                <w:sz w:val="22"/>
                <w:szCs w:val="28"/>
                <w:vertAlign w:val="baseline"/>
                <w:lang w:val="en-US" w:eastAsia="zh-CN"/>
              </w:rPr>
              <w:t>品牌型号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人体工学工位</w:t>
            </w:r>
            <w:r>
              <w:rPr>
                <w:rFonts w:hint="eastAsia" w:ascii="宋体" w:hAnsi="宋体" w:eastAsia="宋体" w:cs="宋体"/>
                <w:vertAlign w:val="baseline"/>
                <w:lang w:eastAsia="zh-Hans"/>
              </w:rPr>
              <w:t>（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配椅子</w:t>
            </w:r>
            <w:r>
              <w:rPr>
                <w:rFonts w:hint="eastAsia" w:ascii="宋体" w:hAnsi="宋体" w:eastAsia="宋体" w:cs="宋体"/>
                <w:vertAlign w:val="baseline"/>
                <w:lang w:eastAsia="zh-Hans"/>
              </w:rPr>
              <w:t>）</w:t>
            </w:r>
          </w:p>
        </w:tc>
        <w:tc>
          <w:tcPr>
            <w:tcW w:w="37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人体工学工位</w:t>
            </w:r>
            <w:r>
              <w:rPr>
                <w:rFonts w:hint="eastAsia" w:ascii="宋体" w:hAnsi="宋体" w:eastAsia="宋体" w:cs="宋体"/>
                <w:vertAlign w:val="baseline"/>
                <w:lang w:eastAsia="zh-Hans"/>
              </w:rPr>
              <w:t>（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配椅子</w:t>
            </w:r>
            <w:r>
              <w:rPr>
                <w:rFonts w:hint="eastAsia" w:ascii="宋体" w:hAnsi="宋体" w:eastAsia="宋体" w:cs="宋体"/>
                <w:vertAlign w:val="baseline"/>
                <w:lang w:eastAsia="zh-Hans"/>
              </w:rPr>
              <w:t>）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54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2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86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寸并轨智能会诊屏</w:t>
            </w:r>
          </w:p>
        </w:tc>
        <w:tc>
          <w:tcPr>
            <w:tcW w:w="37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86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寸并轨智能会诊屏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3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3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eastAsia="zh-Hans"/>
              </w:rPr>
              <w:t>6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M报告审核显示终端</w:t>
            </w:r>
          </w:p>
        </w:tc>
        <w:tc>
          <w:tcPr>
            <w:tcW w:w="379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eastAsia="zh-Hans"/>
              </w:rPr>
              <w:t>6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M报告审核显示终端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与配套工作站电脑（</w:t>
            </w: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工作站电脑</w:t>
            </w:r>
            <w:r>
              <w:rPr>
                <w:rFonts w:hint="eastAsia"/>
                <w:b w:val="0"/>
                <w:bCs w:val="0"/>
                <w:szCs w:val="32"/>
              </w:rPr>
              <w:t>参数要求</w:t>
            </w:r>
            <w:r>
              <w:rPr>
                <w:rFonts w:hint="eastAsia"/>
                <w:b w:val="0"/>
                <w:bCs w:val="0"/>
                <w:szCs w:val="32"/>
                <w:lang w:eastAsia="zh-CN"/>
              </w:rPr>
              <w:t>：</w:t>
            </w:r>
            <w:r>
              <w:rPr>
                <w:rFonts w:hint="eastAsia"/>
                <w:szCs w:val="32"/>
              </w:rPr>
              <w:t>处理器≥</w:t>
            </w:r>
            <w:r>
              <w:rPr>
                <w:szCs w:val="32"/>
              </w:rPr>
              <w:t>Intel I7-1</w:t>
            </w:r>
            <w:r>
              <w:rPr>
                <w:rFonts w:hint="eastAsia"/>
                <w:szCs w:val="32"/>
                <w:lang w:val="en-US" w:eastAsia="zh-CN"/>
              </w:rPr>
              <w:t>2</w:t>
            </w:r>
            <w:r>
              <w:rPr>
                <w:szCs w:val="32"/>
              </w:rPr>
              <w:t>700</w:t>
            </w:r>
            <w:r>
              <w:rPr>
                <w:rFonts w:hint="eastAsia"/>
                <w:szCs w:val="32"/>
                <w:lang w:eastAsia="zh-CN"/>
              </w:rPr>
              <w:t>，</w:t>
            </w:r>
            <w:r>
              <w:rPr>
                <w:rFonts w:hint="eastAsia"/>
                <w:szCs w:val="32"/>
              </w:rPr>
              <w:t>内存≥3</w:t>
            </w:r>
            <w:r>
              <w:rPr>
                <w:szCs w:val="32"/>
              </w:rPr>
              <w:t>2GB DDR4 2666MHz</w:t>
            </w:r>
            <w:r>
              <w:rPr>
                <w:rFonts w:hint="eastAsia"/>
                <w:szCs w:val="32"/>
                <w:lang w:eastAsia="zh-CN"/>
              </w:rPr>
              <w:t>，</w:t>
            </w:r>
            <w:r>
              <w:rPr>
                <w:rFonts w:hint="eastAsia"/>
                <w:szCs w:val="32"/>
              </w:rPr>
              <w:t>硬盘≥</w:t>
            </w:r>
            <w:r>
              <w:rPr>
                <w:rFonts w:hint="eastAsia"/>
                <w:szCs w:val="32"/>
                <w:lang w:val="en-US" w:eastAsia="zh-CN"/>
              </w:rPr>
              <w:t>512</w:t>
            </w:r>
            <w:r>
              <w:rPr>
                <w:szCs w:val="32"/>
              </w:rPr>
              <w:t>GB SSD</w:t>
            </w:r>
            <w:r>
              <w:rPr>
                <w:rFonts w:hint="eastAsia"/>
                <w:szCs w:val="32"/>
                <w:lang w:eastAsia="zh-CN"/>
              </w:rPr>
              <w:t>，</w:t>
            </w:r>
            <w:r>
              <w:rPr>
                <w:rFonts w:hint="eastAsia"/>
                <w:szCs w:val="32"/>
              </w:rPr>
              <w:t>接口</w:t>
            </w:r>
            <w:r>
              <w:rPr>
                <w:szCs w:val="32"/>
              </w:rPr>
              <w:t>USB 3.0</w:t>
            </w:r>
            <w:r>
              <w:rPr>
                <w:rFonts w:hint="eastAsia"/>
                <w:szCs w:val="32"/>
              </w:rPr>
              <w:t>，视频输出口</w:t>
            </w:r>
            <w:r>
              <w:rPr>
                <w:szCs w:val="32"/>
              </w:rPr>
              <w:t>HDMI/DP</w:t>
            </w:r>
            <w:r>
              <w:rPr>
                <w:rFonts w:hint="eastAsia"/>
                <w:szCs w:val="32"/>
                <w:lang w:eastAsia="zh-CN"/>
              </w:rPr>
              <w:t>，</w:t>
            </w:r>
            <w:r>
              <w:rPr>
                <w:rFonts w:hint="eastAsia"/>
                <w:szCs w:val="32"/>
              </w:rPr>
              <w:t>显卡和医用显示器配套的专业显卡</w:t>
            </w:r>
            <w:r>
              <w:rPr>
                <w:rFonts w:hint="eastAsia"/>
                <w:szCs w:val="32"/>
                <w:lang w:eastAsia="zh-CN"/>
              </w:rPr>
              <w:t>（</w:t>
            </w:r>
            <w:r>
              <w:rPr>
                <w:rFonts w:hint="eastAsia"/>
                <w:szCs w:val="32"/>
              </w:rPr>
              <w:t>≥</w:t>
            </w:r>
            <w:r>
              <w:rPr>
                <w:rFonts w:hint="eastAsia"/>
                <w:szCs w:val="32"/>
                <w:lang w:val="en-US" w:eastAsia="zh-CN"/>
              </w:rPr>
              <w:t>8G显存</w:t>
            </w:r>
            <w:r>
              <w:rPr>
                <w:rFonts w:hint="eastAsia"/>
                <w:szCs w:val="32"/>
                <w:lang w:eastAsia="zh-CN"/>
              </w:rPr>
              <w:t>），</w:t>
            </w:r>
            <w:r>
              <w:rPr>
                <w:rFonts w:hint="eastAsia"/>
                <w:szCs w:val="32"/>
              </w:rPr>
              <w:t>千兆以太网卡</w:t>
            </w:r>
            <w:r>
              <w:rPr>
                <w:rFonts w:hint="eastAsia"/>
                <w:szCs w:val="32"/>
                <w:lang w:eastAsia="zh-CN"/>
              </w:rPr>
              <w:t>，</w:t>
            </w:r>
            <w:r>
              <w:rPr>
                <w:rFonts w:hint="eastAsia"/>
                <w:szCs w:val="32"/>
              </w:rPr>
              <w:t>鼠标键盘一套，显示器一台 分辨率≥</w:t>
            </w:r>
            <w:r>
              <w:rPr>
                <w:szCs w:val="32"/>
              </w:rPr>
              <w:t>1920×1080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）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  <w:t>54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4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远程视频会诊系统</w:t>
            </w:r>
          </w:p>
        </w:tc>
        <w:tc>
          <w:tcPr>
            <w:tcW w:w="379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  <w:t>本部与东院视频会议与会诊系统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2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5</w:t>
            </w:r>
          </w:p>
          <w:p>
            <w:pPr>
              <w:jc w:val="center"/>
              <w:rPr>
                <w:rFonts w:hint="default" w:ascii="宋体" w:hAnsi="宋体" w:eastAsia="宋体" w:cs="宋体"/>
                <w:vertAlign w:val="baseline"/>
                <w:lang w:eastAsia="zh-Hans"/>
              </w:rPr>
            </w:pP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晨会系统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无线投屏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eastAsia="zh-Hans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eastAsia="zh-Hans"/>
              </w:rPr>
            </w:pP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Han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胶片投屏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vertAlign w:val="baseline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电子讲台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vertAlign w:val="baseline"/>
                <w:lang w:eastAsia="zh-Hans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移动控制终端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6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影像中心医学影像管理系统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893"/>
              </w:tabs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企业级无线路由器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vertAlign w:val="baseline"/>
                <w:lang w:eastAsia="zh-Hans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737"/>
              </w:tabs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系统定制机柜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vertAlign w:val="baseline"/>
                <w:lang w:eastAsia="zh-Hans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服务器主机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vertAlign w:val="baseline"/>
                <w:lang w:eastAsia="zh-Hans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  <w:lang w:val="en-US" w:eastAsia="zh-Hans"/>
              </w:rPr>
              <w:t>智能</w:t>
            </w:r>
            <w:r>
              <w:rPr>
                <w:rFonts w:hint="eastAsia"/>
              </w:rPr>
              <w:t>化阅片室服务器端管理软件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vertAlign w:val="baseline"/>
                <w:lang w:eastAsia="zh-Hans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  <w:lang w:val="en-US" w:eastAsia="zh-Hans"/>
              </w:rPr>
              <w:t>智能</w:t>
            </w:r>
            <w:r>
              <w:rPr>
                <w:rFonts w:hint="eastAsia"/>
              </w:rPr>
              <w:t>化阅片室客户端管理软件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vertAlign w:val="baseline"/>
                <w:lang w:eastAsia="zh-Hans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影像融合管理软件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vertAlign w:val="baseline"/>
                <w:lang w:eastAsia="zh-Hans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588"/>
              </w:tabs>
              <w:jc w:val="center"/>
              <w:textAlignment w:val="center"/>
              <w:rPr>
                <w:rFonts w:hint="default"/>
              </w:rPr>
            </w:pPr>
            <w:r>
              <w:rPr>
                <w:rFonts w:hint="default"/>
              </w:rPr>
              <w:t>超高清远程医学影像传输设备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vertAlign w:val="baseline"/>
                <w:lang w:eastAsia="zh-Hans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1001"/>
              </w:tabs>
              <w:jc w:val="center"/>
              <w:textAlignment w:val="center"/>
              <w:rPr>
                <w:rFonts w:hint="default"/>
              </w:rPr>
            </w:pPr>
            <w:r>
              <w:rPr>
                <w:rFonts w:hint="default"/>
              </w:rPr>
              <w:t>智能电源管理终端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7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环境光系统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98" w:firstLineChars="0"/>
              <w:jc w:val="center"/>
              <w:textAlignment w:val="center"/>
              <w:rPr>
                <w:rFonts w:hint="eastAsia" w:eastAsiaTheme="minorEastAsia"/>
                <w:lang w:val="en-US" w:eastAsia="zh-Hans"/>
              </w:rPr>
            </w:pPr>
            <w:r>
              <w:rPr>
                <w:rFonts w:hint="default"/>
              </w:rPr>
              <w:t>环境光</w:t>
            </w:r>
            <w:r>
              <w:rPr>
                <w:rFonts w:hint="eastAsia"/>
                <w:lang w:val="en-US" w:eastAsia="zh-Hans"/>
              </w:rPr>
              <w:t>驱动模组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vertAlign w:val="baseline"/>
                <w:lang w:eastAsia="zh-Hans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689"/>
              </w:tabs>
              <w:jc w:val="center"/>
              <w:textAlignment w:val="center"/>
              <w:rPr>
                <w:rFonts w:hint="default"/>
              </w:rPr>
            </w:pPr>
            <w:r>
              <w:rPr>
                <w:rFonts w:hint="default"/>
              </w:rPr>
              <w:t>设备/环境控制调度主机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vertAlign w:val="baseline"/>
                <w:lang w:eastAsia="zh-Hans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70"/>
              </w:tabs>
              <w:jc w:val="center"/>
              <w:textAlignment w:val="center"/>
              <w:rPr>
                <w:rFonts w:hint="default"/>
              </w:rPr>
            </w:pPr>
            <w:r>
              <w:rPr>
                <w:rFonts w:hint="default"/>
              </w:rPr>
              <w:t>智能墙面控制器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4"/>
                <w:vertAlign w:val="baseline"/>
                <w:lang w:eastAsia="zh-Hans" w:bidi="ar-SA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70"/>
              </w:tabs>
              <w:jc w:val="center"/>
              <w:textAlignment w:val="center"/>
              <w:rPr>
                <w:rFonts w:hint="default"/>
              </w:rPr>
            </w:pPr>
            <w:r>
              <w:rPr>
                <w:rFonts w:hint="default"/>
              </w:rPr>
              <w:t>环境光控制软件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8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智能音响系统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</w:rPr>
            </w:pPr>
            <w:r>
              <w:rPr>
                <w:rFonts w:hint="default"/>
              </w:rPr>
              <w:t>吸顶音响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vertAlign w:val="baseline"/>
              </w:rPr>
            </w:pPr>
            <w:r>
              <w:rPr>
                <w:rFonts w:hint="default" w:ascii="宋体" w:hAnsi="宋体" w:eastAsia="宋体" w:cs="宋体"/>
                <w:vertAlign w:val="baseline"/>
              </w:rPr>
              <w:t>8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4"/>
                <w:vertAlign w:val="baseline"/>
                <w:lang w:eastAsia="zh-Hans" w:bidi="ar-SA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</w:rPr>
            </w:pPr>
            <w:r>
              <w:rPr>
                <w:rFonts w:hint="default"/>
              </w:rPr>
              <w:t>无线手持话筒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4"/>
                <w:vertAlign w:val="baseline"/>
                <w:lang w:eastAsia="zh-Hans" w:bidi="ar-SA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</w:rPr>
            </w:pPr>
            <w:r>
              <w:rPr>
                <w:rFonts w:hint="default"/>
              </w:rPr>
              <w:t>POE交换机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vertAlign w:val="baseline"/>
                <w:lang w:eastAsia="zh-Hans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</w:rPr>
            </w:pPr>
            <w:r>
              <w:rPr>
                <w:rFonts w:hint="default"/>
              </w:rPr>
              <w:t>音频处理器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1</w:t>
            </w: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  <w:t>套</w:t>
            </w: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9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诊断中心及会诊中心房间改造（满足科室实际需求）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地面墙壁满足防潮、防尘、隔音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rFonts w:hint="eastAsia"/>
                <w:lang w:val="en-US" w:eastAsia="zh-Hans"/>
              </w:rPr>
            </w:pP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</w:rPr>
            </w:pPr>
            <w:r>
              <w:rPr>
                <w:rFonts w:hint="eastAsia"/>
                <w:lang w:val="en-US" w:eastAsia="zh-CN"/>
              </w:rPr>
              <w:t>配备新风、空调系统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rFonts w:hint="eastAsia"/>
                <w:lang w:val="en-US" w:eastAsia="zh-Hans"/>
              </w:rPr>
            </w:pP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门控系统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5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b/>
          <w:bCs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5YjgxYjlmNzhhODkyOTMxNzI2OWEwMzVjMjUyZDcifQ=="/>
  </w:docVars>
  <w:rsids>
    <w:rsidRoot w:val="37FF0625"/>
    <w:rsid w:val="06F55595"/>
    <w:rsid w:val="105F0022"/>
    <w:rsid w:val="15FC5E1C"/>
    <w:rsid w:val="37FF0625"/>
    <w:rsid w:val="484E7FC0"/>
    <w:rsid w:val="6F3F0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55"/>
    </w:pPr>
  </w:style>
  <w:style w:type="paragraph" w:styleId="3">
    <w:name w:val="Body Text First Indent 2"/>
    <w:basedOn w:val="2"/>
    <w:qFormat/>
    <w:uiPriority w:val="0"/>
    <w:pPr>
      <w:tabs>
        <w:tab w:val="left" w:pos="0"/>
      </w:tabs>
      <w:adjustRightInd w:val="0"/>
      <w:spacing w:line="520" w:lineRule="exact"/>
      <w:ind w:firstLine="210"/>
      <w:textAlignment w:val="baseline"/>
    </w:pPr>
    <w:rPr>
      <w:rFonts w:ascii="黑体" w:hAnsi="Arial" w:eastAsia="黑体"/>
      <w:b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502</Words>
  <Characters>558</Characters>
  <Lines>0</Lines>
  <Paragraphs>0</Paragraphs>
  <TotalTime>7</TotalTime>
  <ScaleCrop>false</ScaleCrop>
  <LinksUpToDate>false</LinksUpToDate>
  <CharactersWithSpaces>564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2022-11-11T02:28:00Z</dcterms:created>
  <dc:creator>愤怒的猪</dc:creator>
  <cp:lastModifiedBy>晏子</cp:lastModifiedBy>
  <dcterms:modified xsi:type="dcterms:W3CDTF">2022-11-11T03:59:27Z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6321DD6D109C41358A195759090C6F06</vt:lpwstr>
  </property>
</Properties>
</file>