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446" w:firstLineChars="300"/>
        <w:rPr>
          <w:rFonts w:ascii="宋体"/>
          <w:b/>
          <w:bCs/>
          <w:sz w:val="48"/>
          <w:szCs w:val="48"/>
        </w:rPr>
      </w:pPr>
      <w:bookmarkStart w:id="0" w:name="_GoBack"/>
      <w:bookmarkEnd w:id="0"/>
      <w:r>
        <w:rPr>
          <w:rFonts w:hint="eastAsia" w:ascii="宋体" w:hAnsi="宋体" w:cs="宋体"/>
          <w:b/>
          <w:bCs/>
          <w:sz w:val="48"/>
          <w:szCs w:val="48"/>
        </w:rPr>
        <w:t>产品的相关技术要求</w:t>
      </w:r>
    </w:p>
    <w:p/>
    <w:tbl>
      <w:tblPr>
        <w:tblStyle w:val="5"/>
        <w:tblW w:w="0" w:type="auto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3"/>
        <w:gridCol w:w="67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3" w:type="dxa"/>
            <w:noWrap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8"/>
                <w:szCs w:val="28"/>
              </w:rPr>
              <w:t>产品名称：</w:t>
            </w:r>
          </w:p>
        </w:tc>
        <w:tc>
          <w:tcPr>
            <w:tcW w:w="6743" w:type="dxa"/>
            <w:noWrap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定制式隐形正畸矫治器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43" w:type="dxa"/>
            <w:noWrap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8"/>
                <w:szCs w:val="28"/>
              </w:rPr>
              <w:t>允许采购进口产品</w:t>
            </w:r>
          </w:p>
        </w:tc>
        <w:tc>
          <w:tcPr>
            <w:tcW w:w="6743" w:type="dxa"/>
            <w:noWrap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是（）否（√）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3" w:type="dxa"/>
            <w:noWrap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8"/>
                <w:szCs w:val="28"/>
              </w:rPr>
              <w:t>产品规格型号：</w:t>
            </w:r>
          </w:p>
        </w:tc>
        <w:tc>
          <w:tcPr>
            <w:tcW w:w="6743" w:type="dxa"/>
            <w:noWrap/>
          </w:tcPr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Smartee-A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43" w:type="dxa"/>
            <w:noWrap/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bCs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8"/>
                <w:szCs w:val="28"/>
              </w:rPr>
              <w:t>产品材质：</w:t>
            </w:r>
          </w:p>
        </w:tc>
        <w:tc>
          <w:tcPr>
            <w:tcW w:w="6743" w:type="dxa"/>
            <w:noWrap/>
          </w:tcPr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聚对苯二甲酸乙二酯-乙二醇共聚酯材料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3" w:type="dxa"/>
            <w:noWrap/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bCs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8"/>
                <w:szCs w:val="28"/>
              </w:rPr>
              <w:t>产品组成：</w:t>
            </w:r>
          </w:p>
        </w:tc>
        <w:tc>
          <w:tcPr>
            <w:tcW w:w="6743" w:type="dxa"/>
            <w:noWrap/>
          </w:tcPr>
          <w:p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产品由聚对苯二甲酸乙二酯-乙二醇共聚酯材料制成，产品设计软件采用本企业自编的上海正雅数字化正畸软件（SmartCheck V5.0）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43" w:type="dxa"/>
            <w:noWrap/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bCs/>
                <w:sz w:val="28"/>
                <w:szCs w:val="28"/>
              </w:rPr>
            </w:pPr>
          </w:p>
          <w:p>
            <w:pPr>
              <w:spacing w:line="500" w:lineRule="exact"/>
              <w:jc w:val="center"/>
              <w:rPr>
                <w:rFonts w:ascii="仿宋_GB2312" w:hAnsi="宋体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8"/>
                <w:szCs w:val="28"/>
              </w:rPr>
              <w:t>产品包装：</w:t>
            </w:r>
          </w:p>
          <w:p>
            <w:pPr>
              <w:spacing w:line="500" w:lineRule="exact"/>
              <w:jc w:val="center"/>
              <w:rPr>
                <w:rFonts w:ascii="仿宋_GB2312" w:hAnsi="宋体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（可根据使用调整）</w:t>
            </w:r>
          </w:p>
        </w:tc>
        <w:tc>
          <w:tcPr>
            <w:tcW w:w="6743" w:type="dxa"/>
            <w:noWrap/>
          </w:tcPr>
          <w:p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3" w:type="dxa"/>
            <w:noWrap/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bCs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8"/>
                <w:szCs w:val="28"/>
              </w:rPr>
              <w:t>产品适用范围：</w:t>
            </w:r>
          </w:p>
        </w:tc>
        <w:tc>
          <w:tcPr>
            <w:tcW w:w="6743" w:type="dxa"/>
            <w:noWrap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根据临床医师的设计要求制作，供非骨性牙列错颌畸形的矫治用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43" w:type="dxa"/>
            <w:noWrap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bCs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8"/>
                <w:szCs w:val="28"/>
              </w:rPr>
              <w:t>产品使用性能：</w:t>
            </w:r>
          </w:p>
        </w:tc>
        <w:tc>
          <w:tcPr>
            <w:tcW w:w="6743" w:type="dxa"/>
            <w:noWrap/>
          </w:tcPr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错颌畸形的矫治用，该矫治器具有自适应性，超弹性，记忆性，抗撕裂性，隐形性和耐污性</w:t>
            </w:r>
          </w:p>
        </w:tc>
      </w:tr>
    </w:tbl>
    <w:p>
      <w:pPr>
        <w:spacing w:line="500" w:lineRule="exact"/>
        <w:ind w:firstLine="420" w:firstLineChars="150"/>
        <w:rPr>
          <w:sz w:val="28"/>
          <w:szCs w:val="28"/>
        </w:rPr>
      </w:pPr>
    </w:p>
    <w:p>
      <w:pPr>
        <w:wordWrap w:val="0"/>
        <w:ind w:firstLine="420" w:firstLineChars="150"/>
        <w:jc w:val="right"/>
        <w:rPr>
          <w:sz w:val="28"/>
          <w:szCs w:val="28"/>
        </w:rPr>
      </w:pPr>
      <w:r>
        <w:rPr>
          <w:rFonts w:hint="eastAsia" w:cs="宋体"/>
          <w:sz w:val="28"/>
          <w:szCs w:val="28"/>
        </w:rPr>
        <w:t>填表人签名：            2022年10月21日</w:t>
      </w:r>
    </w:p>
    <w:p/>
    <w:sectPr>
      <w:pgSz w:w="11906" w:h="16838"/>
      <w:pgMar w:top="1418" w:right="1134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M5ZDUzZGRkMTQ4ZWQwMThhNWY1OTIzNjMzODMyZDUifQ=="/>
  </w:docVars>
  <w:rsids>
    <w:rsidRoot w:val="74D60645"/>
    <w:rsid w:val="000158C4"/>
    <w:rsid w:val="000C7123"/>
    <w:rsid w:val="001B5FC5"/>
    <w:rsid w:val="005154BF"/>
    <w:rsid w:val="008A44DE"/>
    <w:rsid w:val="008E38DE"/>
    <w:rsid w:val="008F7E67"/>
    <w:rsid w:val="00980366"/>
    <w:rsid w:val="00B4048B"/>
    <w:rsid w:val="00BC41C3"/>
    <w:rsid w:val="00BF0B4D"/>
    <w:rsid w:val="00D31BFB"/>
    <w:rsid w:val="00E642EC"/>
    <w:rsid w:val="00F04397"/>
    <w:rsid w:val="00FC5366"/>
    <w:rsid w:val="00FD47D9"/>
    <w:rsid w:val="088956CF"/>
    <w:rsid w:val="092815EC"/>
    <w:rsid w:val="24560580"/>
    <w:rsid w:val="28AA4F7C"/>
    <w:rsid w:val="291C3A2B"/>
    <w:rsid w:val="2EA103DB"/>
    <w:rsid w:val="3EFE4153"/>
    <w:rsid w:val="43176E34"/>
    <w:rsid w:val="599F1ED6"/>
    <w:rsid w:val="633407B7"/>
    <w:rsid w:val="677E32DB"/>
    <w:rsid w:val="67CD6820"/>
    <w:rsid w:val="6EDF56FB"/>
    <w:rsid w:val="74D60645"/>
    <w:rsid w:val="7876557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Theme="minorEastAsia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qFormat="1" w:unhideWhenUsed="0" w:uiPriority="99" w:semiHidden="0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4"/>
    <w:basedOn w:val="1"/>
    <w:next w:val="1"/>
    <w:qFormat/>
    <w:uiPriority w:val="99"/>
    <w:pPr>
      <w:ind w:left="600" w:leftChars="600"/>
    </w:pPr>
    <w:rPr>
      <w:szCs w:val="24"/>
    </w:r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8">
    <w:name w:val="表格"/>
    <w:basedOn w:val="1"/>
    <w:qFormat/>
    <w:uiPriority w:val="0"/>
    <w:pPr>
      <w:spacing w:line="400" w:lineRule="exact"/>
    </w:pPr>
    <w:rPr>
      <w:sz w:val="24"/>
      <w:szCs w:val="24"/>
    </w:rPr>
  </w:style>
  <w:style w:type="character" w:customStyle="1" w:styleId="9">
    <w:name w:val="页眉 Char"/>
    <w:basedOn w:val="7"/>
    <w:link w:val="4"/>
    <w:semiHidden/>
    <w:qFormat/>
    <w:uiPriority w:val="99"/>
    <w:rPr>
      <w:rFonts w:eastAsia="宋体"/>
      <w:kern w:val="2"/>
      <w:sz w:val="18"/>
      <w:szCs w:val="18"/>
    </w:rPr>
  </w:style>
  <w:style w:type="character" w:customStyle="1" w:styleId="10">
    <w:name w:val="页脚 Char"/>
    <w:basedOn w:val="7"/>
    <w:link w:val="3"/>
    <w:semiHidden/>
    <w:qFormat/>
    <w:uiPriority w:val="99"/>
    <w:rPr>
      <w:rFonts w:eastAsia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黑体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宋体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237</Words>
  <Characters>262</Characters>
  <Lines>2</Lines>
  <Paragraphs>1</Paragraphs>
  <TotalTime>4</TotalTime>
  <ScaleCrop>false</ScaleCrop>
  <LinksUpToDate>false</LinksUpToDate>
  <CharactersWithSpaces>275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2022-05-30T01:35:00Z</dcterms:created>
  <dc:creator>日光晴</dc:creator>
  <cp:lastModifiedBy>日光晴</cp:lastModifiedBy>
  <cp:lastPrinted>2020-08-12T00:54:00Z</cp:lastPrinted>
  <dcterms:modified xsi:type="dcterms:W3CDTF">2022-10-31T08:02:08Z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EADF8C9C0D0C44F2A7AC7FA2260AB429</vt:lpwstr>
  </property>
</Properties>
</file>