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仿宋" w:hAnsi="仿宋" w:eastAsia="仿宋" w:cs="宋体"/>
          <w:b/>
          <w:sz w:val="30"/>
          <w:szCs w:val="30"/>
        </w:rPr>
        <w:t>免散瞳眼底照相机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仿宋" w:hAnsi="仿宋" w:eastAsia="仿宋" w:cs="宋体"/>
          <w:b/>
          <w:sz w:val="30"/>
          <w:szCs w:val="30"/>
        </w:rPr>
        <w:t>免散瞳眼底照相机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256D1BA5"/>
    <w:rsid w:val="2FDC7B33"/>
    <w:rsid w:val="37857940"/>
    <w:rsid w:val="53FC2633"/>
    <w:rsid w:val="5927566D"/>
    <w:rsid w:val="5F627B1E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153</Words>
  <Characters>153</Characters>
  <Lines>1</Lines>
  <Paragraphs>1</Paragraphs>
  <TotalTime>0</TotalTime>
  <ScaleCrop>false</ScaleCrop>
  <LinksUpToDate>false</LinksUpToDate>
  <CharactersWithSpaces>177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2022-10-11T08:02:27Z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8FF0B3A6088D4D9C94D3485A7974E3C7</vt:lpwstr>
  </property>
</Properties>
</file>