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75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6"/>
        <w:gridCol w:w="1106"/>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986" w:type="dxa"/>
            <w:vAlign w:val="center"/>
          </w:tcPr>
          <w:p>
            <w:pPr>
              <w:widowControl w:val="0"/>
              <w:wordWrap/>
              <w:adjustRightInd/>
              <w:snapToGrid/>
              <w:spacing w:before="0" w:after="0" w:line="400" w:lineRule="exact"/>
              <w:ind w:left="0" w:leftChars="0" w:right="0" w:firstLine="0" w:firstLineChars="0"/>
              <w:jc w:val="center"/>
              <w:textAlignment w:val="auto"/>
              <w:outlineLvl w:val="9"/>
              <w:rPr>
                <w:rFonts w:hint="eastAsia"/>
                <w:sz w:val="28"/>
                <w:szCs w:val="28"/>
                <w:lang w:val="en-US" w:eastAsia="zh-CN"/>
              </w:rPr>
            </w:pPr>
            <w:r>
              <w:rPr>
                <w:rFonts w:hint="eastAsia"/>
                <w:sz w:val="28"/>
                <w:szCs w:val="28"/>
                <w:lang w:val="en-US" w:eastAsia="zh-CN"/>
              </w:rPr>
              <w:t>序号</w:t>
            </w:r>
          </w:p>
        </w:tc>
        <w:tc>
          <w:tcPr>
            <w:tcW w:w="1106" w:type="dxa"/>
            <w:vAlign w:val="center"/>
          </w:tcPr>
          <w:p>
            <w:pPr>
              <w:widowControl w:val="0"/>
              <w:wordWrap/>
              <w:adjustRightInd/>
              <w:snapToGrid/>
              <w:spacing w:before="0" w:after="0" w:line="400" w:lineRule="exact"/>
              <w:ind w:left="0" w:leftChars="0" w:right="0" w:firstLine="0" w:firstLineChars="0"/>
              <w:jc w:val="center"/>
              <w:textAlignment w:val="auto"/>
              <w:outlineLvl w:val="9"/>
              <w:rPr>
                <w:rFonts w:hint="eastAsia"/>
                <w:sz w:val="28"/>
                <w:szCs w:val="28"/>
                <w:lang w:val="en-US" w:eastAsia="zh-CN"/>
              </w:rPr>
            </w:pPr>
            <w:r>
              <w:rPr>
                <w:rFonts w:hint="eastAsia"/>
                <w:sz w:val="28"/>
                <w:szCs w:val="28"/>
                <w:lang w:val="en-US" w:eastAsia="zh-CN"/>
              </w:rPr>
              <w:t>产品 名称</w:t>
            </w:r>
          </w:p>
        </w:tc>
        <w:tc>
          <w:tcPr>
            <w:tcW w:w="5447" w:type="dxa"/>
            <w:vAlign w:val="center"/>
          </w:tcPr>
          <w:p>
            <w:pPr>
              <w:widowControl w:val="0"/>
              <w:wordWrap/>
              <w:adjustRightInd/>
              <w:snapToGrid/>
              <w:spacing w:before="0" w:after="0" w:line="400" w:lineRule="exact"/>
              <w:ind w:left="0" w:leftChars="0" w:right="0" w:firstLine="0" w:firstLineChars="0"/>
              <w:jc w:val="center"/>
              <w:textAlignment w:val="auto"/>
              <w:outlineLvl w:val="9"/>
              <w:rPr>
                <w:rFonts w:hint="eastAsia"/>
                <w:sz w:val="28"/>
                <w:szCs w:val="28"/>
                <w:lang w:val="en-US" w:eastAsia="zh-CN"/>
              </w:rPr>
            </w:pPr>
            <w:r>
              <w:rPr>
                <w:rFonts w:hint="eastAsia"/>
                <w:sz w:val="28"/>
                <w:szCs w:val="28"/>
                <w:lang w:val="en-US" w:eastAsia="zh-CN"/>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986" w:type="dxa"/>
            <w:vAlign w:val="center"/>
          </w:tcPr>
          <w:p>
            <w:pPr>
              <w:widowControl w:val="0"/>
              <w:wordWrap/>
              <w:adjustRightInd/>
              <w:snapToGrid/>
              <w:spacing w:before="0" w:after="0" w:line="400" w:lineRule="exact"/>
              <w:ind w:left="0" w:leftChars="0" w:right="0" w:firstLine="0" w:firstLineChars="0"/>
              <w:jc w:val="center"/>
              <w:textAlignment w:val="auto"/>
              <w:outlineLvl w:val="9"/>
              <w:rPr>
                <w:rFonts w:hint="eastAsia" w:eastAsia="宋体"/>
                <w:sz w:val="28"/>
                <w:szCs w:val="28"/>
                <w:lang w:val="en-US" w:eastAsia="zh-CN"/>
              </w:rPr>
            </w:pPr>
            <w:r>
              <w:rPr>
                <w:rFonts w:hint="eastAsia"/>
                <w:sz w:val="28"/>
                <w:szCs w:val="28"/>
                <w:lang w:val="en-US" w:eastAsia="zh-CN"/>
              </w:rPr>
              <w:t>一</w:t>
            </w:r>
          </w:p>
        </w:tc>
        <w:tc>
          <w:tcPr>
            <w:tcW w:w="1106" w:type="dxa"/>
            <w:vAlign w:val="center"/>
          </w:tcPr>
          <w:p>
            <w:pPr>
              <w:widowControl w:val="0"/>
              <w:wordWrap/>
              <w:adjustRightInd/>
              <w:snapToGrid/>
              <w:spacing w:before="0" w:after="0" w:line="400" w:lineRule="exact"/>
              <w:ind w:left="0" w:leftChars="0" w:right="0" w:firstLine="0" w:firstLineChars="0"/>
              <w:jc w:val="center"/>
              <w:textAlignment w:val="auto"/>
              <w:outlineLvl w:val="9"/>
              <w:rPr>
                <w:rFonts w:hint="default"/>
                <w:sz w:val="28"/>
                <w:szCs w:val="28"/>
                <w:lang w:val="en-US" w:eastAsia="zh-CN"/>
              </w:rPr>
            </w:pPr>
            <w:r>
              <w:rPr>
                <w:rFonts w:hint="eastAsia"/>
                <w:sz w:val="28"/>
                <w:szCs w:val="28"/>
                <w:lang w:val="en-US" w:eastAsia="zh-CN"/>
              </w:rPr>
              <w:t>心肺复苏模型</w:t>
            </w:r>
          </w:p>
        </w:tc>
        <w:tc>
          <w:tcPr>
            <w:tcW w:w="5447" w:type="dxa"/>
            <w:vAlign w:val="center"/>
          </w:tcPr>
          <w:p>
            <w:pPr>
              <w:widowControl w:val="0"/>
              <w:wordWrap/>
              <w:adjustRightInd/>
              <w:snapToGrid/>
              <w:spacing w:before="0" w:after="0" w:line="400" w:lineRule="exact"/>
              <w:ind w:left="0" w:leftChars="0" w:right="0" w:firstLine="0" w:firstLineChars="0"/>
              <w:textAlignment w:val="auto"/>
              <w:outlineLvl w:val="9"/>
              <w:rPr>
                <w:rFonts w:ascii="宋体" w:hAnsi="宋体" w:cs="宋体"/>
                <w:sz w:val="28"/>
                <w:szCs w:val="28"/>
              </w:rPr>
            </w:pPr>
            <w:r>
              <w:rPr>
                <w:rFonts w:hint="eastAsia" w:ascii="宋体" w:hAnsi="宋体" w:cs="宋体"/>
                <w:sz w:val="28"/>
                <w:szCs w:val="28"/>
              </w:rPr>
              <w:t xml:space="preserve">1、解剖特征明显，手感真实，肤色统一，形态逼真，外形美观。 </w:t>
            </w:r>
          </w:p>
          <w:p>
            <w:pPr>
              <w:widowControl w:val="0"/>
              <w:wordWrap/>
              <w:adjustRightInd/>
              <w:snapToGrid/>
              <w:spacing w:before="0" w:after="0" w:line="400" w:lineRule="exact"/>
              <w:ind w:left="0" w:leftChars="0" w:right="0" w:firstLine="0" w:firstLineChars="0"/>
              <w:textAlignment w:val="auto"/>
              <w:outlineLvl w:val="9"/>
              <w:rPr>
                <w:rFonts w:ascii="宋体" w:hAnsi="宋体" w:cs="宋体"/>
                <w:sz w:val="28"/>
                <w:szCs w:val="28"/>
              </w:rPr>
            </w:pPr>
            <w:r>
              <w:rPr>
                <w:rFonts w:hint="eastAsia" w:ascii="宋体" w:hAnsi="宋体" w:cs="宋体"/>
                <w:sz w:val="28"/>
                <w:szCs w:val="28"/>
              </w:rPr>
              <w:t>2、模拟生命体征：</w:t>
            </w:r>
          </w:p>
          <w:p>
            <w:pPr>
              <w:widowControl w:val="0"/>
              <w:wordWrap/>
              <w:adjustRightInd/>
              <w:snapToGrid/>
              <w:spacing w:before="0" w:after="0" w:line="400" w:lineRule="exact"/>
              <w:ind w:left="0" w:leftChars="0" w:right="0" w:firstLine="0" w:firstLineChars="0"/>
              <w:textAlignment w:val="auto"/>
              <w:outlineLvl w:val="9"/>
              <w:rPr>
                <w:rFonts w:ascii="宋体" w:hAnsi="宋体" w:cs="宋体"/>
                <w:sz w:val="28"/>
                <w:szCs w:val="28"/>
              </w:rPr>
            </w:pPr>
            <w:r>
              <w:rPr>
                <w:rFonts w:hint="eastAsia" w:ascii="宋体" w:hAnsi="宋体" w:cs="宋体"/>
                <w:sz w:val="28"/>
                <w:szCs w:val="28"/>
              </w:rPr>
              <w:t xml:space="preserve">   初始状态时，模拟人瞳孔散大，颈动脉无搏动。 </w:t>
            </w:r>
          </w:p>
          <w:p>
            <w:pPr>
              <w:widowControl w:val="0"/>
              <w:wordWrap/>
              <w:adjustRightInd/>
              <w:snapToGrid/>
              <w:spacing w:before="0" w:after="0" w:line="400" w:lineRule="exact"/>
              <w:ind w:left="0" w:leftChars="0" w:right="0" w:firstLine="0" w:firstLineChars="0"/>
              <w:textAlignment w:val="auto"/>
              <w:outlineLvl w:val="9"/>
              <w:rPr>
                <w:rFonts w:ascii="宋体" w:hAnsi="宋体" w:cs="宋体"/>
                <w:sz w:val="28"/>
                <w:szCs w:val="28"/>
              </w:rPr>
            </w:pPr>
            <w:r>
              <w:rPr>
                <w:rFonts w:hint="eastAsia" w:ascii="宋体" w:hAnsi="宋体" w:cs="宋体"/>
                <w:sz w:val="28"/>
                <w:szCs w:val="28"/>
              </w:rPr>
              <w:t xml:space="preserve">   按压过程中，模拟人颈动脉被动搏动，搏动频率与按压频率一致。 </w:t>
            </w:r>
          </w:p>
          <w:p>
            <w:pPr>
              <w:widowControl w:val="0"/>
              <w:wordWrap/>
              <w:adjustRightInd/>
              <w:snapToGrid/>
              <w:spacing w:before="0" w:after="0" w:line="400" w:lineRule="exact"/>
              <w:ind w:left="0" w:leftChars="0" w:right="0" w:firstLine="0" w:firstLineChars="0"/>
              <w:textAlignment w:val="auto"/>
              <w:outlineLvl w:val="9"/>
              <w:rPr>
                <w:rFonts w:ascii="宋体" w:hAnsi="宋体" w:cs="宋体"/>
                <w:sz w:val="28"/>
                <w:szCs w:val="28"/>
              </w:rPr>
            </w:pPr>
            <w:r>
              <w:rPr>
                <w:rFonts w:hint="eastAsia" w:ascii="宋体" w:hAnsi="宋体" w:cs="宋体"/>
                <w:sz w:val="28"/>
                <w:szCs w:val="28"/>
              </w:rPr>
              <w:t xml:space="preserve">   抢救成功后，模拟人瞳孔恢复正常，颈动脉自主搏动。 </w:t>
            </w:r>
          </w:p>
          <w:p>
            <w:pPr>
              <w:widowControl w:val="0"/>
              <w:wordWrap/>
              <w:adjustRightInd/>
              <w:snapToGrid/>
              <w:spacing w:before="0" w:after="0" w:line="400" w:lineRule="exact"/>
              <w:ind w:left="0" w:leftChars="0" w:right="0" w:firstLine="0" w:firstLineChars="0"/>
              <w:textAlignment w:val="auto"/>
              <w:outlineLvl w:val="9"/>
              <w:rPr>
                <w:rFonts w:ascii="宋体" w:hAnsi="宋体" w:cs="宋体"/>
                <w:sz w:val="28"/>
                <w:szCs w:val="28"/>
              </w:rPr>
            </w:pPr>
            <w:r>
              <w:rPr>
                <w:rFonts w:hint="eastAsia"/>
                <w:sz w:val="28"/>
                <w:szCs w:val="28"/>
                <w:lang w:val="en-US" w:eastAsia="zh-CN"/>
              </w:rPr>
              <w:t xml:space="preserve"> </w:t>
            </w:r>
            <w:r>
              <w:rPr>
                <w:rFonts w:hint="eastAsia" w:ascii="宋体" w:hAnsi="宋体" w:cs="宋体"/>
                <w:sz w:val="28"/>
                <w:szCs w:val="28"/>
              </w:rPr>
              <w:t xml:space="preserve">3、可进行胸外按压、气道开放、人工呼吸。  </w:t>
            </w:r>
          </w:p>
          <w:p>
            <w:pPr>
              <w:widowControl w:val="0"/>
              <w:wordWrap/>
              <w:adjustRightInd/>
              <w:snapToGrid/>
              <w:spacing w:before="0" w:after="0" w:line="400" w:lineRule="exact"/>
              <w:ind w:left="0" w:leftChars="0" w:right="0" w:firstLine="0" w:firstLineChars="0"/>
              <w:textAlignment w:val="auto"/>
              <w:outlineLvl w:val="9"/>
              <w:rPr>
                <w:rFonts w:ascii="宋体" w:hAnsi="宋体" w:cs="宋体"/>
                <w:sz w:val="28"/>
                <w:szCs w:val="28"/>
              </w:rPr>
            </w:pPr>
            <w:r>
              <w:rPr>
                <w:rFonts w:hint="eastAsia" w:ascii="宋体" w:hAnsi="宋体" w:eastAsia="宋体" w:cs="宋体"/>
                <w:sz w:val="28"/>
                <w:szCs w:val="28"/>
              </w:rPr>
              <w:t>★</w:t>
            </w:r>
            <w:r>
              <w:rPr>
                <w:rFonts w:hint="eastAsia" w:ascii="宋体" w:hAnsi="宋体" w:cs="宋体"/>
                <w:sz w:val="28"/>
                <w:szCs w:val="28"/>
              </w:rPr>
              <w:t xml:space="preserve">4、三种操作方式：可进行CPR训练、模拟考核和实战考核。 </w:t>
            </w:r>
          </w:p>
          <w:p>
            <w:pPr>
              <w:widowControl w:val="0"/>
              <w:wordWrap/>
              <w:adjustRightInd/>
              <w:snapToGrid/>
              <w:spacing w:before="0" w:after="0" w:line="400" w:lineRule="exact"/>
              <w:ind w:left="0" w:leftChars="0" w:right="0" w:firstLine="0" w:firstLineChars="0"/>
              <w:jc w:val="left"/>
              <w:textAlignment w:val="auto"/>
              <w:outlineLvl w:val="9"/>
              <w:rPr>
                <w:rFonts w:ascii="宋体" w:hAnsi="宋体" w:cs="宋体"/>
                <w:sz w:val="28"/>
                <w:szCs w:val="28"/>
              </w:rPr>
            </w:pPr>
            <w:r>
              <w:rPr>
                <w:rFonts w:hint="eastAsia" w:ascii="宋体" w:hAnsi="宋体" w:cs="宋体"/>
                <w:sz w:val="28"/>
                <w:szCs w:val="28"/>
              </w:rPr>
              <w:t xml:space="preserve">   方式一：CPR训练，可进行按压和吹气。</w:t>
            </w:r>
            <w:r>
              <w:rPr>
                <w:rFonts w:hint="eastAsia"/>
                <w:sz w:val="28"/>
                <w:szCs w:val="28"/>
                <w:lang w:val="en-US" w:eastAsia="zh-CN"/>
              </w:rPr>
              <w:t>设置成单人通气、单人按压、单人CPR、双人协作CPR。</w:t>
            </w:r>
            <w:r>
              <w:rPr>
                <w:rFonts w:hint="eastAsia" w:ascii="宋体" w:hAnsi="宋体" w:cs="宋体"/>
                <w:sz w:val="28"/>
                <w:szCs w:val="28"/>
              </w:rPr>
              <w:t xml:space="preserve"> </w:t>
            </w:r>
          </w:p>
          <w:p>
            <w:pPr>
              <w:widowControl w:val="0"/>
              <w:wordWrap/>
              <w:adjustRightInd/>
              <w:snapToGrid/>
              <w:spacing w:before="0" w:after="0" w:line="400" w:lineRule="exact"/>
              <w:ind w:left="0" w:leftChars="0" w:right="0" w:firstLine="0" w:firstLineChars="0"/>
              <w:textAlignment w:val="auto"/>
              <w:outlineLvl w:val="9"/>
              <w:rPr>
                <w:rFonts w:ascii="宋体" w:hAnsi="宋体" w:cs="宋体"/>
                <w:sz w:val="28"/>
                <w:szCs w:val="28"/>
              </w:rPr>
            </w:pPr>
            <w:r>
              <w:rPr>
                <w:rFonts w:hint="eastAsia" w:ascii="宋体" w:hAnsi="宋体" w:cs="宋体"/>
                <w:sz w:val="28"/>
                <w:szCs w:val="28"/>
              </w:rPr>
              <w:t xml:space="preserve">   方式二：模式考核，在规定的时间内，根据2015国际心肺复苏标准，按压和吹气30：2的比例，完成5个循环操作。</w:t>
            </w:r>
          </w:p>
          <w:p>
            <w:pPr>
              <w:widowControl w:val="0"/>
              <w:wordWrap/>
              <w:adjustRightInd/>
              <w:snapToGrid/>
              <w:spacing w:before="0" w:after="0" w:line="400" w:lineRule="exact"/>
              <w:ind w:left="0" w:leftChars="0" w:right="0" w:firstLine="0" w:firstLineChars="0"/>
              <w:textAlignment w:val="auto"/>
              <w:outlineLvl w:val="9"/>
              <w:rPr>
                <w:rFonts w:ascii="宋体" w:hAnsi="宋体" w:cs="宋体"/>
                <w:sz w:val="28"/>
                <w:szCs w:val="28"/>
              </w:rPr>
            </w:pPr>
            <w:r>
              <w:rPr>
                <w:rFonts w:hint="eastAsia" w:ascii="宋体" w:hAnsi="宋体" w:cs="宋体"/>
                <w:sz w:val="28"/>
                <w:szCs w:val="28"/>
              </w:rPr>
              <w:t xml:space="preserve">   方式三：实战考核，在设定的时间范围内，根据2015国际心肺复苏标准，完成前期设定考核算标准。老师可自行设定操作时间范围、循环次数、按压和吹气的比例。</w:t>
            </w:r>
          </w:p>
          <w:p>
            <w:pPr>
              <w:widowControl w:val="0"/>
              <w:wordWrap/>
              <w:adjustRightInd/>
              <w:snapToGrid/>
              <w:spacing w:before="0" w:after="0" w:line="400" w:lineRule="exact"/>
              <w:ind w:left="0" w:leftChars="0" w:right="0" w:firstLine="0" w:firstLineChars="0"/>
              <w:textAlignment w:val="auto"/>
              <w:outlineLvl w:val="9"/>
              <w:rPr>
                <w:rFonts w:hint="eastAsia" w:ascii="宋体" w:hAnsi="宋体" w:cs="宋体"/>
                <w:sz w:val="28"/>
                <w:szCs w:val="28"/>
              </w:rPr>
            </w:pPr>
            <w:r>
              <w:rPr>
                <w:rFonts w:hint="eastAsia" w:ascii="宋体" w:hAnsi="宋体" w:eastAsia="宋体" w:cs="宋体"/>
                <w:sz w:val="28"/>
                <w:szCs w:val="28"/>
              </w:rPr>
              <w:t>★</w:t>
            </w:r>
            <w:r>
              <w:rPr>
                <w:rFonts w:hint="eastAsia" w:ascii="宋体" w:hAnsi="宋体" w:cs="宋体"/>
                <w:sz w:val="28"/>
                <w:szCs w:val="28"/>
                <w:lang w:val="en-US" w:eastAsia="zh-CN"/>
              </w:rPr>
              <w:t>5</w:t>
            </w:r>
            <w:r>
              <w:rPr>
                <w:rFonts w:hint="eastAsia" w:ascii="宋体" w:hAnsi="宋体" w:cs="宋体"/>
                <w:sz w:val="28"/>
                <w:szCs w:val="28"/>
              </w:rPr>
              <w:t>、触觉感应：</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ascii="宋体" w:hAnsi="宋体" w:cs="宋体"/>
                <w:sz w:val="28"/>
                <w:szCs w:val="28"/>
                <w:lang w:val="en-US" w:eastAsia="zh-CN"/>
              </w:rPr>
              <w:t>5</w:t>
            </w:r>
            <w:r>
              <w:rPr>
                <w:rFonts w:hint="eastAsia" w:ascii="宋体" w:hAnsi="宋体" w:cs="宋体"/>
                <w:sz w:val="28"/>
                <w:szCs w:val="28"/>
              </w:rPr>
              <w:t>.1、 模拟人自带触觉感应系统：“意识判别”和“脉搏判别”事件可在模拟人身上实现真实操作，并自动记录于整个急救操作流程种。“意识判别”为拍拍肩膀，“脉搏判别”为按压颈动脉检测脉搏。显示屏上实时显示该两项操作。计入最后成绩打印当中。</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ascii="宋体" w:hAnsi="宋体" w:eastAsia="宋体" w:cs="宋体"/>
                <w:sz w:val="28"/>
                <w:szCs w:val="28"/>
              </w:rPr>
              <w:t>★</w:t>
            </w:r>
            <w:r>
              <w:rPr>
                <w:rFonts w:hint="eastAsia"/>
                <w:sz w:val="28"/>
                <w:szCs w:val="28"/>
                <w:lang w:val="en-US" w:eastAsia="zh-CN"/>
              </w:rPr>
              <w:t>6. 气道培训</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6.1.高仿真模拟头部、颈椎和颚部活动，学员能感受到:“看、听、感觉” 人工呼吸的三大功能</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6.2.可进行面罩和简易呼吸器的呼吸训练</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6.3.气道被正确打开后，方能做人工呼吸：模拟人可做提拉下颌，倾斜头部两大功能</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6.4.可模拟气道受阻和胸部抬起的真实效果，需与真人通气胸前起伏效果一致；</w:t>
            </w:r>
          </w:p>
          <w:p>
            <w:pPr>
              <w:pStyle w:val="2"/>
              <w:widowControl w:val="0"/>
              <w:wordWrap/>
              <w:adjustRightInd/>
              <w:snapToGrid/>
              <w:spacing w:before="0" w:after="0" w:line="400" w:lineRule="exact"/>
              <w:ind w:left="0" w:leftChars="0" w:right="0" w:firstLine="0" w:firstLineChars="0"/>
              <w:textAlignment w:val="auto"/>
              <w:outlineLvl w:val="9"/>
              <w:rPr>
                <w:rFonts w:hint="eastAsia"/>
                <w:lang w:val="en-US" w:eastAsia="zh-CN"/>
              </w:rPr>
            </w:pPr>
            <w:r>
              <w:rPr>
                <w:rFonts w:hint="eastAsia"/>
                <w:sz w:val="28"/>
                <w:szCs w:val="28"/>
                <w:lang w:val="en-US" w:eastAsia="zh-CN"/>
              </w:rPr>
              <w:t>6.5面板显示是否有胃充气。</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7. 心脏按压</w:t>
            </w:r>
          </w:p>
          <w:p>
            <w:pPr>
              <w:widowControl w:val="0"/>
              <w:wordWrap/>
              <w:adjustRightInd/>
              <w:snapToGrid/>
              <w:spacing w:before="0" w:after="0" w:line="400" w:lineRule="exact"/>
              <w:ind w:left="0" w:leftChars="0" w:right="0" w:firstLine="0" w:firstLineChars="0"/>
              <w:jc w:val="left"/>
              <w:textAlignment w:val="auto"/>
              <w:outlineLvl w:val="9"/>
              <w:rPr>
                <w:rFonts w:hint="eastAsia" w:ascii="宋体" w:hAnsi="宋体" w:cs="宋体"/>
                <w:sz w:val="28"/>
                <w:szCs w:val="28"/>
                <w:lang w:val="en-US" w:eastAsia="zh-CN"/>
              </w:rPr>
            </w:pPr>
            <w:r>
              <w:rPr>
                <w:rFonts w:hint="eastAsia" w:ascii="宋体" w:hAnsi="宋体" w:eastAsia="宋体" w:cs="宋体"/>
                <w:sz w:val="28"/>
                <w:szCs w:val="28"/>
              </w:rPr>
              <w:t>★</w:t>
            </w:r>
            <w:r>
              <w:rPr>
                <w:rFonts w:hint="eastAsia"/>
                <w:sz w:val="28"/>
                <w:szCs w:val="28"/>
                <w:lang w:val="en-US" w:eastAsia="zh-CN"/>
              </w:rPr>
              <w:t>7.1.胸部按压部位扩展，符合</w:t>
            </w:r>
            <w:r>
              <w:rPr>
                <w:rFonts w:hint="eastAsia" w:ascii="宋体" w:hAnsi="宋体" w:cs="宋体"/>
                <w:sz w:val="28"/>
                <w:szCs w:val="28"/>
              </w:rPr>
              <w:t>2015国际心肺复苏标准</w:t>
            </w:r>
            <w:r>
              <w:rPr>
                <w:rFonts w:hint="eastAsia" w:ascii="宋体" w:hAnsi="宋体" w:cs="宋体"/>
                <w:sz w:val="28"/>
                <w:szCs w:val="28"/>
                <w:lang w:val="en-US" w:eastAsia="zh-CN"/>
              </w:rPr>
              <w:t>,</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7.2.可对系统内置的</w:t>
            </w:r>
            <w:r>
              <w:rPr>
                <w:rFonts w:hint="eastAsia" w:ascii="宋体" w:hAnsi="宋体" w:cs="宋体"/>
                <w:sz w:val="28"/>
                <w:szCs w:val="28"/>
              </w:rPr>
              <w:t>心肺复苏</w:t>
            </w:r>
            <w:r>
              <w:rPr>
                <w:rFonts w:hint="eastAsia"/>
                <w:color w:val="auto"/>
                <w:sz w:val="28"/>
                <w:szCs w:val="28"/>
                <w:lang w:val="en-US" w:eastAsia="zh-CN"/>
              </w:rPr>
              <w:t>标准进行更改，如更改按压深度要求、按压速率要求、通气按压比等，以符合最新的指南标准；</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7.3.模拟人身上需有胸骨硬度调节装置，胸部按压硬度需可调节，可模仿不同年龄群和性别的胸部硬度，无需拆解模拟人即可实现该功能；</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ascii="宋体" w:hAnsi="宋体" w:eastAsia="宋体" w:cs="宋体"/>
                <w:sz w:val="28"/>
                <w:szCs w:val="28"/>
              </w:rPr>
              <w:t>★</w:t>
            </w:r>
            <w:r>
              <w:rPr>
                <w:rFonts w:hint="eastAsia"/>
                <w:sz w:val="28"/>
                <w:szCs w:val="28"/>
                <w:lang w:val="en-US" w:eastAsia="zh-CN"/>
              </w:rPr>
              <w:t>7.4.按压手部位置、按压心脏深度不正确，显示面板会提示学员按压错误，模拟人的数据反馈报告可显示按压错误数据信息；</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7.5.高仿真人体胸部按压，类似在人体上直接心肺复苏，可调节的硬度避免对受训者的习惯性误导；</w:t>
            </w:r>
          </w:p>
          <w:p>
            <w:pPr>
              <w:widowControl w:val="0"/>
              <w:wordWrap/>
              <w:adjustRightInd/>
              <w:snapToGrid/>
              <w:spacing w:before="0" w:after="0" w:line="400" w:lineRule="exact"/>
              <w:ind w:left="0" w:leftChars="0" w:right="0" w:firstLine="0" w:firstLineChars="0"/>
              <w:textAlignment w:val="auto"/>
              <w:outlineLvl w:val="9"/>
              <w:rPr>
                <w:rFonts w:hint="eastAsia"/>
                <w:sz w:val="28"/>
                <w:szCs w:val="28"/>
                <w:lang w:val="en-US" w:eastAsia="zh-CN"/>
              </w:rPr>
            </w:pPr>
            <w:r>
              <w:rPr>
                <w:rFonts w:hint="eastAsia"/>
                <w:sz w:val="28"/>
                <w:szCs w:val="28"/>
                <w:lang w:val="en-US" w:eastAsia="zh-CN"/>
              </w:rPr>
              <w:t>7.6.模拟人具有手动颈动脉搏动，可练习触摸颈动脉搏动；</w:t>
            </w:r>
          </w:p>
          <w:p>
            <w:pPr>
              <w:widowControl w:val="0"/>
              <w:numPr>
                <w:ilvl w:val="0"/>
                <w:numId w:val="1"/>
              </w:numPr>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内置软件联网功能</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8.1.模拟人软件系统可兼容微软windows、苹果Mac OS、安卓、苹果iOS等所有市售智能终端设备操作系统，可直接与模拟人内置网络连接作为模拟人的反馈数据终端；</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8.2.兼容带有无线功能的智能手机、Pad、笔记本电脑等各种自带浏览器的终端设备，无需任何网络覆盖即可连接和使用；</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8.3.模拟人身上具有数据接口，可以使用数据线直接连接所有Windows、Mac计算机进行急救数据教学反馈；</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8.4.无须在智能硬件设备上下载或者安装任何程序即可登录模拟人软件系统，实时查看训练情况。</w:t>
            </w:r>
          </w:p>
          <w:p>
            <w:pPr>
              <w:widowControl w:val="0"/>
              <w:wordWrap/>
              <w:adjustRightInd/>
              <w:snapToGrid/>
              <w:spacing w:before="0" w:after="0" w:line="400" w:lineRule="exact"/>
              <w:ind w:left="0" w:leftChars="0" w:right="0" w:firstLine="0" w:firstLineChars="0"/>
              <w:textAlignment w:val="auto"/>
              <w:outlineLvl w:val="9"/>
              <w:rPr>
                <w:rFonts w:ascii="宋体" w:hAnsi="宋体" w:cs="宋体"/>
                <w:szCs w:val="21"/>
              </w:rPr>
            </w:pPr>
            <w:r>
              <w:rPr>
                <w:rFonts w:hint="eastAsia"/>
                <w:sz w:val="28"/>
                <w:szCs w:val="28"/>
                <w:lang w:val="en-US" w:eastAsia="zh-CN"/>
              </w:rPr>
              <w:t>9.可提供详细的数据报告反馈表，反馈的数据至少包括：</w:t>
            </w:r>
            <w:r>
              <w:rPr>
                <w:rFonts w:hint="eastAsia" w:ascii="宋体" w:hAnsi="宋体" w:cs="宋体"/>
                <w:sz w:val="28"/>
                <w:szCs w:val="28"/>
              </w:rPr>
              <w:t>意识判断、急救呼吸、脉搏检查、检查呼吸、清除异物、每个循环操作中按压和吹气的次数、按压正确/错误次数、按压错误的原因和次数、吹气正确/错误的原因和次数、吹气错误的原因、设定时间、操作时间和考核评定。</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color w:val="auto"/>
                <w:sz w:val="28"/>
                <w:szCs w:val="28"/>
                <w:lang w:val="en-US" w:eastAsia="zh-CN"/>
              </w:rPr>
              <w:t>10.系统需具有学员操作标记模块，可在急救培训或考核过程中，导师可对学员在急救过程中呼叫EMS，呼叫医生，确认现场安全等操作，直接在软件界面上根据学员操作时间选用相应的图标进行标记。考核结束后，电子量化反馈报告里学员的整个操作时间轴上会有相应的标记，方便导师进行</w:t>
            </w:r>
            <w:r>
              <w:rPr>
                <w:rFonts w:hint="eastAsia"/>
                <w:sz w:val="28"/>
                <w:szCs w:val="28"/>
                <w:lang w:val="en-US" w:eastAsia="zh-CN"/>
              </w:rPr>
              <w:t>整体评估。</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sz w:val="28"/>
                <w:szCs w:val="28"/>
                <w:lang w:val="en-US" w:eastAsia="zh-CN"/>
              </w:rPr>
              <w:t>11.产品到达指定地点后的三个工作日内，现场安装调试产品，并指导用户了解产品的日常保养与维护</w:t>
            </w:r>
            <w:r>
              <w:rPr>
                <w:rFonts w:hint="eastAsia"/>
                <w:color w:val="auto"/>
                <w:sz w:val="28"/>
                <w:szCs w:val="28"/>
                <w:lang w:val="en-US" w:eastAsia="zh-CN"/>
              </w:rPr>
              <w:t>，每年提供不少于2次免费产品培训。</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12.报修后24小时内响应，同型号正常机器先期更换。</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13.保修期5年，零部件供应5年以上，终身提供免费软件升级。</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 xml:space="preserve">需提供制造商授权书和质保函。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6" w:type="dxa"/>
            <w:vAlign w:val="center"/>
          </w:tcPr>
          <w:p>
            <w:pPr>
              <w:widowControl w:val="0"/>
              <w:wordWrap/>
              <w:adjustRightInd/>
              <w:snapToGrid/>
              <w:spacing w:before="0" w:after="0" w:line="400" w:lineRule="exact"/>
              <w:ind w:left="0" w:leftChars="0" w:right="0" w:firstLine="0" w:firstLineChars="0"/>
              <w:jc w:val="center"/>
              <w:textAlignment w:val="auto"/>
              <w:outlineLvl w:val="9"/>
              <w:rPr>
                <w:rFonts w:hint="default"/>
                <w:sz w:val="28"/>
                <w:szCs w:val="28"/>
                <w:lang w:val="en-US" w:eastAsia="zh-CN"/>
              </w:rPr>
            </w:pPr>
            <w:r>
              <w:rPr>
                <w:rFonts w:hint="eastAsia"/>
                <w:sz w:val="28"/>
                <w:szCs w:val="28"/>
                <w:lang w:val="en-US" w:eastAsia="zh-CN"/>
              </w:rPr>
              <w:t>二</w:t>
            </w:r>
          </w:p>
        </w:tc>
        <w:tc>
          <w:tcPr>
            <w:tcW w:w="1106" w:type="dxa"/>
            <w:vAlign w:val="center"/>
          </w:tcPr>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移动心肺听诊</w:t>
            </w:r>
          </w:p>
        </w:tc>
        <w:tc>
          <w:tcPr>
            <w:tcW w:w="5447" w:type="dxa"/>
            <w:vAlign w:val="top"/>
          </w:tcPr>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1.单机使用，有各种心肺听诊的声音输出，可在模拟病人身上相应部位进行听诊触诊训练。</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2.微电脑、模拟人、扩音器多种功能合为一体，一机多用。</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ascii="宋体" w:hAnsi="宋体" w:eastAsia="宋体" w:cs="宋体"/>
                <w:sz w:val="28"/>
                <w:szCs w:val="28"/>
              </w:rPr>
              <w:t>★</w:t>
            </w:r>
            <w:r>
              <w:rPr>
                <w:rFonts w:hint="eastAsia"/>
                <w:sz w:val="28"/>
                <w:szCs w:val="28"/>
                <w:lang w:val="en-US" w:eastAsia="zh-CN"/>
              </w:rPr>
              <w:t>3.能形象地模拟多种心肺触诊听诊体征。包括：正常心音、各种异常心音、各种心血管杂音、心包摩擦音、触诊心前区震颤、心包摩擦感、各种病理性呼吸音、干湿性罗音、胸膜摩擦音、语颤等，犹如一位真实病人。</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4.通过便捷式微电脑液晶显示器，调用心肺触诊听诊的考核内容，让学员进行心肺触诊听诊，答出体征的部位及特征，然后教师对学员的操作技能评定成绩。</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产品配置：</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（1）内置微电脑控制板1块</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（2）内置微电脑显示板1块</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（3）内置大功率扩音板1块</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（4）内置大功率音箱1只</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（5）心肺触诊听诊检查模拟病人1具</w:t>
            </w:r>
          </w:p>
          <w:p>
            <w:pPr>
              <w:widowControl w:val="0"/>
              <w:wordWrap/>
              <w:adjustRightInd/>
              <w:snapToGrid/>
              <w:spacing w:before="0" w:after="0" w:line="400" w:lineRule="exact"/>
              <w:ind w:left="0" w:leftChars="0" w:right="0" w:firstLine="0" w:firstLineChars="0"/>
              <w:jc w:val="left"/>
              <w:textAlignment w:val="auto"/>
              <w:outlineLvl w:val="9"/>
              <w:rPr>
                <w:rFonts w:hint="eastAsia"/>
                <w:lang w:val="en-US" w:eastAsia="zh-CN"/>
              </w:rPr>
            </w:pPr>
            <w:r>
              <w:rPr>
                <w:rFonts w:hint="eastAsia" w:ascii="宋体" w:hAnsi="宋体" w:cs="宋体"/>
                <w:sz w:val="28"/>
                <w:szCs w:val="28"/>
                <w:lang w:val="en-US" w:eastAsia="zh-CN"/>
              </w:rPr>
              <w:t>5</w:t>
            </w:r>
            <w:bookmarkStart w:id="0" w:name="_GoBack"/>
            <w:bookmarkEnd w:id="0"/>
            <w:r>
              <w:rPr>
                <w:rFonts w:hint="eastAsia"/>
                <w:sz w:val="28"/>
                <w:szCs w:val="28"/>
                <w:lang w:val="en-US" w:eastAsia="zh-CN"/>
              </w:rPr>
              <w:t>.保修期5年，零部件供应5年以上，终身提供免费软件升级。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6" w:type="dxa"/>
            <w:vAlign w:val="center"/>
          </w:tcPr>
          <w:p>
            <w:pPr>
              <w:widowControl w:val="0"/>
              <w:wordWrap/>
              <w:adjustRightInd/>
              <w:snapToGrid/>
              <w:spacing w:before="0" w:after="0" w:line="400" w:lineRule="exact"/>
              <w:ind w:left="0" w:leftChars="0" w:right="0" w:firstLine="0" w:firstLineChars="0"/>
              <w:jc w:val="center"/>
              <w:textAlignment w:val="auto"/>
              <w:outlineLvl w:val="9"/>
              <w:rPr>
                <w:rFonts w:hint="default"/>
                <w:sz w:val="28"/>
                <w:szCs w:val="28"/>
                <w:lang w:val="en-US" w:eastAsia="zh-CN"/>
              </w:rPr>
            </w:pPr>
            <w:r>
              <w:rPr>
                <w:rFonts w:hint="eastAsia"/>
                <w:sz w:val="28"/>
                <w:szCs w:val="28"/>
                <w:lang w:val="en-US" w:eastAsia="zh-CN"/>
              </w:rPr>
              <w:t>三</w:t>
            </w:r>
          </w:p>
        </w:tc>
        <w:tc>
          <w:tcPr>
            <w:tcW w:w="1106" w:type="dxa"/>
            <w:vAlign w:val="center"/>
          </w:tcPr>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rPr>
            </w:pPr>
            <w:r>
              <w:rPr>
                <w:rFonts w:hint="eastAsia"/>
                <w:sz w:val="28"/>
                <w:szCs w:val="28"/>
              </w:rPr>
              <w:t>表面血管结扎</w:t>
            </w:r>
          </w:p>
        </w:tc>
        <w:tc>
          <w:tcPr>
            <w:tcW w:w="5447" w:type="dxa"/>
            <w:vAlign w:val="top"/>
          </w:tcPr>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1.模拟病人有多处出血点</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ascii="宋体" w:hAnsi="宋体" w:eastAsia="宋体" w:cs="宋体"/>
                <w:sz w:val="28"/>
                <w:szCs w:val="28"/>
              </w:rPr>
              <w:t>★</w:t>
            </w:r>
            <w:r>
              <w:rPr>
                <w:rFonts w:hint="eastAsia"/>
                <w:color w:val="auto"/>
                <w:sz w:val="28"/>
                <w:szCs w:val="28"/>
                <w:lang w:val="en-US" w:eastAsia="zh-CN"/>
              </w:rPr>
              <w:t>2.设有内径不同的多组血管，流血状态真实,血管弹性接近真实，使用年限不少于3年。</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3.多血管出血时的结扎、止血等操作</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4.配套提供国内专业机构技能培训项目理论讲课讲义PPT、基本操作标准流程及视频（1080P）、备物、题干（场景设定）、考点、评分标准等，学生可在（安卓和iOS）移动终端进行在线学习，并能显示所有学生学习时长排名对比。（提供页面截图并加盖制造商鲜章佐证）</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 xml:space="preserve">5.需提供制造商授权书和质保函。 </w:t>
            </w:r>
          </w:p>
        </w:tc>
      </w:tr>
    </w:tbl>
    <w:p>
      <w:pPr>
        <w:jc w:val="left"/>
        <w:rPr>
          <w:sz w:val="18"/>
          <w:szCs w:val="1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4394EF"/>
    <w:multiLevelType w:val="singleLevel"/>
    <w:tmpl w:val="634394EF"/>
    <w:lvl w:ilvl="0" w:tentative="0">
      <w:start w:val="8"/>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hNzJjOGM3YWZmZjM3MTZkYWM3YjlkZmRiMzgxMzIifQ=="/>
  </w:docVars>
  <w:rsids>
    <w:rsidRoot w:val="00000000"/>
    <w:rsid w:val="342975D7"/>
    <w:rsid w:val="797306B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toc 1"/>
    <w:basedOn w:val="1"/>
    <w:next w:val="1"/>
    <w:uiPriority w:val="0"/>
    <w:rPr>
      <w:rFonts w:eastAsia="黑体"/>
      <w:b/>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2009</Words>
  <Characters>2126</Characters>
  <Lines>16</Lines>
  <Paragraphs>4</Paragraphs>
  <TotalTime>0</TotalTime>
  <ScaleCrop>false</ScaleCrop>
  <LinksUpToDate>false</LinksUpToDate>
  <CharactersWithSpaces>2162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Administrator</cp:lastModifiedBy>
  <cp:lastPrinted>2022-10-09T06:42:00Z</cp:lastPrinted>
  <dcterms:modified xsi:type="dcterms:W3CDTF">2022-10-10T08:46:36Z</dcterms:modified>
  <dc:title>序号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396FCAF1F4134F03A84B3EAC74CF5FE4</vt:lpwstr>
  </property>
</Properties>
</file>