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32"/>
        </w:rPr>
      </w:pPr>
      <w:bookmarkStart w:id="0" w:name="_GoBack"/>
      <w:bookmarkEnd w:id="0"/>
      <w:r>
        <w:rPr>
          <w:rFonts w:hint="eastAsia"/>
          <w:sz w:val="28"/>
          <w:szCs w:val="32"/>
        </w:rPr>
        <w:t xml:space="preserve">脑卒中配套耗材 </w:t>
      </w:r>
      <w:r>
        <w:rPr>
          <w:sz w:val="28"/>
          <w:szCs w:val="32"/>
        </w:rPr>
        <w:t>3200</w:t>
      </w:r>
      <w:r>
        <w:rPr>
          <w:rFonts w:hint="eastAsia"/>
          <w:sz w:val="28"/>
          <w:szCs w:val="32"/>
        </w:rPr>
        <w:t>人份</w:t>
      </w:r>
    </w:p>
    <w:p>
      <w:pPr>
        <w:jc w:val="center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参数要求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一、“卡迪克</w:t>
      </w:r>
      <w:r>
        <w:rPr>
          <w:sz w:val="24"/>
          <w:szCs w:val="28"/>
        </w:rPr>
        <w:t xml:space="preserve"> CardioChek@PA”脂类检测条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1、批内精密度：C</w:t>
      </w:r>
      <w:r>
        <w:rPr>
          <w:sz w:val="24"/>
          <w:szCs w:val="28"/>
        </w:rPr>
        <w:t>V</w:t>
      </w:r>
      <w:r>
        <w:rPr>
          <w:rFonts w:hint="eastAsia"/>
          <w:sz w:val="24"/>
          <w:szCs w:val="28"/>
        </w:rPr>
        <w:t>≤10%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2、批间相对极差C</w:t>
      </w:r>
      <w:r>
        <w:rPr>
          <w:sz w:val="24"/>
          <w:szCs w:val="28"/>
        </w:rPr>
        <w:t>V</w:t>
      </w:r>
      <w:r>
        <w:rPr>
          <w:rFonts w:hint="eastAsia"/>
          <w:sz w:val="24"/>
          <w:szCs w:val="28"/>
        </w:rPr>
        <w:t>≤10%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3、本检测条检测范围为</w:t>
      </w:r>
      <w:r>
        <w:rPr>
          <w:sz w:val="24"/>
          <w:szCs w:val="28"/>
        </w:rPr>
        <w:t>: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3.1胆固醇</w:t>
      </w:r>
      <w:r>
        <w:rPr>
          <w:sz w:val="24"/>
          <w:szCs w:val="28"/>
        </w:rPr>
        <w:t>: 100~400 mg/dL (2.59~10.36 mmol/L)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3.2</w:t>
      </w:r>
      <w:r>
        <w:rPr>
          <w:sz w:val="24"/>
          <w:szCs w:val="28"/>
        </w:rPr>
        <w:t xml:space="preserve"> HDL胆固醇: 15~100 mg/dL (0.39~2.59 mmol/L)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3.3甘油三酯</w:t>
      </w:r>
      <w:r>
        <w:rPr>
          <w:sz w:val="24"/>
          <w:szCs w:val="28"/>
        </w:rPr>
        <w:t>: 50~ -500 mg/dL (0.57~5.65 mmol/L)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二、“三诺安稳</w:t>
      </w:r>
      <w:r>
        <w:rPr>
          <w:sz w:val="24"/>
          <w:szCs w:val="28"/>
        </w:rPr>
        <w:t>+”血糖检测试纸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1、</w:t>
      </w:r>
      <w:r>
        <w:rPr>
          <w:sz w:val="24"/>
          <w:szCs w:val="28"/>
        </w:rPr>
        <w:t>测量范围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血糖测试条测试范围为</w:t>
      </w:r>
      <w:r>
        <w:rPr>
          <w:sz w:val="24"/>
          <w:szCs w:val="28"/>
        </w:rPr>
        <w:t>1.1mmol/L~ 33.3mmol/L，相关系数不小于0.98。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 准确度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2.1</w:t>
      </w:r>
      <w:r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血糖试条的测量准确度：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2.1.1</w:t>
      </w:r>
      <w:r>
        <w:rPr>
          <w:sz w:val="24"/>
          <w:szCs w:val="28"/>
        </w:rPr>
        <w:t xml:space="preserve">    1.1 mmol/L~ 5.55mmol/L ( 20 mg/dL~ 100mg/dL)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2.1.1</w:t>
      </w:r>
      <w:r>
        <w:rPr>
          <w:sz w:val="24"/>
          <w:szCs w:val="28"/>
        </w:rPr>
        <w:t xml:space="preserve">    5.55 mmol/L~ 33.3mmol/L( 100 mg/dL~ 600mg/dL)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2.2</w:t>
      </w:r>
      <w:r>
        <w:rPr>
          <w:sz w:val="24"/>
          <w:szCs w:val="28"/>
        </w:rPr>
        <w:t xml:space="preserve">  对葡萄糖的回收率为85%~115%。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三、“</w:t>
      </w:r>
      <w:r>
        <w:rPr>
          <w:sz w:val="24"/>
          <w:szCs w:val="28"/>
        </w:rPr>
        <w:t>Hipro（禾柏）”同型半胱氨酸检测试剂盒（酶法）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</w:t>
      </w:r>
      <w:r>
        <w:rPr>
          <w:sz w:val="24"/>
          <w:szCs w:val="28"/>
        </w:rPr>
        <w:t>线性</w:t>
      </w:r>
      <w:r>
        <w:rPr>
          <w:rFonts w:hint="eastAsia"/>
          <w:sz w:val="24"/>
          <w:szCs w:val="28"/>
        </w:rPr>
        <w:t>：在</w:t>
      </w:r>
      <w:r>
        <w:rPr>
          <w:sz w:val="24"/>
          <w:szCs w:val="28"/>
        </w:rPr>
        <w:t>2.5umol/L ~ 60umol/L范围之内，</w:t>
      </w:r>
      <w:r>
        <w:rPr>
          <w:rFonts w:hint="eastAsia"/>
          <w:sz w:val="24"/>
          <w:szCs w:val="28"/>
        </w:rPr>
        <w:t>线性相关系数r≥0.990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精密度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</w:t>
      </w:r>
      <w:r>
        <w:rPr>
          <w:rFonts w:hint="eastAsia"/>
          <w:sz w:val="24"/>
          <w:szCs w:val="28"/>
        </w:rPr>
        <w:t>1</w:t>
      </w:r>
      <w:r>
        <w:rPr>
          <w:sz w:val="24"/>
          <w:szCs w:val="28"/>
        </w:rPr>
        <w:t>批内精密度</w:t>
      </w:r>
      <w:r>
        <w:rPr>
          <w:rFonts w:hint="eastAsia"/>
          <w:sz w:val="24"/>
          <w:szCs w:val="28"/>
        </w:rPr>
        <w:t>：相对标准偏差</w:t>
      </w:r>
      <w:r>
        <w:rPr>
          <w:sz w:val="24"/>
          <w:szCs w:val="28"/>
        </w:rPr>
        <w:t>(RSD)≤10%。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</w:t>
      </w: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批间精密度</w:t>
      </w:r>
      <w:r>
        <w:rPr>
          <w:rFonts w:hint="eastAsia"/>
          <w:sz w:val="24"/>
          <w:szCs w:val="28"/>
        </w:rPr>
        <w:t>：批间相对极差</w:t>
      </w:r>
      <w:r>
        <w:rPr>
          <w:sz w:val="24"/>
          <w:szCs w:val="28"/>
        </w:rPr>
        <w:t>(R)≤15%。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2.5准确度</w:t>
      </w:r>
      <w:r>
        <w:rPr>
          <w:rFonts w:hint="eastAsia"/>
          <w:sz w:val="24"/>
          <w:szCs w:val="28"/>
        </w:rPr>
        <w:t>：相对偏差</w:t>
      </w:r>
      <w:r>
        <w:rPr>
          <w:sz w:val="24"/>
          <w:szCs w:val="28"/>
        </w:rPr>
        <w:t>(B)应不超过士10%。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2.6空白限</w:t>
      </w:r>
      <w:r>
        <w:rPr>
          <w:rFonts w:hint="eastAsia"/>
          <w:sz w:val="24"/>
          <w:szCs w:val="28"/>
        </w:rPr>
        <w:t>：应不大于</w:t>
      </w:r>
      <w:r>
        <w:rPr>
          <w:sz w:val="24"/>
          <w:szCs w:val="28"/>
        </w:rPr>
        <w:t>1.5 umol/L。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四、“</w:t>
      </w:r>
      <w:r>
        <w:rPr>
          <w:sz w:val="24"/>
          <w:szCs w:val="28"/>
        </w:rPr>
        <w:t>Hipro（禾柏）”糖化血红蛋白试剂盒（免疫散射速率法）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1、</w:t>
      </w:r>
      <w:r>
        <w:rPr>
          <w:sz w:val="24"/>
          <w:szCs w:val="28"/>
        </w:rPr>
        <w:t>线性</w:t>
      </w:r>
      <w:r>
        <w:rPr>
          <w:rFonts w:hint="eastAsia"/>
          <w:sz w:val="24"/>
          <w:szCs w:val="28"/>
        </w:rPr>
        <w:t>：</w:t>
      </w:r>
      <w:r>
        <w:rPr>
          <w:sz w:val="24"/>
          <w:szCs w:val="28"/>
        </w:rPr>
        <w:t>2%~14%范围之内，线性相关系数r≥0.990。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2、</w:t>
      </w:r>
      <w:r>
        <w:rPr>
          <w:sz w:val="24"/>
          <w:szCs w:val="28"/>
        </w:rPr>
        <w:t>精密度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</w:t>
      </w:r>
      <w:r>
        <w:rPr>
          <w:rFonts w:hint="eastAsia"/>
          <w:sz w:val="24"/>
          <w:szCs w:val="28"/>
        </w:rPr>
        <w:t>1</w:t>
      </w:r>
      <w:r>
        <w:rPr>
          <w:sz w:val="24"/>
          <w:szCs w:val="28"/>
        </w:rPr>
        <w:t>批内精密度</w:t>
      </w:r>
      <w:r>
        <w:rPr>
          <w:rFonts w:hint="eastAsia"/>
          <w:sz w:val="24"/>
          <w:szCs w:val="28"/>
        </w:rPr>
        <w:t>：</w:t>
      </w:r>
      <w:r>
        <w:rPr>
          <w:sz w:val="24"/>
          <w:szCs w:val="28"/>
        </w:rPr>
        <w:t>相对标准偏差(RSD)≤10%。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2.3.2批间精密度</w:t>
      </w:r>
      <w:r>
        <w:rPr>
          <w:rFonts w:hint="eastAsia"/>
          <w:sz w:val="24"/>
          <w:szCs w:val="28"/>
        </w:rPr>
        <w:t>：批间相对极差</w:t>
      </w:r>
      <w:r>
        <w:rPr>
          <w:sz w:val="24"/>
          <w:szCs w:val="28"/>
        </w:rPr>
        <w:t>(R)≤15%。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DF3"/>
    <w:rsid w:val="000A4DF3"/>
    <w:rsid w:val="000F61ED"/>
    <w:rsid w:val="003642AB"/>
    <w:rsid w:val="006E2467"/>
    <w:rsid w:val="00C72D01"/>
    <w:rsid w:val="3B5B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377</Words>
  <Characters>667</Characters>
  <Lines>5</Lines>
  <Paragraphs>1</Paragraphs>
  <TotalTime>43</TotalTime>
  <ScaleCrop>false</ScaleCrop>
  <LinksUpToDate>false</LinksUpToDate>
  <CharactersWithSpaces>710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2021-05-20T07:51:00Z</dcterms:created>
  <dc:creator>万 星人</dc:creator>
  <cp:lastModifiedBy>Administrator</cp:lastModifiedBy>
  <dcterms:modified xsi:type="dcterms:W3CDTF">2022-07-07T07:44:05Z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6F3CD96ADCF64B8BAF002F54691206AA</vt:lpwstr>
  </property>
</Properties>
</file>