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264B2" w14:textId="77777777" w:rsidR="00DC6974" w:rsidRPr="0013793E" w:rsidRDefault="00D74259" w:rsidP="0013793E">
      <w:pPr>
        <w:jc w:val="center"/>
        <w:rPr>
          <w:sz w:val="28"/>
          <w:szCs w:val="32"/>
        </w:rPr>
      </w:pPr>
      <w:r w:rsidRPr="0013793E">
        <w:rPr>
          <w:rFonts w:hint="eastAsia"/>
          <w:sz w:val="28"/>
          <w:szCs w:val="32"/>
        </w:rPr>
        <w:t>胰岛素泵参数</w:t>
      </w:r>
    </w:p>
    <w:p w14:paraId="304DC8D2" w14:textId="77777777" w:rsidR="00DC6974" w:rsidRDefault="00D74259">
      <w:pPr>
        <w:snapToGrid w:val="0"/>
        <w:spacing w:line="360" w:lineRule="auto"/>
        <w:ind w:leftChars="100" w:left="21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1.</w:t>
      </w:r>
      <w:r>
        <w:rPr>
          <w:rFonts w:ascii="宋体" w:eastAsia="宋体" w:hAnsi="宋体"/>
          <w:sz w:val="22"/>
          <w:szCs w:val="24"/>
        </w:rPr>
        <w:t>全中文菜单显示</w:t>
      </w:r>
    </w:p>
    <w:p w14:paraId="331DF70F" w14:textId="77777777" w:rsidR="00DC6974" w:rsidRDefault="00D74259">
      <w:pPr>
        <w:snapToGrid w:val="0"/>
        <w:spacing w:line="360" w:lineRule="auto"/>
        <w:ind w:leftChars="100" w:left="210"/>
        <w:textAlignment w:val="baseline"/>
        <w:rPr>
          <w:rFonts w:ascii="宋体" w:eastAsia="宋体" w:hAnsi="宋体"/>
          <w:sz w:val="22"/>
          <w:szCs w:val="24"/>
          <w:highlight w:val="yellow"/>
        </w:rPr>
      </w:pPr>
      <w:r>
        <w:rPr>
          <w:rFonts w:ascii="宋体" w:eastAsia="宋体" w:hAnsi="宋体" w:hint="eastAsia"/>
          <w:sz w:val="22"/>
          <w:szCs w:val="24"/>
        </w:rPr>
        <w:t>2.胰岛素类型：</w:t>
      </w:r>
      <w:r>
        <w:rPr>
          <w:rFonts w:ascii="宋体" w:eastAsia="宋体" w:hAnsi="宋体"/>
          <w:sz w:val="22"/>
          <w:szCs w:val="24"/>
        </w:rPr>
        <w:t>短效和速效</w:t>
      </w:r>
      <w:r>
        <w:rPr>
          <w:rFonts w:ascii="宋体" w:eastAsia="宋体" w:hAnsi="宋体" w:hint="eastAsia"/>
          <w:sz w:val="22"/>
          <w:szCs w:val="24"/>
        </w:rPr>
        <w:t>胰岛素</w:t>
      </w:r>
      <w:r>
        <w:rPr>
          <w:rFonts w:ascii="宋体" w:eastAsia="宋体" w:hAnsi="宋体"/>
          <w:sz w:val="22"/>
          <w:szCs w:val="24"/>
        </w:rPr>
        <w:t>可选</w:t>
      </w:r>
      <w:r>
        <w:rPr>
          <w:rFonts w:ascii="宋体" w:eastAsia="宋体" w:hAnsi="宋体" w:hint="eastAsia"/>
          <w:sz w:val="22"/>
          <w:szCs w:val="24"/>
        </w:rPr>
        <w:t>，支持</w:t>
      </w:r>
      <w:r>
        <w:rPr>
          <w:rFonts w:ascii="宋体" w:eastAsia="宋体" w:hAnsi="宋体"/>
          <w:sz w:val="22"/>
          <w:szCs w:val="24"/>
        </w:rPr>
        <w:t>U40</w:t>
      </w:r>
      <w:r>
        <w:rPr>
          <w:rFonts w:ascii="宋体" w:eastAsia="宋体" w:hAnsi="宋体" w:hint="eastAsia"/>
          <w:sz w:val="22"/>
          <w:szCs w:val="24"/>
        </w:rPr>
        <w:t>与</w:t>
      </w:r>
      <w:r>
        <w:rPr>
          <w:rFonts w:ascii="宋体" w:eastAsia="宋体" w:hAnsi="宋体"/>
          <w:sz w:val="22"/>
          <w:szCs w:val="24"/>
        </w:rPr>
        <w:t>U100</w:t>
      </w:r>
      <w:r>
        <w:rPr>
          <w:rFonts w:ascii="宋体" w:eastAsia="宋体" w:hAnsi="宋体" w:hint="eastAsia"/>
          <w:sz w:val="22"/>
          <w:szCs w:val="24"/>
        </w:rPr>
        <w:t>浓度胰岛素自动换算</w:t>
      </w:r>
    </w:p>
    <w:p w14:paraId="1F9BBAF7" w14:textId="6594CC82" w:rsidR="00DC6974" w:rsidRDefault="00D74259">
      <w:pPr>
        <w:snapToGrid w:val="0"/>
        <w:spacing w:line="360" w:lineRule="auto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★3.手持终端</w:t>
      </w:r>
      <w:r w:rsidR="0042397B">
        <w:rPr>
          <w:rFonts w:ascii="宋体" w:eastAsia="宋体" w:hAnsi="宋体" w:hint="eastAsia"/>
          <w:sz w:val="22"/>
          <w:szCs w:val="24"/>
        </w:rPr>
        <w:t>可</w:t>
      </w:r>
      <w:r>
        <w:rPr>
          <w:rFonts w:ascii="宋体" w:eastAsia="宋体" w:hAnsi="宋体" w:hint="eastAsia"/>
          <w:sz w:val="22"/>
          <w:szCs w:val="24"/>
        </w:rPr>
        <w:t>设置调节胰岛素泵参数</w:t>
      </w:r>
    </w:p>
    <w:p w14:paraId="34605845" w14:textId="187676B0" w:rsidR="00DC6974" w:rsidRDefault="00D74259" w:rsidP="0042397B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4.</w:t>
      </w:r>
      <w:r>
        <w:rPr>
          <w:rFonts w:ascii="宋体" w:eastAsia="宋体" w:hAnsi="宋体"/>
          <w:sz w:val="22"/>
          <w:szCs w:val="24"/>
        </w:rPr>
        <w:t>基础率分段：6/24/48段</w:t>
      </w:r>
    </w:p>
    <w:p w14:paraId="6F270DEE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5.</w:t>
      </w:r>
      <w:r>
        <w:rPr>
          <w:rFonts w:ascii="宋体" w:eastAsia="宋体" w:hAnsi="宋体"/>
          <w:sz w:val="22"/>
          <w:szCs w:val="24"/>
        </w:rPr>
        <w:t>基础率设置：自动分配</w:t>
      </w:r>
      <w:r>
        <w:rPr>
          <w:rFonts w:ascii="宋体" w:eastAsia="宋体" w:hAnsi="宋体" w:hint="eastAsia"/>
          <w:sz w:val="22"/>
          <w:szCs w:val="24"/>
        </w:rPr>
        <w:t>（具有速效、短效数据库）</w:t>
      </w:r>
      <w:r>
        <w:rPr>
          <w:rFonts w:ascii="宋体" w:eastAsia="宋体" w:hAnsi="宋体"/>
          <w:sz w:val="22"/>
          <w:szCs w:val="24"/>
        </w:rPr>
        <w:t>、个性化设置</w:t>
      </w:r>
      <w:r>
        <w:rPr>
          <w:rFonts w:ascii="宋体" w:eastAsia="宋体" w:hAnsi="宋体" w:hint="eastAsia"/>
          <w:sz w:val="22"/>
          <w:szCs w:val="24"/>
        </w:rPr>
        <w:t>均可</w:t>
      </w:r>
    </w:p>
    <w:p w14:paraId="484E4C83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6.</w:t>
      </w:r>
      <w:r>
        <w:rPr>
          <w:rFonts w:ascii="宋体" w:eastAsia="宋体" w:hAnsi="宋体"/>
          <w:sz w:val="22"/>
          <w:szCs w:val="24"/>
        </w:rPr>
        <w:t>基础率设置范围：常规范围0.01～35 U/h</w:t>
      </w:r>
    </w:p>
    <w:p w14:paraId="7EDA0A8A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7.</w:t>
      </w:r>
      <w:r>
        <w:rPr>
          <w:rFonts w:ascii="宋体" w:eastAsia="宋体" w:hAnsi="宋体"/>
          <w:sz w:val="22"/>
          <w:szCs w:val="24"/>
        </w:rPr>
        <w:t xml:space="preserve">基础率时差：正负9h可选 </w:t>
      </w:r>
    </w:p>
    <w:p w14:paraId="0DD33EE1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8.</w:t>
      </w:r>
      <w:r>
        <w:rPr>
          <w:rFonts w:ascii="宋体" w:eastAsia="宋体" w:hAnsi="宋体"/>
          <w:sz w:val="22"/>
          <w:szCs w:val="24"/>
        </w:rPr>
        <w:t>基础率显示</w:t>
      </w:r>
      <w:r>
        <w:rPr>
          <w:rFonts w:ascii="宋体" w:eastAsia="宋体" w:hAnsi="宋体" w:hint="eastAsia"/>
          <w:sz w:val="22"/>
          <w:szCs w:val="24"/>
        </w:rPr>
        <w:t>：</w:t>
      </w:r>
      <w:r>
        <w:rPr>
          <w:rFonts w:ascii="宋体" w:eastAsia="宋体" w:hAnsi="宋体"/>
          <w:sz w:val="22"/>
          <w:szCs w:val="24"/>
        </w:rPr>
        <w:t>数字和柱状图</w:t>
      </w:r>
    </w:p>
    <w:p w14:paraId="7C200332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9.</w:t>
      </w:r>
      <w:r>
        <w:rPr>
          <w:rFonts w:ascii="宋体" w:eastAsia="宋体" w:hAnsi="宋体"/>
          <w:sz w:val="22"/>
          <w:szCs w:val="24"/>
        </w:rPr>
        <w:t>基础率增幅：0.01</w:t>
      </w:r>
      <w:r>
        <w:rPr>
          <w:rFonts w:ascii="宋体" w:eastAsia="宋体" w:hAnsi="宋体" w:hint="eastAsia"/>
          <w:sz w:val="22"/>
          <w:szCs w:val="24"/>
        </w:rPr>
        <w:t>/0.05/0.1</w:t>
      </w:r>
      <w:r>
        <w:rPr>
          <w:rFonts w:ascii="宋体" w:eastAsia="宋体" w:hAnsi="宋体"/>
          <w:sz w:val="22"/>
          <w:szCs w:val="24"/>
        </w:rPr>
        <w:t>U</w:t>
      </w:r>
    </w:p>
    <w:p w14:paraId="73277D9C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10.</w:t>
      </w:r>
      <w:r>
        <w:rPr>
          <w:rFonts w:ascii="宋体" w:eastAsia="宋体" w:hAnsi="宋体"/>
          <w:sz w:val="22"/>
          <w:szCs w:val="24"/>
        </w:rPr>
        <w:t>临基率设置范围：0～24小时</w:t>
      </w:r>
      <w:r>
        <w:rPr>
          <w:rFonts w:ascii="宋体" w:eastAsia="宋体" w:hAnsi="宋体" w:hint="eastAsia"/>
          <w:sz w:val="22"/>
          <w:szCs w:val="24"/>
        </w:rPr>
        <w:t>；</w:t>
      </w:r>
      <w:r>
        <w:rPr>
          <w:rFonts w:ascii="宋体" w:eastAsia="宋体" w:hAnsi="宋体"/>
          <w:sz w:val="22"/>
          <w:szCs w:val="24"/>
        </w:rPr>
        <w:t>基础率设置值的0～250%</w:t>
      </w:r>
    </w:p>
    <w:p w14:paraId="4D0AD1F7" w14:textId="13B40127" w:rsidR="00DC6974" w:rsidRDefault="00D74259" w:rsidP="0042397B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11.便捷模式</w:t>
      </w:r>
      <w:r>
        <w:rPr>
          <w:rFonts w:ascii="宋体" w:eastAsia="宋体" w:hAnsi="宋体"/>
          <w:sz w:val="22"/>
          <w:szCs w:val="24"/>
        </w:rPr>
        <w:t>：</w:t>
      </w:r>
      <w:r>
        <w:rPr>
          <w:rFonts w:ascii="宋体" w:eastAsia="宋体" w:hAnsi="宋体" w:hint="eastAsia"/>
          <w:sz w:val="22"/>
          <w:szCs w:val="24"/>
        </w:rPr>
        <w:t>大剂量输注一键操作</w:t>
      </w:r>
      <w:r>
        <w:rPr>
          <w:rFonts w:ascii="宋体" w:eastAsia="宋体" w:hAnsi="宋体"/>
          <w:sz w:val="22"/>
          <w:szCs w:val="24"/>
        </w:rPr>
        <w:t>，</w:t>
      </w:r>
      <w:r>
        <w:rPr>
          <w:rFonts w:ascii="宋体" w:eastAsia="宋体" w:hAnsi="宋体" w:hint="eastAsia"/>
          <w:sz w:val="22"/>
          <w:szCs w:val="24"/>
        </w:rPr>
        <w:t>并有输注进度提示音</w:t>
      </w:r>
    </w:p>
    <w:p w14:paraId="3325DA28" w14:textId="4D313824" w:rsidR="00DC6974" w:rsidRDefault="00D74259" w:rsidP="0042397B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12.大剂量输注</w:t>
      </w:r>
      <w:r>
        <w:rPr>
          <w:rFonts w:ascii="宋体" w:eastAsia="宋体" w:hAnsi="宋体"/>
          <w:sz w:val="22"/>
          <w:szCs w:val="24"/>
        </w:rPr>
        <w:t>模式：</w:t>
      </w:r>
      <w:r>
        <w:rPr>
          <w:rFonts w:ascii="宋体" w:eastAsia="宋体" w:hAnsi="宋体" w:hint="eastAsia"/>
          <w:sz w:val="22"/>
          <w:szCs w:val="24"/>
        </w:rPr>
        <w:t>常规大剂量，</w:t>
      </w:r>
      <w:r>
        <w:rPr>
          <w:rFonts w:ascii="宋体" w:eastAsia="宋体" w:hAnsi="宋体"/>
          <w:sz w:val="22"/>
          <w:szCs w:val="24"/>
        </w:rPr>
        <w:t>方波输注，双波输注</w:t>
      </w:r>
      <w:r>
        <w:rPr>
          <w:rFonts w:ascii="宋体" w:eastAsia="宋体" w:hAnsi="宋体" w:hint="eastAsia"/>
          <w:sz w:val="22"/>
          <w:szCs w:val="24"/>
        </w:rPr>
        <w:t>，大剂量向导</w:t>
      </w:r>
    </w:p>
    <w:p w14:paraId="4E2EF9D0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13.</w:t>
      </w:r>
      <w:r>
        <w:rPr>
          <w:rFonts w:ascii="宋体" w:eastAsia="宋体" w:hAnsi="宋体"/>
          <w:sz w:val="22"/>
          <w:szCs w:val="24"/>
        </w:rPr>
        <w:t>方波设置范围：药量范围0～88 U，时间范围0～240分钟</w:t>
      </w:r>
    </w:p>
    <w:p w14:paraId="7B326CC3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14.</w:t>
      </w:r>
      <w:r>
        <w:rPr>
          <w:rFonts w:ascii="宋体" w:eastAsia="宋体" w:hAnsi="宋体"/>
          <w:sz w:val="22"/>
          <w:szCs w:val="24"/>
        </w:rPr>
        <w:t>大剂量预设：可预设三餐量、有防止重复打药模式</w:t>
      </w:r>
      <w:r>
        <w:rPr>
          <w:rFonts w:ascii="宋体" w:eastAsia="宋体" w:hAnsi="宋体" w:hint="eastAsia"/>
          <w:sz w:val="22"/>
          <w:szCs w:val="24"/>
        </w:rPr>
        <w:t>（再次输注显示追加剂量）</w:t>
      </w:r>
    </w:p>
    <w:p w14:paraId="58836AA0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15.</w:t>
      </w:r>
      <w:r>
        <w:rPr>
          <w:rFonts w:ascii="宋体" w:eastAsia="宋体" w:hAnsi="宋体"/>
          <w:sz w:val="22"/>
          <w:szCs w:val="24"/>
        </w:rPr>
        <w:t>大剂量设置范围：0.1～88U</w:t>
      </w:r>
    </w:p>
    <w:p w14:paraId="449E6AA5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16.</w:t>
      </w:r>
      <w:r>
        <w:rPr>
          <w:rFonts w:ascii="宋体" w:eastAsia="宋体" w:hAnsi="宋体"/>
          <w:sz w:val="22"/>
          <w:szCs w:val="24"/>
        </w:rPr>
        <w:t>大剂量增幅：</w:t>
      </w:r>
      <w:r>
        <w:rPr>
          <w:rFonts w:ascii="宋体" w:eastAsia="宋体" w:hAnsi="宋体" w:hint="eastAsia"/>
          <w:sz w:val="22"/>
          <w:szCs w:val="24"/>
        </w:rPr>
        <w:t>0.1/0.5/1U</w:t>
      </w:r>
    </w:p>
    <w:p w14:paraId="0C6E12B6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17.</w:t>
      </w:r>
      <w:r>
        <w:rPr>
          <w:rFonts w:ascii="宋体" w:eastAsia="宋体" w:hAnsi="宋体"/>
          <w:sz w:val="22"/>
          <w:szCs w:val="24"/>
        </w:rPr>
        <w:t>大剂量输注速度</w:t>
      </w:r>
      <w:r>
        <w:rPr>
          <w:rFonts w:ascii="宋体" w:eastAsia="宋体" w:hAnsi="宋体" w:hint="eastAsia"/>
          <w:sz w:val="22"/>
          <w:szCs w:val="24"/>
        </w:rPr>
        <w:t>可调</w:t>
      </w:r>
      <w:r>
        <w:rPr>
          <w:rFonts w:ascii="宋体" w:eastAsia="宋体" w:hAnsi="宋体"/>
          <w:sz w:val="22"/>
          <w:szCs w:val="24"/>
        </w:rPr>
        <w:t>：</w:t>
      </w:r>
      <w:r>
        <w:rPr>
          <w:rFonts w:ascii="宋体" w:eastAsia="宋体" w:hAnsi="宋体" w:hint="eastAsia"/>
          <w:sz w:val="22"/>
          <w:szCs w:val="24"/>
        </w:rPr>
        <w:t>脉冲周期</w:t>
      </w:r>
      <w:r>
        <w:rPr>
          <w:rFonts w:ascii="宋体" w:eastAsia="宋体" w:hAnsi="宋体"/>
          <w:sz w:val="22"/>
          <w:szCs w:val="24"/>
        </w:rPr>
        <w:t>可</w:t>
      </w:r>
      <w:r>
        <w:rPr>
          <w:rFonts w:ascii="宋体" w:eastAsia="宋体" w:hAnsi="宋体" w:hint="eastAsia"/>
          <w:sz w:val="22"/>
          <w:szCs w:val="24"/>
        </w:rPr>
        <w:t>选3秒、5秒、10秒</w:t>
      </w:r>
    </w:p>
    <w:p w14:paraId="75D090A1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18.自动排气功能：</w:t>
      </w:r>
      <w:r>
        <w:rPr>
          <w:rFonts w:ascii="宋体" w:eastAsia="宋体" w:hAnsi="宋体"/>
          <w:sz w:val="22"/>
          <w:szCs w:val="24"/>
        </w:rPr>
        <w:t>螺杆电机驱动自动复位</w:t>
      </w:r>
    </w:p>
    <w:p w14:paraId="5D495963" w14:textId="353A5E95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19.</w:t>
      </w:r>
      <w:r>
        <w:rPr>
          <w:rFonts w:ascii="宋体" w:eastAsia="宋体" w:hAnsi="宋体"/>
          <w:sz w:val="22"/>
          <w:szCs w:val="24"/>
        </w:rPr>
        <w:t>装药量：</w:t>
      </w:r>
      <w:r>
        <w:rPr>
          <w:rFonts w:ascii="宋体" w:eastAsia="宋体" w:hAnsi="宋体" w:hint="eastAsia"/>
          <w:sz w:val="22"/>
          <w:szCs w:val="24"/>
        </w:rPr>
        <w:t>300U，</w:t>
      </w:r>
      <w:r>
        <w:rPr>
          <w:rFonts w:ascii="宋体" w:eastAsia="宋体" w:hAnsi="宋体"/>
          <w:sz w:val="22"/>
          <w:szCs w:val="24"/>
        </w:rPr>
        <w:t>最大</w:t>
      </w:r>
      <w:r w:rsidR="002F353F">
        <w:rPr>
          <w:rFonts w:ascii="宋体" w:eastAsia="宋体" w:hAnsi="宋体" w:hint="eastAsia"/>
          <w:sz w:val="22"/>
          <w:szCs w:val="24"/>
        </w:rPr>
        <w:t>可达</w:t>
      </w:r>
      <w:r>
        <w:rPr>
          <w:rFonts w:ascii="宋体" w:eastAsia="宋体" w:hAnsi="宋体"/>
          <w:sz w:val="22"/>
          <w:szCs w:val="24"/>
        </w:rPr>
        <w:t>318U</w:t>
      </w:r>
    </w:p>
    <w:p w14:paraId="61F71031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20.</w:t>
      </w:r>
      <w:r>
        <w:rPr>
          <w:rFonts w:ascii="宋体" w:eastAsia="宋体" w:hAnsi="宋体"/>
          <w:sz w:val="22"/>
          <w:szCs w:val="24"/>
        </w:rPr>
        <w:t>剂量限制功能：大剂量限制、基础量限制、日总量限制；日总量限制最大值 250U</w:t>
      </w:r>
    </w:p>
    <w:p w14:paraId="5E3510D9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21.</w:t>
      </w:r>
      <w:r>
        <w:rPr>
          <w:rFonts w:ascii="宋体" w:eastAsia="宋体" w:hAnsi="宋体"/>
          <w:sz w:val="22"/>
          <w:szCs w:val="24"/>
        </w:rPr>
        <w:t>保护功能：按键自动上锁、儿童锁防止误操作、医生密码设置、工程师密码设置</w:t>
      </w:r>
    </w:p>
    <w:p w14:paraId="34D447FF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22.</w:t>
      </w:r>
      <w:r>
        <w:rPr>
          <w:rFonts w:ascii="宋体" w:eastAsia="宋体" w:hAnsi="宋体"/>
          <w:sz w:val="22"/>
          <w:szCs w:val="24"/>
        </w:rPr>
        <w:t>报警项目：阻塞</w:t>
      </w:r>
      <w:r>
        <w:rPr>
          <w:rFonts w:ascii="宋体" w:eastAsia="宋体" w:hAnsi="宋体" w:hint="eastAsia"/>
          <w:sz w:val="22"/>
          <w:szCs w:val="24"/>
        </w:rPr>
        <w:t>、无信号、</w:t>
      </w:r>
      <w:r>
        <w:rPr>
          <w:rFonts w:ascii="宋体" w:eastAsia="宋体" w:hAnsi="宋体"/>
          <w:sz w:val="22"/>
          <w:szCs w:val="24"/>
        </w:rPr>
        <w:t>低电量</w:t>
      </w:r>
      <w:r>
        <w:rPr>
          <w:rFonts w:ascii="宋体" w:eastAsia="宋体" w:hAnsi="宋体" w:hint="eastAsia"/>
          <w:sz w:val="22"/>
          <w:szCs w:val="24"/>
        </w:rPr>
        <w:t>、</w:t>
      </w:r>
      <w:r>
        <w:rPr>
          <w:rFonts w:ascii="宋体" w:eastAsia="宋体" w:hAnsi="宋体"/>
          <w:sz w:val="22"/>
          <w:szCs w:val="24"/>
        </w:rPr>
        <w:t>低药量</w:t>
      </w:r>
      <w:r>
        <w:rPr>
          <w:rFonts w:ascii="宋体" w:eastAsia="宋体" w:hAnsi="宋体" w:hint="eastAsia"/>
          <w:sz w:val="22"/>
          <w:szCs w:val="24"/>
        </w:rPr>
        <w:t>、无</w:t>
      </w:r>
      <w:r>
        <w:rPr>
          <w:rFonts w:ascii="宋体" w:eastAsia="宋体" w:hAnsi="宋体"/>
          <w:sz w:val="22"/>
          <w:szCs w:val="24"/>
        </w:rPr>
        <w:t>药</w:t>
      </w:r>
      <w:r>
        <w:rPr>
          <w:rFonts w:ascii="宋体" w:eastAsia="宋体" w:hAnsi="宋体" w:hint="eastAsia"/>
          <w:sz w:val="22"/>
          <w:szCs w:val="24"/>
        </w:rPr>
        <w:t>量</w:t>
      </w:r>
    </w:p>
    <w:p w14:paraId="4EDAE272" w14:textId="77777777" w:rsidR="00DC6974" w:rsidRDefault="00D74259">
      <w:pPr>
        <w:snapToGrid w:val="0"/>
        <w:spacing w:line="360" w:lineRule="auto"/>
        <w:ind w:leftChars="104" w:left="658" w:hangingChars="200" w:hanging="44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23.警示开关可选：警示声音、</w:t>
      </w:r>
      <w:r>
        <w:rPr>
          <w:rFonts w:ascii="宋体" w:eastAsia="宋体" w:hAnsi="宋体"/>
          <w:sz w:val="22"/>
          <w:szCs w:val="24"/>
        </w:rPr>
        <w:t>按键声音、用餐</w:t>
      </w:r>
      <w:r>
        <w:rPr>
          <w:rFonts w:ascii="宋体" w:eastAsia="宋体" w:hAnsi="宋体" w:hint="eastAsia"/>
          <w:sz w:val="22"/>
          <w:szCs w:val="24"/>
        </w:rPr>
        <w:t>提醒</w:t>
      </w:r>
      <w:r>
        <w:rPr>
          <w:rFonts w:ascii="宋体" w:eastAsia="宋体" w:hAnsi="宋体"/>
          <w:sz w:val="22"/>
          <w:szCs w:val="24"/>
        </w:rPr>
        <w:t>、测糖</w:t>
      </w:r>
      <w:r>
        <w:rPr>
          <w:rFonts w:ascii="宋体" w:eastAsia="宋体" w:hAnsi="宋体" w:hint="eastAsia"/>
          <w:sz w:val="22"/>
          <w:szCs w:val="24"/>
        </w:rPr>
        <w:t>提醒、低药提醒、闹铃提醒</w:t>
      </w:r>
    </w:p>
    <w:p w14:paraId="3E2DFCF7" w14:textId="77777777" w:rsidR="00DC6974" w:rsidRDefault="00D74259">
      <w:pPr>
        <w:snapToGrid w:val="0"/>
        <w:spacing w:line="360" w:lineRule="auto"/>
        <w:ind w:rightChars="-44" w:right="-92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★24.</w:t>
      </w:r>
      <w:r>
        <w:rPr>
          <w:rFonts w:ascii="宋体" w:eastAsia="宋体" w:hAnsi="宋体"/>
          <w:sz w:val="22"/>
          <w:szCs w:val="24"/>
        </w:rPr>
        <w:t xml:space="preserve">堵塞剂量可调 </w:t>
      </w:r>
    </w:p>
    <w:p w14:paraId="054E6980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25.</w:t>
      </w:r>
      <w:r>
        <w:rPr>
          <w:rFonts w:ascii="宋体" w:eastAsia="宋体" w:hAnsi="宋体"/>
          <w:sz w:val="22"/>
          <w:szCs w:val="24"/>
        </w:rPr>
        <w:t>低药量报警阈值可设</w:t>
      </w:r>
    </w:p>
    <w:p w14:paraId="2C31F7D7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26.</w:t>
      </w:r>
      <w:r>
        <w:rPr>
          <w:rFonts w:ascii="宋体" w:eastAsia="宋体" w:hAnsi="宋体"/>
          <w:sz w:val="22"/>
          <w:szCs w:val="24"/>
        </w:rPr>
        <w:t>输注管路接口形式：</w:t>
      </w:r>
      <w:r>
        <w:rPr>
          <w:rFonts w:ascii="宋体" w:eastAsia="宋体" w:hAnsi="宋体" w:hint="eastAsia"/>
          <w:sz w:val="22"/>
          <w:szCs w:val="24"/>
        </w:rPr>
        <w:t>标准鲁尔接口</w:t>
      </w:r>
    </w:p>
    <w:p w14:paraId="0B390B41" w14:textId="3A9DC979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28.</w:t>
      </w:r>
      <w:r>
        <w:rPr>
          <w:rFonts w:ascii="宋体" w:eastAsia="宋体" w:hAnsi="宋体"/>
          <w:sz w:val="22"/>
          <w:szCs w:val="24"/>
        </w:rPr>
        <w:t>防水功能：</w:t>
      </w:r>
      <w:r>
        <w:rPr>
          <w:rFonts w:ascii="宋体" w:eastAsia="宋体" w:hAnsi="宋体" w:hint="eastAsia"/>
          <w:sz w:val="22"/>
          <w:szCs w:val="24"/>
        </w:rPr>
        <w:t>整机</w:t>
      </w:r>
      <w:r w:rsidR="002F353F">
        <w:rPr>
          <w:rFonts w:ascii="宋体" w:eastAsia="宋体" w:hAnsi="宋体" w:hint="eastAsia"/>
          <w:sz w:val="22"/>
          <w:szCs w:val="24"/>
        </w:rPr>
        <w:t>≥</w:t>
      </w:r>
      <w:r>
        <w:rPr>
          <w:rFonts w:ascii="宋体" w:eastAsia="宋体" w:hAnsi="宋体"/>
          <w:sz w:val="22"/>
          <w:szCs w:val="24"/>
        </w:rPr>
        <w:t>IPX8防水</w:t>
      </w:r>
    </w:p>
    <w:p w14:paraId="26716587" w14:textId="77777777" w:rsidR="00DC6974" w:rsidRDefault="00D74259">
      <w:pPr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29.参数记忆功能</w:t>
      </w:r>
      <w:r>
        <w:rPr>
          <w:rFonts w:ascii="宋体" w:eastAsia="宋体" w:hAnsi="宋体"/>
          <w:sz w:val="22"/>
          <w:szCs w:val="24"/>
        </w:rPr>
        <w:t>：</w:t>
      </w:r>
      <w:r>
        <w:rPr>
          <w:rFonts w:ascii="宋体" w:eastAsia="宋体" w:hAnsi="宋体" w:hint="eastAsia"/>
          <w:sz w:val="22"/>
          <w:szCs w:val="24"/>
        </w:rPr>
        <w:t>断电更换电池，参数数据不丢失</w:t>
      </w:r>
    </w:p>
    <w:p w14:paraId="6750A643" w14:textId="77777777" w:rsidR="00DC6974" w:rsidRDefault="00D74259">
      <w:pPr>
        <w:pStyle w:val="10"/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30.</w:t>
      </w:r>
      <w:r>
        <w:rPr>
          <w:rFonts w:ascii="宋体" w:eastAsia="宋体" w:hAnsi="宋体"/>
          <w:sz w:val="22"/>
          <w:szCs w:val="24"/>
        </w:rPr>
        <w:t>回顾功能：日总量、大剂量、基础率、螺杆复位、排气</w:t>
      </w:r>
      <w:r>
        <w:rPr>
          <w:rFonts w:ascii="宋体" w:eastAsia="宋体" w:hAnsi="宋体" w:hint="eastAsia"/>
          <w:sz w:val="22"/>
          <w:szCs w:val="24"/>
        </w:rPr>
        <w:t>，</w:t>
      </w:r>
      <w:r>
        <w:rPr>
          <w:rFonts w:ascii="宋体" w:eastAsia="宋体" w:hAnsi="宋体"/>
          <w:sz w:val="22"/>
          <w:szCs w:val="24"/>
        </w:rPr>
        <w:t>回顾</w:t>
      </w:r>
      <w:r>
        <w:rPr>
          <w:rFonts w:ascii="宋体" w:eastAsia="宋体" w:hAnsi="宋体" w:hint="eastAsia"/>
          <w:sz w:val="22"/>
          <w:szCs w:val="24"/>
        </w:rPr>
        <w:t>：云端永久，泵内</w:t>
      </w:r>
      <w:r>
        <w:rPr>
          <w:rFonts w:ascii="宋体" w:eastAsia="宋体" w:hAnsi="宋体"/>
          <w:sz w:val="22"/>
          <w:szCs w:val="24"/>
        </w:rPr>
        <w:t xml:space="preserve">50条 </w:t>
      </w:r>
    </w:p>
    <w:p w14:paraId="449A6515" w14:textId="77777777" w:rsidR="002F353F" w:rsidRDefault="00D74259" w:rsidP="0013793E">
      <w:pPr>
        <w:pStyle w:val="10"/>
        <w:snapToGrid w:val="0"/>
        <w:spacing w:line="360" w:lineRule="auto"/>
        <w:ind w:firstLineChars="100" w:firstLine="220"/>
        <w:textAlignment w:val="baseline"/>
        <w:rPr>
          <w:rFonts w:ascii="宋体" w:eastAsia="宋体" w:hAnsi="宋体"/>
          <w:sz w:val="22"/>
          <w:szCs w:val="24"/>
        </w:rPr>
      </w:pPr>
      <w:r>
        <w:rPr>
          <w:rFonts w:ascii="宋体" w:eastAsia="宋体" w:hAnsi="宋体" w:hint="eastAsia"/>
          <w:sz w:val="22"/>
          <w:szCs w:val="24"/>
        </w:rPr>
        <w:t>31.可配套科室及全院管理软件：可以配合翼泵管家系统使用，实现中心管理、远程医嘱、一键执行功能</w:t>
      </w:r>
      <w:r w:rsidR="002F353F">
        <w:rPr>
          <w:rFonts w:ascii="宋体" w:eastAsia="宋体" w:hAnsi="宋体"/>
          <w:sz w:val="22"/>
          <w:szCs w:val="24"/>
        </w:rPr>
        <w:t xml:space="preserve"> </w:t>
      </w:r>
    </w:p>
    <w:p w14:paraId="1C07375A" w14:textId="6B6A62C5" w:rsidR="00DC6974" w:rsidRPr="002F353F" w:rsidRDefault="00DC6974" w:rsidP="002F353F">
      <w:pPr>
        <w:widowControl/>
        <w:jc w:val="left"/>
        <w:rPr>
          <w:rFonts w:ascii="宋体" w:eastAsia="宋体" w:hAnsi="宋体"/>
          <w:sz w:val="22"/>
          <w:szCs w:val="24"/>
        </w:rPr>
      </w:pPr>
    </w:p>
    <w:sectPr w:rsidR="00DC6974" w:rsidRPr="002F353F">
      <w:pgSz w:w="11906" w:h="16838"/>
      <w:pgMar w:top="1020" w:right="1315" w:bottom="1100" w:left="168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E1DD8E" w14:textId="77777777" w:rsidR="00D74259" w:rsidRDefault="00D74259" w:rsidP="0042397B">
      <w:r>
        <w:separator/>
      </w:r>
    </w:p>
  </w:endnote>
  <w:endnote w:type="continuationSeparator" w:id="0">
    <w:p w14:paraId="79F1F6EB" w14:textId="77777777" w:rsidR="00D74259" w:rsidRDefault="00D74259" w:rsidP="00423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78C48" w14:textId="77777777" w:rsidR="00D74259" w:rsidRDefault="00D74259" w:rsidP="0042397B">
      <w:r>
        <w:separator/>
      </w:r>
    </w:p>
  </w:footnote>
  <w:footnote w:type="continuationSeparator" w:id="0">
    <w:p w14:paraId="385820CB" w14:textId="77777777" w:rsidR="00D74259" w:rsidRDefault="00D74259" w:rsidP="004239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974"/>
    <w:rsid w:val="0013793E"/>
    <w:rsid w:val="002F353F"/>
    <w:rsid w:val="004033AA"/>
    <w:rsid w:val="0042397B"/>
    <w:rsid w:val="00D74259"/>
    <w:rsid w:val="00DC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1CFC8E4"/>
  <w15:docId w15:val="{62A77AFE-7D27-42FC-BB5B-FE7424FE4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652</Words>
  <Characters>155</Characters>
  <Application>Microsoft Office Word</Application>
  <DocSecurity>0</DocSecurity>
  <Lines>1</Lines>
  <Paragraphs>1</Paragraphs>
  <ScaleCrop>false</ScaleCrop>
  <Company>china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万 星人</cp:lastModifiedBy>
  <cp:revision>2</cp:revision>
  <cp:lastPrinted>2021-05-19T18:30:00Z</cp:lastPrinted>
  <dcterms:created xsi:type="dcterms:W3CDTF">2022-06-16T09:02:00Z</dcterms:created>
  <dcterms:modified xsi:type="dcterms:W3CDTF">2022-06-16T09:02:00Z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2052-11.24.1</vt:lpwstr>
  </property>
  <property fmtid="{D5CDD505-2E9C-101B-9397-08002B2CF9AE}" pid="3" name="ICV">
    <vt:lpwstr>6269CCB7924F4E1581F742C5D6AFF7BC</vt:lpwstr>
  </property>
</Properties>
</file>