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黑体" w:hAnsi="黑体" w:eastAsia="黑体" w:cs="黑体"/>
          <w:b w:val="0"/>
          <w:bCs w:val="0"/>
          <w:sz w:val="36"/>
          <w:szCs w:val="36"/>
          <w:lang w:eastAsia="zh-CN"/>
        </w:rPr>
      </w:pPr>
      <w:bookmarkStart w:id="0" w:name="_GoBack"/>
      <w:bookmarkEnd w:id="0"/>
      <w:r>
        <w:rPr>
          <w:rFonts w:hint="eastAsia" w:ascii="黑体" w:hAnsi="黑体" w:eastAsia="黑体" w:cs="黑体"/>
          <w:b w:val="0"/>
          <w:bCs w:val="0"/>
          <w:sz w:val="36"/>
          <w:szCs w:val="36"/>
          <w:lang w:val="en-US" w:eastAsia="zh-CN"/>
        </w:rPr>
        <w:t>护士鞋采购</w:t>
      </w:r>
      <w:r>
        <w:rPr>
          <w:rFonts w:hint="eastAsia" w:ascii="黑体" w:hAnsi="黑体" w:eastAsia="黑体" w:cs="黑体"/>
          <w:b w:val="0"/>
          <w:bCs w:val="0"/>
          <w:sz w:val="36"/>
          <w:szCs w:val="36"/>
          <w:lang w:eastAsia="zh-CN"/>
        </w:rPr>
        <w:t>招标</w:t>
      </w:r>
      <w:r>
        <w:rPr>
          <w:rFonts w:hint="eastAsia" w:ascii="黑体" w:hAnsi="黑体" w:eastAsia="黑体" w:cs="黑体"/>
          <w:b w:val="0"/>
          <w:bCs w:val="0"/>
          <w:sz w:val="36"/>
          <w:szCs w:val="36"/>
        </w:rPr>
        <w:t>参数</w:t>
      </w:r>
      <w:r>
        <w:rPr>
          <w:rFonts w:hint="eastAsia" w:ascii="黑体" w:hAnsi="黑体" w:eastAsia="黑体" w:cs="黑体"/>
          <w:b w:val="0"/>
          <w:bCs w:val="0"/>
          <w:sz w:val="36"/>
          <w:szCs w:val="36"/>
          <w:lang w:eastAsia="zh-CN"/>
        </w:rPr>
        <w:t>要求</w:t>
      </w:r>
    </w:p>
    <w:p>
      <w:pPr>
        <w:rPr>
          <w:rFonts w:hint="default" w:ascii="宋体" w:hAnsi="宋体" w:eastAsia="宋体" w:cs="宋体"/>
          <w:sz w:val="24"/>
          <w:szCs w:val="24"/>
          <w:lang w:val="en-US" w:eastAsia="zh-CN"/>
        </w:rPr>
      </w:pPr>
    </w:p>
    <w:p>
      <w:pPr>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b/>
          <w:bCs/>
          <w:sz w:val="28"/>
          <w:szCs w:val="28"/>
          <w:lang w:val="en-US" w:eastAsia="zh-CN"/>
        </w:rPr>
        <w:t xml:space="preserve"> （一）评标办法及金额年限</w:t>
      </w:r>
    </w:p>
    <w:p>
      <w:pPr>
        <w:pStyle w:val="10"/>
        <w:numPr>
          <w:ilvl w:val="0"/>
          <w:numId w:val="0"/>
        </w:numPr>
        <w:ind w:leftChars="0"/>
        <w:rPr>
          <w:rFonts w:hint="eastAsia" w:ascii="宋体" w:hAnsi="宋体" w:eastAsia="宋体" w:cs="宋体"/>
          <w:sz w:val="24"/>
          <w:szCs w:val="24"/>
          <w:lang w:eastAsia="zh-CN"/>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lang w:eastAsia="zh-CN"/>
        </w:rPr>
        <w:t>评标办法</w:t>
      </w:r>
      <w:r>
        <w:rPr>
          <w:rFonts w:hint="eastAsia" w:ascii="宋体" w:hAnsi="宋体" w:eastAsia="宋体" w:cs="宋体"/>
          <w:sz w:val="24"/>
          <w:szCs w:val="24"/>
          <w:lang w:eastAsia="zh-CN"/>
        </w:rPr>
        <w:t>：综合评分</w:t>
      </w:r>
      <w:r>
        <w:rPr>
          <w:rFonts w:hint="eastAsia" w:ascii="宋体" w:hAnsi="宋体" w:eastAsia="宋体" w:cs="宋体"/>
          <w:sz w:val="24"/>
          <w:szCs w:val="24"/>
        </w:rPr>
        <w:t>。</w:t>
      </w:r>
    </w:p>
    <w:p>
      <w:pPr>
        <w:spacing w:line="480" w:lineRule="exact"/>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lang w:eastAsia="zh-CN"/>
        </w:rPr>
        <w:t>项目控制金额</w:t>
      </w:r>
      <w:r>
        <w:rPr>
          <w:rFonts w:hint="eastAsia" w:ascii="宋体" w:hAnsi="宋体" w:eastAsia="宋体" w:cs="宋体"/>
          <w:sz w:val="24"/>
          <w:szCs w:val="24"/>
          <w:lang w:eastAsia="zh-CN"/>
        </w:rPr>
        <w:t>：</w:t>
      </w:r>
      <w:r>
        <w:rPr>
          <w:rFonts w:hint="eastAsia" w:ascii="宋体" w:hAnsi="宋体" w:cs="宋体"/>
          <w:sz w:val="24"/>
          <w:szCs w:val="24"/>
          <w:lang w:val="en-US" w:eastAsia="zh-CN"/>
        </w:rPr>
        <w:t>12.75</w:t>
      </w:r>
      <w:r>
        <w:rPr>
          <w:rFonts w:hint="eastAsia" w:ascii="宋体" w:hAnsi="宋体" w:eastAsia="宋体" w:cs="宋体"/>
          <w:sz w:val="24"/>
          <w:szCs w:val="24"/>
          <w:lang w:val="en-US" w:eastAsia="zh-CN"/>
        </w:rPr>
        <w:t>万元</w:t>
      </w:r>
      <w:r>
        <w:rPr>
          <w:rFonts w:hint="eastAsia" w:ascii="宋体" w:hAnsi="宋体" w:cs="宋体"/>
          <w:sz w:val="24"/>
          <w:szCs w:val="24"/>
          <w:lang w:val="en-US" w:eastAsia="zh-CN"/>
        </w:rPr>
        <w:t>850双护士鞋（带样品：1男鞋一双、2女鞋一双）</w:t>
      </w:r>
    </w:p>
    <w:p>
      <w:pPr>
        <w:spacing w:line="480" w:lineRule="exact"/>
        <w:rPr>
          <w:rFonts w:ascii="黑体" w:eastAsia="黑体"/>
          <w:sz w:val="30"/>
          <w:szCs w:val="30"/>
        </w:rPr>
      </w:pPr>
      <w:r>
        <w:rPr>
          <w:rFonts w:hint="eastAsia" w:ascii="宋体" w:hAnsi="宋体" w:eastAsia="宋体" w:cs="宋体"/>
          <w:b/>
          <w:bCs/>
          <w:sz w:val="24"/>
          <w:szCs w:val="24"/>
          <w:lang w:val="en-US" w:eastAsia="zh-CN"/>
        </w:rPr>
        <w:t>3、项目控制年限</w:t>
      </w:r>
      <w:r>
        <w:rPr>
          <w:rFonts w:hint="eastAsia" w:ascii="宋体" w:hAnsi="宋体" w:eastAsia="宋体" w:cs="宋体"/>
          <w:sz w:val="24"/>
          <w:szCs w:val="24"/>
          <w:lang w:val="en-US" w:eastAsia="zh-CN"/>
        </w:rPr>
        <w:t>：</w:t>
      </w:r>
      <w:r>
        <w:rPr>
          <w:rFonts w:hint="eastAsia" w:ascii="宋体" w:hAnsi="宋体" w:cs="宋体"/>
          <w:sz w:val="24"/>
          <w:szCs w:val="24"/>
          <w:lang w:eastAsia="zh-CN"/>
        </w:rPr>
        <w:t>一次性供货。</w:t>
      </w:r>
      <w:r>
        <w:rPr>
          <w:rFonts w:hint="eastAsia" w:ascii="宋体" w:hAnsi="宋体" w:eastAsia="宋体" w:cs="宋体"/>
          <w:sz w:val="32"/>
          <w:szCs w:val="32"/>
          <w:lang w:val="en-US" w:eastAsia="zh-CN"/>
        </w:rPr>
        <w:t xml:space="preserve"> </w:t>
      </w:r>
    </w:p>
    <w:p>
      <w:pPr>
        <w:spacing w:line="440" w:lineRule="exact"/>
        <w:ind w:firstLine="2784" w:firstLineChars="1100"/>
        <w:rPr>
          <w:rFonts w:hint="eastAsia" w:ascii="宋体" w:hAnsi="宋体"/>
          <w:b/>
          <w:bCs/>
          <w:spacing w:val="-14"/>
          <w:sz w:val="28"/>
          <w:szCs w:val="28"/>
        </w:rPr>
      </w:pPr>
      <w:r>
        <w:rPr>
          <w:rFonts w:hint="eastAsia" w:ascii="宋体" w:hAnsi="宋体"/>
          <w:b/>
          <w:bCs/>
          <w:spacing w:val="-14"/>
          <w:sz w:val="28"/>
          <w:szCs w:val="28"/>
        </w:rPr>
        <w:t>（ 二）服务要求</w:t>
      </w:r>
    </w:p>
    <w:p>
      <w:pPr>
        <w:spacing w:line="440" w:lineRule="exact"/>
        <w:ind w:firstLine="480" w:firstLineChars="200"/>
        <w:rPr>
          <w:rFonts w:hint="eastAsia" w:ascii="黑体" w:hAnsi="宋体" w:eastAsia="黑体"/>
          <w:sz w:val="24"/>
        </w:rPr>
      </w:pPr>
      <w:r>
        <w:rPr>
          <w:rFonts w:hint="eastAsia" w:ascii="黑体" w:hAnsi="宋体" w:eastAsia="黑体"/>
          <w:sz w:val="24"/>
          <w:lang w:val="en-US" w:eastAsia="zh-CN"/>
        </w:rPr>
        <w:t xml:space="preserve"> </w:t>
      </w:r>
      <w:r>
        <w:rPr>
          <w:rFonts w:hint="eastAsia" w:ascii="黑体" w:hAnsi="宋体" w:eastAsia="黑体"/>
          <w:b/>
          <w:sz w:val="24"/>
          <w:lang w:eastAsia="zh-CN"/>
        </w:rPr>
        <w:t>护士鞋子</w:t>
      </w:r>
      <w:r>
        <w:rPr>
          <w:rFonts w:hint="eastAsia" w:ascii="黑体" w:hAnsi="宋体" w:eastAsia="黑体"/>
          <w:sz w:val="24"/>
        </w:rPr>
        <w:t>技术参数</w:t>
      </w:r>
      <w:r>
        <w:rPr>
          <w:rFonts w:hint="eastAsia" w:ascii="宋体" w:hAnsi="宋体"/>
          <w:b/>
          <w:sz w:val="24"/>
          <w:lang w:eastAsia="zh-CN"/>
        </w:rPr>
        <w:t>要求</w:t>
      </w:r>
      <w:r>
        <w:rPr>
          <w:rFonts w:hint="eastAsia" w:ascii="黑体" w:hAnsi="宋体" w:eastAsia="黑体"/>
          <w:sz w:val="24"/>
        </w:rPr>
        <w:t>：</w:t>
      </w:r>
    </w:p>
    <w:p>
      <w:pPr>
        <w:rPr>
          <w:rFonts w:hint="eastAsia" w:ascii="宋体" w:hAnsi="宋体" w:eastAsia="宋体"/>
          <w:b/>
          <w:sz w:val="24"/>
          <w:lang w:eastAsia="zh-CN"/>
        </w:rPr>
      </w:pPr>
      <w:r>
        <w:rPr>
          <w:rFonts w:hint="eastAsia"/>
          <w:sz w:val="24"/>
          <w:szCs w:val="24"/>
        </w:rPr>
        <w:t>质量标准：符合国家质量标准（QB/T2955-2017）</w:t>
      </w:r>
      <w:r>
        <w:rPr>
          <w:rFonts w:hint="eastAsia"/>
          <w:sz w:val="24"/>
          <w:szCs w:val="24"/>
          <w:lang w:eastAsia="zh-CN"/>
        </w:rPr>
        <w:t>。</w:t>
      </w:r>
    </w:p>
    <w:p>
      <w:pPr>
        <w:spacing w:line="480" w:lineRule="exact"/>
        <w:rPr>
          <w:rFonts w:hint="eastAsia"/>
          <w:sz w:val="28"/>
          <w:szCs w:val="28"/>
        </w:rPr>
      </w:pPr>
      <w:r>
        <w:rPr>
          <w:rFonts w:hint="eastAsia"/>
          <w:sz w:val="28"/>
          <w:szCs w:val="28"/>
        </w:rPr>
        <w:t>总体要求：静音、柔软、透气、舒适有弹性、防震、耐磨、不开胶、耐酸、耐碱、耐腐蚀、易清洁打理。</w:t>
      </w:r>
    </w:p>
    <w:p>
      <w:pPr>
        <w:spacing w:line="480" w:lineRule="exact"/>
        <w:rPr>
          <w:rFonts w:hint="eastAsia"/>
          <w:sz w:val="28"/>
          <w:szCs w:val="28"/>
        </w:rPr>
      </w:pPr>
      <w:r>
        <w:rPr>
          <w:rFonts w:hint="eastAsia"/>
          <w:sz w:val="28"/>
          <w:szCs w:val="28"/>
        </w:rPr>
        <w:t>颜色：白色光面</w:t>
      </w:r>
    </w:p>
    <w:p>
      <w:pPr>
        <w:spacing w:line="480" w:lineRule="exact"/>
        <w:rPr>
          <w:rFonts w:hint="eastAsia"/>
          <w:sz w:val="28"/>
          <w:szCs w:val="28"/>
        </w:rPr>
      </w:pPr>
      <w:r>
        <w:rPr>
          <w:rFonts w:hint="eastAsia"/>
          <w:sz w:val="28"/>
          <w:szCs w:val="28"/>
        </w:rPr>
        <w:t>鞋面：超纤材质（抗菌防霉高科技素材）</w:t>
      </w:r>
    </w:p>
    <w:p>
      <w:pPr>
        <w:spacing w:line="480" w:lineRule="exact"/>
        <w:rPr>
          <w:rFonts w:hint="eastAsia"/>
          <w:sz w:val="28"/>
          <w:szCs w:val="28"/>
        </w:rPr>
      </w:pPr>
      <w:r>
        <w:rPr>
          <w:rFonts w:hint="eastAsia"/>
          <w:sz w:val="28"/>
          <w:szCs w:val="28"/>
        </w:rPr>
        <w:t>鞋里：织物材质，经过治菌处理（柔软透气干爽舒适不黏脚）</w:t>
      </w:r>
    </w:p>
    <w:p>
      <w:pPr>
        <w:spacing w:line="480" w:lineRule="exact"/>
        <w:rPr>
          <w:rFonts w:hint="eastAsia"/>
          <w:sz w:val="28"/>
          <w:szCs w:val="28"/>
        </w:rPr>
      </w:pPr>
      <w:r>
        <w:rPr>
          <w:rFonts w:hint="eastAsia"/>
          <w:sz w:val="28"/>
          <w:szCs w:val="28"/>
        </w:rPr>
        <w:t>鞋底：弹性EVA材质（柔软、耐磨、防震、防滑）</w:t>
      </w:r>
    </w:p>
    <w:p>
      <w:pPr>
        <w:spacing w:line="480" w:lineRule="exact"/>
        <w:rPr>
          <w:rFonts w:hint="eastAsia"/>
          <w:sz w:val="28"/>
          <w:szCs w:val="28"/>
        </w:rPr>
      </w:pPr>
      <w:r>
        <w:rPr>
          <w:rFonts w:hint="eastAsia"/>
          <w:sz w:val="28"/>
          <w:szCs w:val="28"/>
        </w:rPr>
        <w:t>鞋头：圆头</w:t>
      </w:r>
    </w:p>
    <w:p>
      <w:pPr>
        <w:spacing w:line="480" w:lineRule="exact"/>
        <w:rPr>
          <w:rFonts w:hint="eastAsia"/>
          <w:sz w:val="28"/>
          <w:szCs w:val="28"/>
        </w:rPr>
      </w:pPr>
      <w:r>
        <w:rPr>
          <w:rFonts w:hint="eastAsia"/>
          <w:sz w:val="28"/>
          <w:szCs w:val="28"/>
        </w:rPr>
        <w:t>鞋垫：黄麻材质（U型足弓承托，采用日本新型抑菌素材，具有柔软、抗菌防螨，吸湿速干）</w:t>
      </w:r>
    </w:p>
    <w:p>
      <w:pPr>
        <w:spacing w:line="480" w:lineRule="exact"/>
        <w:rPr>
          <w:rFonts w:hint="eastAsia"/>
          <w:sz w:val="28"/>
          <w:szCs w:val="28"/>
        </w:rPr>
      </w:pPr>
      <w:r>
        <w:rPr>
          <w:rFonts w:hint="eastAsia"/>
          <w:sz w:val="28"/>
          <w:szCs w:val="28"/>
        </w:rPr>
        <w:t>大底：EPR耐磨防滑</w:t>
      </w:r>
    </w:p>
    <w:p>
      <w:pPr>
        <w:spacing w:line="480" w:lineRule="exact"/>
        <w:rPr>
          <w:rFonts w:hint="eastAsia"/>
          <w:sz w:val="28"/>
          <w:szCs w:val="28"/>
        </w:rPr>
      </w:pPr>
      <w:r>
        <w:rPr>
          <w:rFonts w:hint="eastAsia"/>
          <w:sz w:val="28"/>
          <w:szCs w:val="28"/>
        </w:rPr>
        <w:t>跟高：2-5 cm跟高长时间走路和站立不会累脚</w:t>
      </w:r>
    </w:p>
    <w:p>
      <w:pPr>
        <w:spacing w:line="480" w:lineRule="exact"/>
        <w:rPr>
          <w:rFonts w:hint="eastAsia"/>
          <w:sz w:val="28"/>
          <w:szCs w:val="28"/>
        </w:rPr>
      </w:pPr>
      <w:r>
        <w:rPr>
          <w:rFonts w:hint="eastAsia"/>
          <w:sz w:val="28"/>
          <w:szCs w:val="28"/>
        </w:rPr>
        <w:t>其他：鞋两侧可网面设计，可带抗震减压硅胶气垫</w:t>
      </w:r>
    </w:p>
    <w:p>
      <w:pPr>
        <w:spacing w:line="480" w:lineRule="exact"/>
        <w:rPr>
          <w:rFonts w:hint="eastAsia"/>
          <w:sz w:val="28"/>
          <w:szCs w:val="28"/>
        </w:rPr>
      </w:pPr>
      <w:r>
        <w:rPr>
          <w:rFonts w:hint="eastAsia"/>
          <w:sz w:val="28"/>
          <w:szCs w:val="28"/>
        </w:rPr>
        <w:t>质量标准：符合国家质量标准</w:t>
      </w:r>
    </w:p>
    <w:p>
      <w:pPr>
        <w:spacing w:line="100" w:lineRule="atLeast"/>
        <w:rPr>
          <w:rFonts w:hint="eastAsia" w:ascii="黑体" w:hAnsi="黑体" w:eastAsia="黑体" w:cs="黑体"/>
          <w:b/>
          <w:bCs/>
          <w:spacing w:val="-14"/>
          <w:sz w:val="28"/>
          <w:szCs w:val="28"/>
          <w:lang w:val="en-US" w:eastAsia="zh-CN"/>
        </w:rPr>
      </w:pPr>
      <w:r>
        <w:rPr>
          <w:rFonts w:hint="eastAsia"/>
          <w:sz w:val="28"/>
          <w:szCs w:val="28"/>
          <w:lang w:val="en-US" w:eastAsia="zh-CN"/>
        </w:rPr>
        <w:t xml:space="preserve"> </w:t>
      </w:r>
      <w:r>
        <w:rPr>
          <w:rFonts w:hint="eastAsia" w:ascii="黑体" w:hAnsi="黑体" w:eastAsia="黑体" w:cs="黑体"/>
          <w:sz w:val="28"/>
          <w:szCs w:val="28"/>
          <w:lang w:val="en-US" w:eastAsia="zh-CN"/>
        </w:rPr>
        <w:t>2、相关营业执照、服务及质保要求。</w:t>
      </w:r>
    </w:p>
    <w:p>
      <w:pPr>
        <w:pStyle w:val="10"/>
        <w:numPr>
          <w:ilvl w:val="0"/>
          <w:numId w:val="0"/>
        </w:numPr>
        <w:ind w:firstLine="480" w:firstLineChars="200"/>
        <w:rPr>
          <w:sz w:val="24"/>
          <w:szCs w:val="24"/>
        </w:rPr>
      </w:pPr>
      <w:r>
        <w:rPr>
          <w:rFonts w:hint="eastAsia" w:ascii="宋体" w:hAnsi="宋体"/>
          <w:sz w:val="24"/>
        </w:rPr>
        <w:t>1</w:t>
      </w:r>
      <w:r>
        <w:rPr>
          <w:rFonts w:hint="eastAsia" w:ascii="宋体" w:hAnsi="宋体"/>
          <w:sz w:val="24"/>
          <w:lang w:eastAsia="zh-CN"/>
        </w:rPr>
        <w:t>、营业执照有相应鞋制品制造或销售内容</w:t>
      </w:r>
      <w:r>
        <w:rPr>
          <w:rFonts w:hint="eastAsia"/>
          <w:sz w:val="24"/>
          <w:szCs w:val="24"/>
          <w:lang w:eastAsia="zh-CN"/>
        </w:rPr>
        <w:t>。</w:t>
      </w:r>
    </w:p>
    <w:p>
      <w:pPr>
        <w:spacing w:line="360" w:lineRule="auto"/>
        <w:ind w:firstLine="480" w:firstLineChars="200"/>
        <w:rPr>
          <w:rFonts w:hint="eastAsia" w:ascii="宋体" w:hAnsi="宋体"/>
          <w:sz w:val="24"/>
        </w:rPr>
      </w:pPr>
      <w:r>
        <w:rPr>
          <w:rFonts w:hint="eastAsia" w:ascii="宋体" w:hAnsi="宋体"/>
          <w:sz w:val="24"/>
        </w:rPr>
        <w:t>2、凡供应的产品必须符合国家（行业）标准。售出的商品，属质量问题的，按国家商品“三包”规定执行。</w:t>
      </w:r>
    </w:p>
    <w:p>
      <w:pPr>
        <w:spacing w:line="360" w:lineRule="auto"/>
        <w:ind w:firstLine="480" w:firstLineChars="200"/>
        <w:rPr>
          <w:rFonts w:hint="eastAsia" w:ascii="宋体" w:hAnsi="宋体"/>
          <w:sz w:val="24"/>
        </w:rPr>
      </w:pPr>
      <w:r>
        <w:rPr>
          <w:rFonts w:hint="eastAsia" w:ascii="宋体" w:hAnsi="宋体"/>
          <w:sz w:val="24"/>
        </w:rPr>
        <w:t>3、为了更好的服务各单位，根据要求，需及时将物品送到各单位指定地点，安排专门人员协助各单位一起将物品分发至各科室。</w:t>
      </w:r>
    </w:p>
    <w:p>
      <w:pPr>
        <w:spacing w:line="360" w:lineRule="auto"/>
        <w:ind w:firstLine="480" w:firstLineChars="200"/>
        <w:rPr>
          <w:rFonts w:hint="eastAsia" w:ascii="宋体" w:hAnsi="宋体"/>
          <w:sz w:val="24"/>
        </w:rPr>
      </w:pPr>
      <w:r>
        <w:rPr>
          <w:rFonts w:hint="eastAsia" w:ascii="宋体" w:hAnsi="宋体"/>
          <w:sz w:val="24"/>
          <w:lang w:val="en-US" w:eastAsia="zh-CN"/>
        </w:rPr>
        <w:t>4</w:t>
      </w:r>
      <w:r>
        <w:rPr>
          <w:rFonts w:hint="eastAsia" w:ascii="宋体" w:hAnsi="宋体"/>
          <w:sz w:val="24"/>
        </w:rPr>
        <w:t>、如在使用过程中出现产品本身质量问题，承诺无条件退换。如因产品质量原因造成的损害，由中标方承担一切后果。</w:t>
      </w:r>
    </w:p>
    <w:p>
      <w:pPr>
        <w:tabs>
          <w:tab w:val="left" w:pos="1050"/>
        </w:tabs>
        <w:spacing w:line="360" w:lineRule="auto"/>
        <w:ind w:firstLine="2811" w:firstLineChars="1000"/>
        <w:jc w:val="both"/>
        <w:outlineLvl w:val="2"/>
        <w:rPr>
          <w:rFonts w:hint="eastAsia"/>
          <w:b/>
          <w:sz w:val="28"/>
          <w:szCs w:val="28"/>
        </w:rPr>
      </w:pPr>
      <w:r>
        <w:rPr>
          <w:rFonts w:hint="eastAsia"/>
          <w:b/>
          <w:sz w:val="28"/>
          <w:szCs w:val="28"/>
        </w:rPr>
        <w:t>（三）商务要求</w:t>
      </w:r>
    </w:p>
    <w:p>
      <w:pPr>
        <w:spacing w:line="360" w:lineRule="auto"/>
        <w:ind w:firstLine="480" w:firstLineChars="200"/>
        <w:rPr>
          <w:rFonts w:hint="eastAsia" w:ascii="宋体" w:hAnsi="宋体"/>
          <w:sz w:val="24"/>
        </w:rPr>
      </w:pPr>
      <w:r>
        <w:rPr>
          <w:rFonts w:hint="eastAsia" w:ascii="宋体" w:hAnsi="宋体"/>
          <w:sz w:val="24"/>
        </w:rPr>
        <w:t>1、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pPr>
        <w:spacing w:line="440" w:lineRule="exact"/>
        <w:ind w:firstLine="448" w:firstLineChars="187"/>
        <w:rPr>
          <w:rFonts w:hint="eastAsia" w:ascii="宋体" w:hAnsi="宋体"/>
          <w:sz w:val="24"/>
        </w:rPr>
      </w:pPr>
      <w:r>
        <w:rPr>
          <w:rFonts w:hint="eastAsia" w:ascii="宋体" w:hAnsi="宋体"/>
          <w:sz w:val="24"/>
        </w:rPr>
        <w:t>2、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spacing w:line="360" w:lineRule="auto"/>
        <w:ind w:firstLine="480" w:firstLineChars="200"/>
        <w:rPr>
          <w:rFonts w:hint="eastAsia" w:ascii="宋体" w:hAnsi="宋体"/>
          <w:sz w:val="24"/>
        </w:rPr>
      </w:pPr>
      <w:r>
        <w:rPr>
          <w:rFonts w:hint="eastAsia" w:ascii="宋体" w:hAnsi="宋体"/>
          <w:sz w:val="24"/>
        </w:rPr>
        <w:t>3、所有货物必须符合国家相关强制性要求。</w:t>
      </w:r>
    </w:p>
    <w:p>
      <w:pPr>
        <w:spacing w:line="460" w:lineRule="exact"/>
        <w:ind w:firstLine="480" w:firstLineChars="200"/>
        <w:rPr>
          <w:rFonts w:hint="eastAsia" w:ascii="宋体" w:hAnsi="宋体"/>
          <w:color w:val="000000"/>
          <w:sz w:val="24"/>
        </w:rPr>
      </w:pPr>
      <w:r>
        <w:rPr>
          <w:rFonts w:hint="eastAsia" w:ascii="宋体" w:hAnsi="宋体"/>
          <w:sz w:val="24"/>
        </w:rPr>
        <w:t>4、技术支持：</w:t>
      </w:r>
    </w:p>
    <w:p>
      <w:pPr>
        <w:spacing w:line="440" w:lineRule="exact"/>
        <w:ind w:firstLine="480" w:firstLineChars="200"/>
        <w:rPr>
          <w:rFonts w:hint="eastAsia" w:ascii="新宋体" w:hAnsi="新宋体" w:eastAsia="新宋体"/>
          <w:sz w:val="24"/>
        </w:rPr>
      </w:pPr>
      <w:r>
        <w:rPr>
          <w:rFonts w:hint="eastAsia" w:ascii="新宋体" w:hAnsi="新宋体" w:eastAsia="新宋体"/>
          <w:sz w:val="24"/>
        </w:rPr>
        <w:t>4.1中标人应向采购人提供全方位及时而有效的技术支持和服务。</w:t>
      </w:r>
    </w:p>
    <w:p>
      <w:pPr>
        <w:spacing w:line="440" w:lineRule="exact"/>
        <w:ind w:firstLine="480" w:firstLineChars="200"/>
        <w:rPr>
          <w:rFonts w:hint="eastAsia" w:ascii="新宋体" w:hAnsi="新宋体" w:eastAsia="新宋体"/>
          <w:color w:val="FF0000"/>
          <w:sz w:val="24"/>
        </w:rPr>
      </w:pPr>
      <w:r>
        <w:rPr>
          <w:rFonts w:hint="eastAsia" w:ascii="新宋体" w:hAnsi="新宋体" w:eastAsia="新宋体"/>
          <w:sz w:val="24"/>
        </w:rPr>
        <w:t>4.2中标人负责供货、安装摆放完毕。</w:t>
      </w:r>
    </w:p>
    <w:p>
      <w:pPr>
        <w:spacing w:line="460" w:lineRule="exact"/>
        <w:ind w:firstLine="480" w:firstLineChars="200"/>
        <w:rPr>
          <w:rFonts w:hint="eastAsia" w:ascii="宋体" w:hAnsi="宋体"/>
          <w:sz w:val="24"/>
        </w:rPr>
      </w:pPr>
      <w:r>
        <w:rPr>
          <w:rFonts w:hint="eastAsia" w:ascii="宋体" w:hAnsi="宋体"/>
          <w:sz w:val="24"/>
        </w:rPr>
        <w:t>5、质保及售后服务：</w:t>
      </w:r>
    </w:p>
    <w:p>
      <w:pPr>
        <w:spacing w:line="460" w:lineRule="exact"/>
        <w:ind w:firstLine="482" w:firstLineChars="200"/>
        <w:rPr>
          <w:rFonts w:hint="eastAsia" w:ascii="宋体" w:hAnsi="宋体"/>
          <w:sz w:val="24"/>
        </w:rPr>
      </w:pPr>
      <w:r>
        <w:rPr>
          <w:rFonts w:hint="eastAsia" w:ascii="宋体" w:hAnsi="宋体"/>
          <w:b/>
          <w:color w:val="7030A0"/>
          <w:sz w:val="24"/>
        </w:rPr>
        <w:t>5.1中标人需对所有货物提供至少</w:t>
      </w:r>
      <w:r>
        <w:rPr>
          <w:rFonts w:hint="eastAsia" w:ascii="宋体" w:hAnsi="宋体"/>
          <w:b/>
          <w:color w:val="7030A0"/>
          <w:sz w:val="24"/>
          <w:lang w:eastAsia="zh-CN"/>
        </w:rPr>
        <w:t>半</w:t>
      </w:r>
      <w:r>
        <w:rPr>
          <w:rFonts w:hint="eastAsia" w:ascii="宋体" w:hAnsi="宋体"/>
          <w:b/>
          <w:color w:val="7030A0"/>
          <w:sz w:val="24"/>
        </w:rPr>
        <w:t>年的免费质保服务，自验收合格之日起计算。</w:t>
      </w:r>
      <w:r>
        <w:rPr>
          <w:rFonts w:hint="eastAsia" w:ascii="宋体" w:hAnsi="宋体"/>
          <w:sz w:val="24"/>
        </w:rPr>
        <w:t>所有质保费用均已包含在总报价中。</w:t>
      </w:r>
    </w:p>
    <w:p>
      <w:pPr>
        <w:spacing w:line="360" w:lineRule="auto"/>
        <w:ind w:firstLine="480" w:firstLineChars="200"/>
        <w:rPr>
          <w:rFonts w:hint="eastAsia" w:ascii="宋体" w:hAnsi="宋体"/>
          <w:sz w:val="24"/>
        </w:rPr>
      </w:pPr>
      <w:r>
        <w:rPr>
          <w:rFonts w:hint="eastAsia" w:ascii="宋体" w:hAnsi="宋体"/>
          <w:sz w:val="24"/>
        </w:rPr>
        <w:t>5.2售后服务响应时间：中标人需设有专门的售后服务队伍，建立完备的故障响应机制。如货物出现质量问题，电话响应无法解决，中标人必须在接到电话</w:t>
      </w:r>
      <w:r>
        <w:rPr>
          <w:rFonts w:hint="eastAsia" w:ascii="宋体" w:hAnsi="宋体"/>
          <w:b/>
          <w:color w:val="7030A0"/>
          <w:sz w:val="24"/>
          <w:lang w:val="en-US" w:eastAsia="zh-CN"/>
        </w:rPr>
        <w:t>2</w:t>
      </w:r>
      <w:r>
        <w:rPr>
          <w:rFonts w:hint="eastAsia" w:ascii="宋体" w:hAnsi="宋体"/>
          <w:b/>
          <w:color w:val="7030A0"/>
          <w:sz w:val="24"/>
        </w:rPr>
        <w:t>小时内到达现场,</w:t>
      </w:r>
      <w:r>
        <w:rPr>
          <w:rFonts w:hint="eastAsia" w:ascii="宋体" w:hAnsi="宋体"/>
          <w:b/>
          <w:color w:val="7030A0"/>
          <w:sz w:val="24"/>
          <w:lang w:val="en-US" w:eastAsia="zh-CN"/>
        </w:rPr>
        <w:t>24</w:t>
      </w:r>
      <w:r>
        <w:rPr>
          <w:rFonts w:hint="eastAsia" w:ascii="宋体" w:hAnsi="宋体"/>
          <w:b/>
          <w:color w:val="7030A0"/>
          <w:sz w:val="24"/>
        </w:rPr>
        <w:t>小时内解决问题</w:t>
      </w:r>
      <w:r>
        <w:rPr>
          <w:rFonts w:hint="eastAsia" w:ascii="宋体" w:hAnsi="宋体"/>
          <w:sz w:val="24"/>
        </w:rPr>
        <w:t xml:space="preserve">。   </w:t>
      </w:r>
    </w:p>
    <w:p>
      <w:pPr>
        <w:spacing w:line="360" w:lineRule="auto"/>
        <w:ind w:left="315" w:leftChars="150"/>
        <w:outlineLvl w:val="0"/>
        <w:rPr>
          <w:rFonts w:hint="eastAsia" w:ascii="宋体" w:hAnsi="宋体"/>
          <w:sz w:val="24"/>
        </w:rPr>
      </w:pPr>
      <w:r>
        <w:rPr>
          <w:rFonts w:hint="eastAsia" w:ascii="宋体" w:hAnsi="宋体"/>
          <w:sz w:val="24"/>
        </w:rPr>
        <w:t>6、付款方式：</w:t>
      </w:r>
      <w:r>
        <w:rPr>
          <w:rFonts w:hint="eastAsia" w:ascii="宋体" w:hAnsi="宋体"/>
          <w:sz w:val="24"/>
          <w:lang w:eastAsia="zh-CN"/>
        </w:rPr>
        <w:t>供货结束</w:t>
      </w:r>
      <w:r>
        <w:rPr>
          <w:rFonts w:hint="eastAsia" w:ascii="宋体" w:hAnsi="宋体"/>
          <w:sz w:val="24"/>
        </w:rPr>
        <w:t>，经验收合格后一个月内付</w:t>
      </w:r>
      <w:r>
        <w:rPr>
          <w:rFonts w:hint="eastAsia" w:ascii="宋体" w:hAnsi="宋体"/>
          <w:sz w:val="24"/>
          <w:lang w:eastAsia="zh-CN"/>
        </w:rPr>
        <w:t>全</w:t>
      </w:r>
      <w:r>
        <w:rPr>
          <w:rFonts w:hint="eastAsia" w:ascii="宋体" w:hAnsi="宋体"/>
          <w:sz w:val="24"/>
        </w:rPr>
        <w:t>款。</w:t>
      </w:r>
    </w:p>
    <w:p>
      <w:pPr>
        <w:spacing w:line="360" w:lineRule="auto"/>
        <w:ind w:left="315" w:leftChars="150"/>
        <w:outlineLvl w:val="0"/>
        <w:rPr>
          <w:rFonts w:hint="eastAsia" w:ascii="宋体" w:hAnsi="宋体"/>
          <w:sz w:val="24"/>
        </w:rPr>
      </w:pPr>
      <w:r>
        <w:rPr>
          <w:rFonts w:hint="eastAsia" w:ascii="宋体" w:hAnsi="宋体" w:cs="宋体"/>
          <w:sz w:val="24"/>
        </w:rPr>
        <w:t>7、</w:t>
      </w:r>
      <w:r>
        <w:rPr>
          <w:rFonts w:hint="eastAsia" w:ascii="宋体" w:hAnsi="宋体"/>
          <w:sz w:val="24"/>
        </w:rPr>
        <w:t>交货地点：采购人指定地点。</w:t>
      </w:r>
    </w:p>
    <w:p>
      <w:pPr>
        <w:spacing w:line="500" w:lineRule="exact"/>
        <w:ind w:firstLine="360" w:firstLineChars="150"/>
        <w:rPr>
          <w:rFonts w:ascii="宋体" w:hAnsi="宋体"/>
          <w:b/>
          <w:color w:val="FF0000"/>
          <w:sz w:val="24"/>
        </w:rPr>
      </w:pPr>
      <w:r>
        <w:rPr>
          <w:rFonts w:hint="eastAsia" w:ascii="宋体" w:hAnsi="宋体"/>
          <w:sz w:val="24"/>
        </w:rPr>
        <w:t>8、交货日期：</w:t>
      </w:r>
      <w:r>
        <w:rPr>
          <w:rFonts w:hint="eastAsia" w:ascii="宋体" w:hAnsi="宋体"/>
          <w:sz w:val="24"/>
          <w:highlight w:val="yellow"/>
        </w:rPr>
        <w:t>接到采购方通知后</w:t>
      </w:r>
      <w:r>
        <w:rPr>
          <w:rFonts w:hint="eastAsia" w:ascii="宋体" w:hAnsi="宋体"/>
          <w:sz w:val="24"/>
          <w:highlight w:val="yellow"/>
          <w:u w:val="single"/>
          <w:lang w:val="en-US" w:eastAsia="zh-CN"/>
        </w:rPr>
        <w:t>30</w:t>
      </w:r>
      <w:r>
        <w:rPr>
          <w:rFonts w:hint="eastAsia" w:ascii="宋体" w:hAnsi="宋体"/>
          <w:sz w:val="24"/>
          <w:highlight w:val="yellow"/>
          <w:u w:val="single"/>
        </w:rPr>
        <w:t>日</w:t>
      </w:r>
      <w:r>
        <w:rPr>
          <w:rFonts w:hint="eastAsia" w:ascii="宋体" w:hAnsi="宋体"/>
          <w:sz w:val="24"/>
          <w:highlight w:val="yellow"/>
        </w:rPr>
        <w:t>内供货完毕</w:t>
      </w:r>
      <w:r>
        <w:rPr>
          <w:rFonts w:hint="eastAsia" w:ascii="宋体" w:hAnsi="宋体"/>
          <w:sz w:val="24"/>
        </w:rPr>
        <w:t>。</w:t>
      </w:r>
      <w:r>
        <w:rPr>
          <w:rFonts w:hint="eastAsia" w:ascii="宋体" w:hAnsi="宋体"/>
          <w:b/>
          <w:sz w:val="24"/>
        </w:rPr>
        <w:t xml:space="preserve">   </w:t>
      </w:r>
    </w:p>
    <w:p>
      <w:pPr>
        <w:spacing w:line="480" w:lineRule="exact"/>
        <w:rPr>
          <w:rFonts w:hint="eastAsia"/>
          <w:b/>
          <w:bCs/>
          <w:sz w:val="32"/>
          <w:szCs w:val="32"/>
          <w:lang w:val="en-US" w:eastAsia="zh-CN"/>
        </w:rPr>
      </w:pPr>
      <w:r>
        <w:rPr>
          <w:rFonts w:hint="eastAsia" w:ascii="宋体" w:hAnsi="宋体"/>
          <w:b/>
          <w:color w:val="FF0000"/>
          <w:sz w:val="24"/>
          <w:lang w:val="en-US" w:eastAsia="zh-CN"/>
        </w:rPr>
        <w:t xml:space="preserve"> </w:t>
      </w:r>
    </w:p>
    <w:tbl>
      <w:tblPr>
        <w:tblStyle w:val="5"/>
        <w:tblW w:w="9354" w:type="dxa"/>
        <w:tblInd w:w="-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5"/>
        <w:gridCol w:w="1680"/>
        <w:gridCol w:w="1740"/>
        <w:gridCol w:w="2059"/>
        <w:gridCol w:w="2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815" w:type="dxa"/>
            <w:noWrap w:val="0"/>
            <w:vAlign w:val="center"/>
          </w:tcPr>
          <w:p>
            <w:pPr>
              <w:spacing w:line="360" w:lineRule="exact"/>
              <w:jc w:val="center"/>
              <w:rPr>
                <w:rFonts w:hint="eastAsia" w:ascii="宋体" w:hAnsi="宋体"/>
                <w:sz w:val="24"/>
              </w:rPr>
            </w:pPr>
            <w:r>
              <w:rPr>
                <w:rFonts w:hint="eastAsia" w:ascii="宋体" w:hAnsi="宋体"/>
                <w:sz w:val="24"/>
              </w:rPr>
              <w:t>货物名称</w:t>
            </w:r>
          </w:p>
        </w:tc>
        <w:tc>
          <w:tcPr>
            <w:tcW w:w="1680" w:type="dxa"/>
            <w:noWrap w:val="0"/>
            <w:vAlign w:val="center"/>
          </w:tcPr>
          <w:p>
            <w:pPr>
              <w:spacing w:line="360" w:lineRule="exact"/>
              <w:jc w:val="center"/>
              <w:rPr>
                <w:rFonts w:hint="eastAsia" w:ascii="宋体" w:hAnsi="宋体"/>
                <w:sz w:val="24"/>
              </w:rPr>
            </w:pPr>
            <w:r>
              <w:rPr>
                <w:rFonts w:hint="eastAsia" w:ascii="宋体" w:hAnsi="宋体"/>
                <w:sz w:val="24"/>
              </w:rPr>
              <w:t>适用范围</w:t>
            </w:r>
          </w:p>
        </w:tc>
        <w:tc>
          <w:tcPr>
            <w:tcW w:w="1740" w:type="dxa"/>
            <w:noWrap w:val="0"/>
            <w:vAlign w:val="center"/>
          </w:tcPr>
          <w:p>
            <w:pPr>
              <w:spacing w:line="360" w:lineRule="exact"/>
              <w:jc w:val="center"/>
              <w:rPr>
                <w:rFonts w:hint="eastAsia" w:ascii="宋体" w:hAnsi="宋体"/>
                <w:sz w:val="24"/>
              </w:rPr>
            </w:pPr>
            <w:r>
              <w:rPr>
                <w:rFonts w:hint="eastAsia" w:ascii="宋体" w:hAnsi="宋体"/>
                <w:sz w:val="24"/>
              </w:rPr>
              <w:t>规格</w:t>
            </w:r>
          </w:p>
        </w:tc>
        <w:tc>
          <w:tcPr>
            <w:tcW w:w="2059" w:type="dxa"/>
            <w:noWrap w:val="0"/>
            <w:vAlign w:val="center"/>
          </w:tcPr>
          <w:p>
            <w:pPr>
              <w:spacing w:line="360" w:lineRule="exact"/>
              <w:ind w:firstLine="480" w:firstLineChars="200"/>
              <w:jc w:val="both"/>
              <w:rPr>
                <w:rFonts w:hint="eastAsia" w:ascii="宋体" w:hAnsi="宋体" w:eastAsia="宋体"/>
                <w:sz w:val="24"/>
                <w:lang w:eastAsia="zh-CN"/>
              </w:rPr>
            </w:pPr>
            <w:r>
              <w:rPr>
                <w:rFonts w:hint="eastAsia" w:ascii="宋体" w:hAnsi="宋体"/>
                <w:sz w:val="24"/>
                <w:lang w:eastAsia="zh-CN"/>
              </w:rPr>
              <w:t>数量</w:t>
            </w:r>
          </w:p>
        </w:tc>
        <w:tc>
          <w:tcPr>
            <w:tcW w:w="2060" w:type="dxa"/>
            <w:noWrap w:val="0"/>
            <w:vAlign w:val="center"/>
          </w:tcPr>
          <w:p>
            <w:pPr>
              <w:spacing w:line="360" w:lineRule="exact"/>
              <w:jc w:val="center"/>
              <w:rPr>
                <w:rFonts w:hint="eastAsia" w:ascii="宋体" w:hAnsi="宋体" w:eastAsia="宋体"/>
                <w:sz w:val="24"/>
                <w:lang w:eastAsia="zh-CN"/>
              </w:rPr>
            </w:pPr>
            <w:r>
              <w:rPr>
                <w:rFonts w:hint="eastAsia" w:ascii="宋体" w:hAnsi="宋体"/>
                <w:sz w:val="24"/>
                <w:lang w:eastAsia="zh-CN"/>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815" w:type="dxa"/>
            <w:noWrap w:val="0"/>
            <w:vAlign w:val="center"/>
          </w:tcPr>
          <w:p>
            <w:pPr>
              <w:spacing w:line="360" w:lineRule="exact"/>
              <w:jc w:val="both"/>
              <w:rPr>
                <w:rFonts w:hint="eastAsia" w:ascii="宋体" w:hAnsi="宋体" w:eastAsia="宋体"/>
                <w:sz w:val="24"/>
                <w:lang w:eastAsia="zh-CN"/>
              </w:rPr>
            </w:pPr>
            <w:r>
              <w:rPr>
                <w:rFonts w:hint="eastAsia" w:ascii="宋体" w:hAnsi="宋体"/>
                <w:sz w:val="24"/>
                <w:lang w:eastAsia="zh-CN"/>
              </w:rPr>
              <w:t>护士鞋</w:t>
            </w:r>
          </w:p>
        </w:tc>
        <w:tc>
          <w:tcPr>
            <w:tcW w:w="1680" w:type="dxa"/>
            <w:noWrap w:val="0"/>
            <w:vAlign w:val="center"/>
          </w:tcPr>
          <w:p>
            <w:pPr>
              <w:spacing w:line="360" w:lineRule="exact"/>
              <w:jc w:val="both"/>
              <w:rPr>
                <w:rFonts w:hint="default" w:ascii="宋体" w:hAnsi="宋体" w:eastAsia="宋体"/>
                <w:sz w:val="24"/>
                <w:lang w:val="en-US" w:eastAsia="zh-CN"/>
              </w:rPr>
            </w:pPr>
            <w:r>
              <w:rPr>
                <w:rFonts w:hint="eastAsia" w:ascii="宋体" w:hAnsi="宋体"/>
                <w:sz w:val="24"/>
                <w:lang w:val="en-US" w:eastAsia="zh-CN"/>
              </w:rPr>
              <w:t xml:space="preserve">   男女通用</w:t>
            </w:r>
          </w:p>
        </w:tc>
        <w:tc>
          <w:tcPr>
            <w:tcW w:w="1740" w:type="dxa"/>
            <w:noWrap w:val="0"/>
            <w:vAlign w:val="center"/>
          </w:tcPr>
          <w:p>
            <w:pPr>
              <w:spacing w:line="360" w:lineRule="exact"/>
              <w:jc w:val="center"/>
              <w:rPr>
                <w:rFonts w:hint="default" w:ascii="宋体" w:hAnsi="宋体" w:eastAsia="宋体"/>
                <w:sz w:val="24"/>
                <w:lang w:val="en-US" w:eastAsia="zh-CN"/>
              </w:rPr>
            </w:pPr>
            <w:r>
              <w:rPr>
                <w:rFonts w:hint="eastAsia" w:ascii="宋体" w:hAnsi="宋体"/>
                <w:sz w:val="24"/>
                <w:lang w:val="en-US" w:eastAsia="zh-CN"/>
              </w:rPr>
              <w:t>见参数</w:t>
            </w:r>
          </w:p>
        </w:tc>
        <w:tc>
          <w:tcPr>
            <w:tcW w:w="2059" w:type="dxa"/>
            <w:noWrap w:val="0"/>
            <w:vAlign w:val="center"/>
          </w:tcPr>
          <w:p>
            <w:pPr>
              <w:spacing w:line="360" w:lineRule="exact"/>
              <w:ind w:firstLine="480" w:firstLineChars="200"/>
              <w:jc w:val="both"/>
              <w:rPr>
                <w:rFonts w:hint="default" w:ascii="宋体" w:hAnsi="宋体"/>
                <w:sz w:val="24"/>
                <w:lang w:val="en-US"/>
              </w:rPr>
            </w:pPr>
            <w:r>
              <w:rPr>
                <w:rFonts w:hint="eastAsia" w:ascii="宋体" w:hAnsi="宋体"/>
                <w:sz w:val="24"/>
                <w:lang w:val="en-US" w:eastAsia="zh-CN"/>
              </w:rPr>
              <w:t>850双</w:t>
            </w:r>
          </w:p>
        </w:tc>
        <w:tc>
          <w:tcPr>
            <w:tcW w:w="2060" w:type="dxa"/>
            <w:noWrap w:val="0"/>
            <w:vAlign w:val="center"/>
          </w:tcPr>
          <w:p>
            <w:pPr>
              <w:spacing w:line="360" w:lineRule="exact"/>
              <w:ind w:firstLine="480" w:firstLineChars="200"/>
              <w:jc w:val="both"/>
              <w:rPr>
                <w:rFonts w:hint="default" w:ascii="宋体" w:hAnsi="宋体"/>
                <w:sz w:val="24"/>
                <w:lang w:val="en-US" w:eastAsia="zh-CN"/>
              </w:rPr>
            </w:pPr>
            <w:r>
              <w:rPr>
                <w:rFonts w:hint="eastAsia" w:ascii="宋体" w:hAnsi="宋体"/>
                <w:sz w:val="24"/>
                <w:lang w:val="en-US" w:eastAsia="zh-CN"/>
              </w:rPr>
              <w:t>12.75万元</w:t>
            </w:r>
          </w:p>
        </w:tc>
      </w:tr>
    </w:tbl>
    <w:p>
      <w:pPr>
        <w:spacing w:line="480" w:lineRule="exact"/>
        <w:rPr>
          <w:rFonts w:hint="eastAsia" w:ascii="宋体" w:hAnsi="宋体" w:eastAsia="宋体"/>
          <w:sz w:val="28"/>
          <w:szCs w:val="28"/>
          <w:lang w:val="en-US" w:eastAsia="zh-CN"/>
        </w:rPr>
      </w:pPr>
      <w:r>
        <w:rPr>
          <w:rFonts w:hint="eastAsia"/>
          <w:b/>
          <w:bCs/>
          <w:sz w:val="32"/>
          <w:szCs w:val="32"/>
          <w:lang w:val="en-US" w:eastAsia="zh-CN"/>
        </w:rPr>
        <w:t xml:space="preserve"> </w:t>
      </w:r>
      <w:r>
        <w:rPr>
          <w:rFonts w:hint="eastAsia" w:ascii="宋体" w:hAnsi="宋体"/>
          <w:b/>
          <w:sz w:val="28"/>
          <w:szCs w:val="28"/>
          <w:lang w:val="en-US" w:eastAsia="zh-CN"/>
        </w:rPr>
        <w:t xml:space="preserve"> </w:t>
      </w:r>
    </w:p>
    <w:p>
      <w:pPr>
        <w:spacing w:line="480" w:lineRule="exact"/>
        <w:rPr>
          <w:rFonts w:hint="eastAsia"/>
          <w:sz w:val="32"/>
          <w:szCs w:val="32"/>
        </w:rPr>
      </w:pPr>
      <w:r>
        <w:rPr>
          <w:rFonts w:hint="eastAsia" w:ascii="宋体" w:hAnsi="宋体"/>
          <w:sz w:val="28"/>
          <w:szCs w:val="28"/>
        </w:rPr>
        <w:t xml:space="preserve">      </w:t>
      </w:r>
      <w:r>
        <w:rPr>
          <w:rFonts w:hint="eastAsia" w:ascii="宋体" w:hAnsi="宋体"/>
          <w:sz w:val="28"/>
          <w:szCs w:val="28"/>
          <w:lang w:val="en-US" w:eastAsia="zh-CN"/>
        </w:rPr>
        <w:t xml:space="preserve">                              </w:t>
      </w:r>
      <w:r>
        <w:rPr>
          <w:rFonts w:hint="eastAsia"/>
          <w:sz w:val="32"/>
          <w:szCs w:val="32"/>
        </w:rPr>
        <w:t xml:space="preserve"> </w:t>
      </w:r>
      <w:r>
        <w:rPr>
          <w:rFonts w:hint="eastAsia"/>
          <w:sz w:val="32"/>
          <w:szCs w:val="32"/>
          <w:lang w:val="en-US" w:eastAsia="zh-CN"/>
        </w:rPr>
        <w:t xml:space="preserve">  </w:t>
      </w:r>
      <w:r>
        <w:rPr>
          <w:rFonts w:hint="eastAsia"/>
          <w:sz w:val="32"/>
          <w:szCs w:val="32"/>
        </w:rPr>
        <w:t xml:space="preserve"> 202</w:t>
      </w:r>
      <w:r>
        <w:rPr>
          <w:rFonts w:hint="eastAsia"/>
          <w:sz w:val="32"/>
          <w:szCs w:val="32"/>
          <w:lang w:val="en-US" w:eastAsia="zh-CN"/>
        </w:rPr>
        <w:t>2</w:t>
      </w:r>
      <w:r>
        <w:rPr>
          <w:rFonts w:hint="eastAsia"/>
          <w:sz w:val="32"/>
          <w:szCs w:val="32"/>
        </w:rPr>
        <w:t>年</w:t>
      </w:r>
      <w:r>
        <w:rPr>
          <w:rFonts w:hint="eastAsia"/>
          <w:sz w:val="32"/>
          <w:szCs w:val="32"/>
          <w:lang w:val="en-US" w:eastAsia="zh-CN"/>
        </w:rPr>
        <w:t>6</w:t>
      </w:r>
      <w:r>
        <w:rPr>
          <w:rFonts w:hint="eastAsia"/>
          <w:sz w:val="32"/>
          <w:szCs w:val="32"/>
        </w:rPr>
        <w:t>月</w:t>
      </w:r>
      <w:r>
        <w:rPr>
          <w:rFonts w:hint="eastAsia"/>
          <w:sz w:val="32"/>
          <w:szCs w:val="32"/>
          <w:lang w:val="en-US" w:eastAsia="zh-CN"/>
        </w:rPr>
        <w:t>10</w:t>
      </w:r>
      <w:r>
        <w:rPr>
          <w:rFonts w:hint="eastAsia"/>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AF0557"/>
    <w:rsid w:val="00055C19"/>
    <w:rsid w:val="001F1642"/>
    <w:rsid w:val="00424761"/>
    <w:rsid w:val="00484052"/>
    <w:rsid w:val="0058089F"/>
    <w:rsid w:val="00582ABA"/>
    <w:rsid w:val="006A3E5A"/>
    <w:rsid w:val="006F39C8"/>
    <w:rsid w:val="007C7C7B"/>
    <w:rsid w:val="008C3450"/>
    <w:rsid w:val="008F5D19"/>
    <w:rsid w:val="00B7682E"/>
    <w:rsid w:val="00E4158F"/>
    <w:rsid w:val="00E81592"/>
    <w:rsid w:val="00FB12F6"/>
    <w:rsid w:val="01804942"/>
    <w:rsid w:val="17F01129"/>
    <w:rsid w:val="19C760D2"/>
    <w:rsid w:val="1EAF0557"/>
    <w:rsid w:val="28200B7B"/>
    <w:rsid w:val="34226E07"/>
    <w:rsid w:val="379E413B"/>
    <w:rsid w:val="3AA75A14"/>
    <w:rsid w:val="3C082746"/>
    <w:rsid w:val="422972C1"/>
    <w:rsid w:val="43B57857"/>
    <w:rsid w:val="5667163F"/>
    <w:rsid w:val="5CFF7E75"/>
    <w:rsid w:val="60E907EC"/>
    <w:rsid w:val="61BE675D"/>
    <w:rsid w:val="6CA665B2"/>
    <w:rsid w:val="73B13238"/>
    <w:rsid w:val="7C787D1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left"/>
    </w:pPr>
    <w:rPr>
      <w:rFonts w:ascii="Arial" w:hAnsi="Arial" w:eastAsia="黑体"/>
      <w:b/>
      <w:kern w:val="0"/>
      <w:sz w:val="32"/>
      <w:szCs w:val="20"/>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font11"/>
    <w:basedOn w:val="6"/>
    <w:qFormat/>
    <w:uiPriority w:val="0"/>
    <w:rPr>
      <w:rFonts w:hint="eastAsia" w:ascii="宋体" w:hAnsi="宋体" w:eastAsia="宋体" w:cs="宋体"/>
      <w:color w:val="000000"/>
      <w:sz w:val="22"/>
      <w:szCs w:val="22"/>
      <w:u w:val="none"/>
    </w:rPr>
  </w:style>
  <w:style w:type="character" w:customStyle="1" w:styleId="8">
    <w:name w:val="页眉 Char"/>
    <w:basedOn w:val="6"/>
    <w:link w:val="4"/>
    <w:qFormat/>
    <w:uiPriority w:val="0"/>
    <w:rPr>
      <w:kern w:val="2"/>
      <w:sz w:val="18"/>
      <w:szCs w:val="18"/>
    </w:rPr>
  </w:style>
  <w:style w:type="character" w:customStyle="1" w:styleId="9">
    <w:name w:val="页脚 Char"/>
    <w:basedOn w:val="6"/>
    <w:link w:val="3"/>
    <w:qFormat/>
    <w:uiPriority w:val="0"/>
    <w:rPr>
      <w:kern w:val="2"/>
      <w:sz w:val="18"/>
      <w:szCs w:val="18"/>
    </w:rPr>
  </w:style>
  <w:style w:type="paragraph" w:styleId="10">
    <w:name w:val="List Paragraph"/>
    <w:basedOn w:val="1"/>
    <w:unhideWhenUsed/>
    <w:qFormat/>
    <w:uiPriority w:val="99"/>
    <w:pPr>
      <w:ind w:firstLine="420" w:firstLineChars="200"/>
    </w:pPr>
  </w:style>
  <w:style w:type="character" w:customStyle="1" w:styleId="11">
    <w:name w:val="font01"/>
    <w:basedOn w:val="6"/>
    <w:qFormat/>
    <w:uiPriority w:val="0"/>
    <w:rPr>
      <w:rFonts w:hint="eastAsia" w:ascii="宋体" w:hAnsi="宋体" w:eastAsia="宋体" w:cs="宋体"/>
      <w:color w:val="000000"/>
      <w:sz w:val="22"/>
      <w:szCs w:val="22"/>
      <w:u w:val="none"/>
    </w:rPr>
  </w:style>
  <w:style w:type="character" w:customStyle="1" w:styleId="12">
    <w:name w:val="font61"/>
    <w:basedOn w:val="6"/>
    <w:qFormat/>
    <w:uiPriority w:val="0"/>
    <w:rPr>
      <w:rFonts w:hint="eastAsia" w:ascii="宋体" w:hAnsi="宋体" w:eastAsia="宋体" w:cs="宋体"/>
      <w:color w:val="000000"/>
      <w:sz w:val="20"/>
      <w:szCs w:val="20"/>
      <w:u w:val="none"/>
    </w:rPr>
  </w:style>
  <w:style w:type="character" w:customStyle="1" w:styleId="13">
    <w:name w:val="font91"/>
    <w:basedOn w:val="6"/>
    <w:qFormat/>
    <w:uiPriority w:val="0"/>
    <w:rPr>
      <w:rFonts w:hint="default" w:ascii="Times New Roman" w:hAnsi="Times New Roman" w:cs="Times New Roman"/>
      <w:color w:val="000000"/>
      <w:sz w:val="20"/>
      <w:szCs w:val="20"/>
      <w:u w:val="none"/>
    </w:rPr>
  </w:style>
  <w:style w:type="character" w:customStyle="1" w:styleId="14">
    <w:name w:val="font81"/>
    <w:basedOn w:val="6"/>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1182</Words>
  <Characters>1228</Characters>
  <Lines>2</Lines>
  <Paragraphs>1</Paragraphs>
  <TotalTime>3</TotalTime>
  <ScaleCrop>false</ScaleCrop>
  <LinksUpToDate>false</LinksUpToDate>
  <CharactersWithSpaces>1296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2020-04-17T00:28:00Z</dcterms:created>
  <dc:creator>张太生</dc:creator>
  <cp:lastModifiedBy>Administrator</cp:lastModifiedBy>
  <cp:lastPrinted>2020-12-09T00:42:00Z</cp:lastPrinted>
  <dcterms:modified xsi:type="dcterms:W3CDTF">2022-06-10T02:57:49Z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212B7D5A810B4CD2A18155D62469622E</vt:lpwstr>
  </property>
</Properties>
</file>