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168" w:firstLineChars="600"/>
        <w:jc w:val="both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  <w:lang w:eastAsia="zh-CN"/>
        </w:rPr>
        <w:t>动静脉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6"/>
        </w:rPr>
        <w:t>脉冲气压治疗仪</w:t>
      </w:r>
    </w:p>
    <w:p>
      <w:pPr>
        <w:spacing w:line="500" w:lineRule="exact"/>
        <w:rPr>
          <w:rFonts w:ascii="仿宋" w:hAnsi="仿宋" w:eastAsia="仿宋"/>
          <w:sz w:val="36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一、使用范围：预防深静脉血栓形成、消除肢体水肿、促进足底血液回流等。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二、主要技术指标：</w:t>
      </w:r>
    </w:p>
    <w:p>
      <w:pPr>
        <w:spacing w:line="500" w:lineRule="exact"/>
        <w:ind w:left="-1" w:leftChars="-1" w:hanging="1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1、设备由主机、导气管、脉冲气垫组成，其中主机由控制器、气泵、气室、电源组成，脉冲气垫包括脉冲足垫、脉冲手垫、脉冲石膏足垫。</w:t>
      </w:r>
    </w:p>
    <w:p>
      <w:pPr>
        <w:pStyle w:val="6"/>
        <w:spacing w:line="500" w:lineRule="exact"/>
        <w:ind w:left="-1" w:leftChars="-1" w:hanging="1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2、压力设置范围8.0kPa</w:t>
      </w:r>
      <w:r>
        <w:rPr>
          <w:rFonts w:ascii="仿宋" w:hAnsi="仿宋" w:eastAsia="仿宋" w:cstheme="minorHAnsi"/>
          <w:sz w:val="28"/>
        </w:rPr>
        <w:t>~</w:t>
      </w:r>
      <w:r>
        <w:rPr>
          <w:rFonts w:hint="eastAsia" w:ascii="仿宋" w:hAnsi="仿宋" w:eastAsia="仿宋" w:cstheme="minorHAnsi"/>
          <w:sz w:val="28"/>
        </w:rPr>
        <w:t>26.7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kPa</w:t>
      </w:r>
      <w:r>
        <w:rPr>
          <w:rFonts w:hint="eastAsia" w:ascii="仿宋" w:hAnsi="仿宋" w:eastAsia="仿宋" w:cstheme="minorHAnsi"/>
          <w:sz w:val="28"/>
        </w:rPr>
        <w:t>(60mmHg</w:t>
      </w:r>
      <w:r>
        <w:rPr>
          <w:rFonts w:ascii="仿宋" w:hAnsi="仿宋" w:eastAsia="仿宋" w:cstheme="minorHAnsi"/>
          <w:sz w:val="28"/>
        </w:rPr>
        <w:t>~</w:t>
      </w:r>
      <w:r>
        <w:rPr>
          <w:rFonts w:hint="eastAsia" w:ascii="仿宋" w:hAnsi="仿宋" w:eastAsia="仿宋" w:cstheme="minorHAnsi"/>
          <w:sz w:val="28"/>
        </w:rPr>
        <w:t>200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mmHg</w:t>
      </w:r>
      <w:r>
        <w:rPr>
          <w:rFonts w:hint="eastAsia" w:ascii="仿宋" w:hAnsi="仿宋" w:eastAsia="仿宋" w:cstheme="minorHAnsi"/>
          <w:sz w:val="28"/>
        </w:rPr>
        <w:t>)，调节步长为1.33kPa(10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mmHg</w:t>
      </w:r>
      <w:r>
        <w:rPr>
          <w:rFonts w:hint="eastAsia" w:ascii="仿宋" w:hAnsi="仿宋" w:eastAsia="仿宋" w:cstheme="minorHAnsi"/>
          <w:sz w:val="28"/>
        </w:rPr>
        <w:t>)，出口处实际压力值与设定值的偏差不大于2.0kPa(15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mmHg</w:t>
      </w:r>
      <w:r>
        <w:rPr>
          <w:rFonts w:hint="eastAsia" w:ascii="仿宋" w:hAnsi="仿宋" w:eastAsia="仿宋" w:cstheme="minorHAnsi"/>
          <w:sz w:val="28"/>
        </w:rPr>
        <w:t>)。</w:t>
      </w:r>
    </w:p>
    <w:p>
      <w:pPr>
        <w:pStyle w:val="6"/>
        <w:spacing w:line="500" w:lineRule="exact"/>
        <w:ind w:left="-1" w:leftChars="-1" w:hanging="1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3、治疗仪具有压强指示，以指示当前治疗程序下设备在气囊内产生的治疗压强。该指示通过液晶屏数字式显示，示值允差不大于±2kPa。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4、0.2秒瞬时脉冲快速达到设定的脉冲压力值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5、治疗仪脉冲持续时间固定两档：1s，3s。其误差为</w:t>
      </w:r>
      <w:r>
        <w:rPr>
          <w:rFonts w:ascii="仿宋" w:hAnsi="仿宋" w:eastAsia="仿宋" w:cs="Calibri"/>
          <w:sz w:val="28"/>
        </w:rPr>
        <w:t>±</w:t>
      </w:r>
      <w:r>
        <w:rPr>
          <w:rFonts w:hint="eastAsia" w:ascii="仿宋" w:hAnsi="仿宋" w:eastAsia="仿宋"/>
          <w:sz w:val="28"/>
        </w:rPr>
        <w:t>0.4s。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6、治疗仪脉冲间隔时间1</w:t>
      </w: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~</w:t>
      </w:r>
      <w:r>
        <w:rPr>
          <w:rFonts w:ascii="仿宋" w:hAnsi="仿宋" w:eastAsia="仿宋"/>
          <w:sz w:val="28"/>
        </w:rPr>
        <w:t>50</w:t>
      </w:r>
      <w:r>
        <w:rPr>
          <w:rFonts w:hint="eastAsia" w:ascii="仿宋" w:hAnsi="仿宋" w:eastAsia="仿宋"/>
          <w:sz w:val="28"/>
        </w:rPr>
        <w:t>s可调，误差±1s。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7、治疗仪工作时间与次数设定：治疗时间1</w:t>
      </w:r>
      <w:r>
        <w:rPr>
          <w:rFonts w:ascii="仿宋" w:hAnsi="仿宋" w:eastAsia="仿宋"/>
          <w:sz w:val="28"/>
        </w:rPr>
        <w:t>~</w:t>
      </w:r>
      <w:r>
        <w:rPr>
          <w:rFonts w:hint="eastAsia" w:ascii="仿宋" w:hAnsi="仿宋" w:eastAsia="仿宋"/>
          <w:sz w:val="28"/>
        </w:rPr>
        <w:t>9次可选，每次20分钟，误差不大于设定值的±2%，最大应不大于±1分钟。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8、电源自动切换：无交流电源时，治疗仪可通过内置电池工作，连续正常工作时间不小于4h。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9、治疗仪内置血栓防控管理系统，具备扩展端口，可与PC端及移动终端相连接，设备间实现互联互通。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 w:cstheme="minorHAnsi"/>
          <w:sz w:val="28"/>
        </w:rPr>
      </w:pPr>
      <w:r>
        <w:rPr>
          <w:rFonts w:hint="eastAsia" w:ascii="仿宋" w:hAnsi="仿宋" w:eastAsia="仿宋" w:cstheme="minorHAnsi"/>
          <w:sz w:val="28"/>
        </w:rPr>
        <w:t>10、治疗时间及治疗压力值实时显示，同时治疗时间具备精准倒计时功能。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 w:cstheme="minorHAnsi"/>
          <w:sz w:val="28"/>
        </w:rPr>
      </w:pPr>
      <w:r>
        <w:rPr>
          <w:rFonts w:hint="eastAsia" w:ascii="仿宋" w:hAnsi="仿宋" w:eastAsia="仿宋" w:cstheme="minorHAnsi"/>
          <w:sz w:val="28"/>
        </w:rPr>
        <w:t>11、预置不少于3种治疗模式，可以针对</w:t>
      </w:r>
      <w:r>
        <w:rPr>
          <w:rFonts w:hint="eastAsia" w:ascii="仿宋" w:hAnsi="仿宋" w:eastAsia="仿宋"/>
          <w:sz w:val="28"/>
        </w:rPr>
        <w:t>打石膏的患者、肢体过于敏感患者、预防深静脉血栓（消除肢体水肿，促进足底血液回流）患者等情况选择治疗模式。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12、脉冲气囊耐受最大压力为60</w:t>
      </w:r>
      <w:r>
        <w:rPr>
          <w:rFonts w:ascii="仿宋" w:hAnsi="仿宋" w:eastAsia="仿宋"/>
          <w:sz w:val="28"/>
        </w:rPr>
        <w:t xml:space="preserve"> kPa</w:t>
      </w:r>
      <w:r>
        <w:rPr>
          <w:rFonts w:hint="eastAsia" w:ascii="仿宋" w:hAnsi="仿宋" w:eastAsia="仿宋"/>
          <w:sz w:val="28"/>
        </w:rPr>
        <w:t>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13、具有低压报警、高压报警两种模式。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14、脉冲气垫通过生物相容性检测。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15</w:t>
      </w:r>
      <w:r>
        <w:rPr>
          <w:rFonts w:hint="eastAsia" w:ascii="仿宋" w:hAnsi="仿宋" w:eastAsia="仿宋"/>
          <w:sz w:val="28"/>
        </w:rPr>
        <w:t>、设备可以直接挂在病床挡板或护栏上进行操作。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</w:t>
      </w:r>
      <w:r>
        <w:rPr>
          <w:rFonts w:ascii="仿宋" w:hAnsi="仿宋" w:eastAsia="仿宋"/>
          <w:sz w:val="28"/>
        </w:rPr>
        <w:t>6</w:t>
      </w:r>
      <w:r>
        <w:rPr>
          <w:rFonts w:hint="eastAsia" w:ascii="仿宋" w:hAnsi="仿宋" w:eastAsia="仿宋"/>
          <w:sz w:val="28"/>
        </w:rPr>
        <w:t>、配套台车一辆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</w:t>
      </w:r>
      <w:r>
        <w:rPr>
          <w:rFonts w:ascii="仿宋" w:hAnsi="仿宋" w:eastAsia="仿宋"/>
          <w:sz w:val="28"/>
        </w:rPr>
        <w:t>7</w:t>
      </w:r>
      <w:r>
        <w:rPr>
          <w:rFonts w:hint="eastAsia" w:ascii="仿宋" w:hAnsi="仿宋" w:eastAsia="仿宋"/>
          <w:sz w:val="28"/>
        </w:rPr>
        <w:t>、配套脉冲足垫</w:t>
      </w: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个，可重复使用不少于</w:t>
      </w:r>
      <w:r>
        <w:rPr>
          <w:rFonts w:ascii="仿宋" w:hAnsi="仿宋" w:eastAsia="仿宋"/>
          <w:sz w:val="28"/>
        </w:rPr>
        <w:t>15</w:t>
      </w:r>
      <w:r>
        <w:rPr>
          <w:rFonts w:hint="eastAsia" w:ascii="仿宋" w:hAnsi="仿宋" w:eastAsia="仿宋"/>
          <w:sz w:val="28"/>
        </w:rPr>
        <w:t>次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三、商务要求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1、整机免费原厂质保不少于1年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2、付款方式：验收合格后支付货款9</w:t>
      </w:r>
      <w:r>
        <w:rPr>
          <w:rFonts w:ascii="仿宋" w:hAnsi="仿宋" w:eastAsia="仿宋"/>
          <w:sz w:val="28"/>
        </w:rPr>
        <w:t>0</w:t>
      </w:r>
      <w:r>
        <w:rPr>
          <w:rFonts w:hint="eastAsia" w:ascii="仿宋" w:hAnsi="仿宋" w:eastAsia="仿宋"/>
          <w:sz w:val="28"/>
        </w:rPr>
        <w:t>%，余款1年后支付。</w:t>
      </w: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耗材：脉冲气垫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DED"/>
    <w:rsid w:val="00087B2F"/>
    <w:rsid w:val="00207C1B"/>
    <w:rsid w:val="0026580F"/>
    <w:rsid w:val="00274008"/>
    <w:rsid w:val="00277301"/>
    <w:rsid w:val="002C1BC9"/>
    <w:rsid w:val="002C5374"/>
    <w:rsid w:val="002D1BB5"/>
    <w:rsid w:val="0030545B"/>
    <w:rsid w:val="0044507C"/>
    <w:rsid w:val="00470DED"/>
    <w:rsid w:val="005153E1"/>
    <w:rsid w:val="00524FB4"/>
    <w:rsid w:val="005B3D9B"/>
    <w:rsid w:val="00600009"/>
    <w:rsid w:val="00695747"/>
    <w:rsid w:val="006D4655"/>
    <w:rsid w:val="006E5889"/>
    <w:rsid w:val="009E7D7D"/>
    <w:rsid w:val="009F0344"/>
    <w:rsid w:val="00A13A48"/>
    <w:rsid w:val="00A85C81"/>
    <w:rsid w:val="00B446DA"/>
    <w:rsid w:val="00B80998"/>
    <w:rsid w:val="00C75C64"/>
    <w:rsid w:val="00CB42A9"/>
    <w:rsid w:val="00CD2197"/>
    <w:rsid w:val="00D00479"/>
    <w:rsid w:val="00D04A32"/>
    <w:rsid w:val="00D11BFE"/>
    <w:rsid w:val="00D504BB"/>
    <w:rsid w:val="00D92004"/>
    <w:rsid w:val="00DB238D"/>
    <w:rsid w:val="00EA4D0E"/>
    <w:rsid w:val="00F17BDB"/>
    <w:rsid w:val="00FA433F"/>
    <w:rsid w:val="10C1292B"/>
    <w:rsid w:val="21C20E13"/>
    <w:rsid w:val="29820CEA"/>
    <w:rsid w:val="29DB47C0"/>
    <w:rsid w:val="459E7923"/>
    <w:rsid w:val="472210DA"/>
    <w:rsid w:val="4BB7396C"/>
    <w:rsid w:val="4ED96C87"/>
    <w:rsid w:val="5B5133F0"/>
    <w:rsid w:val="5EDC3D82"/>
    <w:rsid w:val="62A45D10"/>
    <w:rsid w:val="7F59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684</Words>
  <Characters>772</Characters>
  <Lines>5</Lines>
  <Paragraphs>1</Paragraphs>
  <TotalTime>16</TotalTime>
  <ScaleCrop>false</ScaleCrop>
  <LinksUpToDate>false</LinksUpToDate>
  <CharactersWithSpaces>777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2021-08-04T07:33:00Z</dcterms:created>
  <dc:creator>ChinaUser</dc:creator>
  <cp:lastModifiedBy>Administrator</cp:lastModifiedBy>
  <cp:lastPrinted>2018-03-13T07:24:00Z</cp:lastPrinted>
  <dcterms:modified xsi:type="dcterms:W3CDTF">2022-04-22T01:08:23Z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5F86D923B91D4E8896DBD81FAE6F0AB0</vt:lpwstr>
  </property>
  <property fmtid="{D5CDD505-2E9C-101B-9397-08002B2CF9AE}" pid="4" name="commondata">
    <vt:lpwstr>eyJoZGlkIjoiYmFhNzJjOGM3YWZmZjM3MTZkYWM3YjlkZmRiMzgxMzIifQ==</vt:lpwstr>
  </property>
</Properties>
</file>