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人民医院门诊中西药房排队叫号硬件采购需求</w:t>
      </w:r>
    </w:p>
    <w:p>
      <w:pPr>
        <w:numPr>
          <w:ilvl w:val="0"/>
          <w:numId w:val="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项目概况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28"/>
          <w:szCs w:val="28"/>
        </w:rPr>
        <w:t>人民医院门诊中西药房因工作需要，共需要增加自助报到机2台、手持移动配药端12台。报到机位置设置在门中西诊药房发药窗口前面，手持配药端分配给门诊西药房配药人员。</w:t>
      </w:r>
    </w:p>
    <w:p>
      <w:pPr>
        <w:numPr>
          <w:ilvl w:val="0"/>
          <w:numId w:val="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需求清单及参数要求</w:t>
      </w:r>
    </w:p>
    <w:tbl>
      <w:tblPr>
        <w:tblStyle w:val="4"/>
        <w:tblW w:w="834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5862"/>
        <w:gridCol w:w="713"/>
        <w:gridCol w:w="6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9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自助报道机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扫描模块：支持光学扫描，可扫描纸质及电子一维码、二维码，电子健康卡，支持就诊卡读卡，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CPU不低于：四核ARM Cortex A53，1.5GHZ，64位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GPU不低于：MaLi450 四核GPU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内存不低于：DDR3L 1GB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网卡不低于：100M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显示：LVDS驱动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外存不低于：EMMC，8G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系统：Android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时钟：RTC时钟，电子晶振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尺寸：22吋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可视角度：全视角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分辨率不低于：1920*1080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支持视频格式：MPEG2, MPEG2_HD, MPEG4, MPEG4_SD, MPEG4_HD, H.264, RM, DivX 1080p HD, DivX 720p HD, DivX_DRM, FLV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支持图片格式：JPEG, GIF, PNG, BMP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支持音频格式：MP3, AAC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存储介质：U盘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遥控功能：IP配置、显示配置、联网方式配置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通信接口：RJ45*1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视频接口：HDMI in*1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音频接口：LINE out*1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数据接口：USB 2.0*2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材质：铝合金前壳、五金后盖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外观：防尘防暴处理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要求与医院在用东华HIS系统对接实现自助报到功能，与在用神州视翰自助报到系统兼容，原厂三年质保。挂壁和落地式可根据现场使用场景提供不同的样式。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8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sz w:val="28"/>
                <w:szCs w:val="22"/>
              </w:rPr>
              <w:t>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8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sz w:val="28"/>
                <w:szCs w:val="22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7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手持式PDA设备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处理器CPU≥八核处理器 ≥2.3GHz ，64位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≥Android 10.0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内置模块：条码阅读器，摄像头,医用手电筒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尺寸：≤155*78*20mm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重量≤250g(包括电池)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无线接入：WiFi 802.11a/b/g/n/ac， WIFI路由（Wifi-hot spot）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摄像头：前置摄像头大于≥800万像素，后置摄像头≥1300万像素，自动对焦，摄像头在机身正前方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通讯：TDD-LTE/FDD-LTE+4G全网通+CDMA(EVDO)+WCDMA(B1/2/5/8)+TD-SCDMA(34/39)，支持马鞍山地区通信供应商。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SIM卡类型：Nano SIM，单卡槽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USB Type-C：支持、并支持USB卡塞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蓝牙：5.0 低功耗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工作状态指示灯：支持、三色灯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定位：支持GPS/北斗/GLONASS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显示屏：Ips电容多点触摸屏，16M色彩，Incell屏幕，尺寸≥1440:720像素，≥5.5 FHD,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声音：支持各种振铃以及震动，支持内置麦克风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内存：不允许外置存储扩展，内存≥4GB RAM +64GB ROM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OTG：支持OTG功能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条码阅读器内型：CCD Image Reader 图像阅读器，COMS传感器，像素844*640 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条码阅读器光源：照明：617nm可视白色LED光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瞄准：650nm可视红色LED光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条码阅读器平均无故障时间≥2000000小时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条码阅读器分辨率 一维条形码：0.127mm(5.0mil)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二维矩阵码：0.169mm(6.7mil)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条码阅读器抗冲击力：18 shocks of 2500G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条码类型：所有类型一维条形码和二维条形码。如：PDF417，Datamatrix，Maxicode，Code 16k，Code 49，QR code，Code one等等，包含且不限于此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电池类型≥3.7V，Li-Ion 4500 mAh battery锂电池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支持快速充电：支持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"环境参数：工作温度：-20℃～+60℃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工作湿度：20%rh～90%rh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存储温度：-20℃～+65℃"</w:t>
            </w:r>
          </w:p>
          <w:p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要求与医院在用东华HIS系统对接实现物联网数据功能，原厂三年质保。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sz w:val="24"/>
                <w:szCs w:val="22"/>
              </w:rPr>
              <w:t>12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2"/>
              </w:rPr>
              <w:t>台</w:t>
            </w:r>
          </w:p>
        </w:tc>
      </w:tr>
    </w:tbl>
    <w:p>
      <w:pPr>
        <w:pStyle w:val="2"/>
        <w:rPr>
          <w:rFonts w:ascii="宋体" w:hAnsi="宋体"/>
          <w:sz w:val="44"/>
          <w:szCs w:val="44"/>
        </w:rPr>
      </w:pPr>
    </w:p>
    <w:p>
      <w:pPr>
        <w:widowControl/>
        <w:spacing w:line="460" w:lineRule="exact"/>
        <w:ind w:hanging="2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三、商务要求</w:t>
      </w:r>
    </w:p>
    <w:p>
      <w:pPr>
        <w:rPr>
          <w:b/>
          <w:sz w:val="28"/>
        </w:rPr>
      </w:pPr>
      <w:r>
        <w:rPr>
          <w:rFonts w:hint="eastAsia"/>
          <w:b/>
          <w:sz w:val="28"/>
        </w:rPr>
        <w:t>1、供应商资质要求：</w:t>
      </w:r>
    </w:p>
    <w:p>
      <w:pPr>
        <w:rPr>
          <w:sz w:val="28"/>
        </w:rPr>
      </w:pPr>
      <w:r>
        <w:rPr>
          <w:rFonts w:hint="eastAsia"/>
          <w:sz w:val="28"/>
        </w:rPr>
        <w:t>（1）具有企业法人营业执照；</w:t>
      </w:r>
    </w:p>
    <w:p>
      <w:pPr>
        <w:rPr>
          <w:sz w:val="28"/>
        </w:rPr>
      </w:pPr>
      <w:r>
        <w:rPr>
          <w:rFonts w:hint="eastAsia"/>
          <w:sz w:val="28"/>
        </w:rPr>
        <w:t>（2）具有税务登记证、组织机构代码证（若供应商提供了“三证合一”的新版营业执照，无需另行提供税务登记证、组织机构代码证）；</w:t>
      </w:r>
    </w:p>
    <w:p>
      <w:pPr>
        <w:rPr>
          <w:b/>
          <w:sz w:val="28"/>
        </w:rPr>
      </w:pPr>
      <w:r>
        <w:rPr>
          <w:rFonts w:hint="eastAsia"/>
          <w:b/>
          <w:sz w:val="28"/>
        </w:rPr>
        <w:t>2、服务要求：</w:t>
      </w:r>
    </w:p>
    <w:p>
      <w:pPr>
        <w:rPr>
          <w:sz w:val="28"/>
        </w:rPr>
      </w:pPr>
      <w:r>
        <w:rPr>
          <w:rFonts w:hint="eastAsia"/>
          <w:sz w:val="28"/>
        </w:rPr>
        <w:t>原厂三年质保，保障软件系统平稳运行，处理日常使用中发现的问题。</w:t>
      </w:r>
    </w:p>
    <w:p>
      <w:pPr>
        <w:rPr>
          <w:b/>
          <w:sz w:val="28"/>
        </w:rPr>
      </w:pPr>
      <w:r>
        <w:rPr>
          <w:rFonts w:hint="eastAsia"/>
          <w:b/>
          <w:sz w:val="28"/>
        </w:rPr>
        <w:t>3、付款方式：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>验收合格30日后，支付合同总价的95%，余款5%质保期满之后1个月内付清。</w:t>
      </w:r>
    </w:p>
    <w:p>
      <w:pPr>
        <w:rPr>
          <w:b/>
          <w:sz w:val="28"/>
        </w:rPr>
      </w:pPr>
      <w:r>
        <w:rPr>
          <w:rFonts w:hint="eastAsia"/>
          <w:b/>
          <w:sz w:val="28"/>
        </w:rPr>
        <w:t>4、服务地点：</w:t>
      </w:r>
    </w:p>
    <w:p>
      <w:pPr>
        <w:rPr>
          <w:sz w:val="28"/>
        </w:rPr>
      </w:pPr>
      <w:r>
        <w:rPr>
          <w:rFonts w:hint="eastAsia"/>
          <w:sz w:val="28"/>
        </w:rPr>
        <w:t>马鞍山市人民医院</w:t>
      </w:r>
    </w:p>
    <w:p>
      <w:pPr>
        <w:rPr>
          <w:b/>
          <w:sz w:val="28"/>
        </w:rPr>
      </w:pPr>
      <w:r>
        <w:rPr>
          <w:rFonts w:hint="eastAsia"/>
          <w:b/>
          <w:sz w:val="28"/>
        </w:rPr>
        <w:t>5、交货期（进场时间）：</w:t>
      </w:r>
    </w:p>
    <w:p>
      <w:pPr>
        <w:rPr>
          <w:sz w:val="28"/>
        </w:rPr>
      </w:pPr>
      <w:r>
        <w:rPr>
          <w:rFonts w:hint="eastAsia"/>
          <w:sz w:val="28"/>
        </w:rPr>
        <w:t>中标人应在合同签订之日起一个月内完成供货安装并投入使用。</w:t>
      </w:r>
    </w:p>
    <w:p>
      <w:pPr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6、其他：</w:t>
      </w:r>
    </w:p>
    <w:p>
      <w:pPr>
        <w:rPr>
          <w:b/>
          <w:sz w:val="28"/>
        </w:rPr>
      </w:pPr>
      <w:r>
        <w:rPr>
          <w:rFonts w:hint="eastAsia"/>
          <w:sz w:val="28"/>
        </w:rPr>
        <w:t>免费质保期：三年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01DF5E"/>
    <w:multiLevelType w:val="singleLevel"/>
    <w:tmpl w:val="9501DF5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F72"/>
    <w:rsid w:val="00141F72"/>
    <w:rsid w:val="0043728B"/>
    <w:rsid w:val="00AD3705"/>
    <w:rsid w:val="00B269F2"/>
    <w:rsid w:val="019A1D70"/>
    <w:rsid w:val="0AA07DF5"/>
    <w:rsid w:val="19A25403"/>
    <w:rsid w:val="230F5BDB"/>
    <w:rsid w:val="2915190D"/>
    <w:rsid w:val="2E467720"/>
    <w:rsid w:val="339D43B7"/>
    <w:rsid w:val="4F72609C"/>
    <w:rsid w:val="68BC2CB3"/>
    <w:rsid w:val="74C050E4"/>
    <w:rsid w:val="753C5E55"/>
    <w:rsid w:val="761E68CF"/>
    <w:rsid w:val="7BAF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哈哈正文"/>
    <w:basedOn w:val="1"/>
    <w:qFormat/>
    <w:uiPriority w:val="0"/>
    <w:pPr>
      <w:widowControl/>
      <w:spacing w:before="119" w:line="360" w:lineRule="auto"/>
      <w:ind w:left="567" w:firstLine="420" w:firstLineChars="232"/>
    </w:pPr>
    <w:rPr>
      <w:rFonts w:ascii="宋体" w:hAnsi="宋体"/>
      <w:sz w:val="24"/>
    </w:rPr>
  </w:style>
  <w:style w:type="character" w:customStyle="1" w:styleId="7">
    <w:name w:val="font41"/>
    <w:qFormat/>
    <w:uiPriority w:val="0"/>
    <w:rPr>
      <w:rFonts w:hint="default" w:ascii="Wingdings 2" w:hAnsi="Wingdings 2" w:eastAsia="Wingdings 2" w:cs="Wingdings 2"/>
      <w:color w:val="000000"/>
      <w:sz w:val="18"/>
      <w:szCs w:val="18"/>
      <w:u w:val="none"/>
    </w:rPr>
  </w:style>
  <w:style w:type="character" w:customStyle="1" w:styleId="8">
    <w:name w:val="font3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51"/>
    <w:qFormat/>
    <w:uiPriority w:val="0"/>
    <w:rPr>
      <w:rFonts w:ascii="Symbol" w:hAnsi="Symbol" w:cs="Symbol"/>
      <w:color w:val="000000"/>
      <w:sz w:val="18"/>
      <w:szCs w:val="18"/>
      <w:u w:val="none"/>
    </w:rPr>
  </w:style>
  <w:style w:type="character" w:customStyle="1" w:styleId="10">
    <w:name w:val="font61"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11">
    <w:name w:val="font71"/>
    <w:qFormat/>
    <w:uiPriority w:val="0"/>
    <w:rPr>
      <w:rFonts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278</Words>
  <Characters>1585</Characters>
  <Lines>13</Lines>
  <Paragraphs>3</Paragraphs>
  <TotalTime>33</TotalTime>
  <ScaleCrop>false</ScaleCrop>
  <LinksUpToDate>false</LinksUpToDate>
  <CharactersWithSpaces>1860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2020-10-21T00:06:00Z</dcterms:created>
  <dc:creator>Administrator</dc:creator>
  <cp:lastModifiedBy>Administrator</cp:lastModifiedBy>
  <cp:lastPrinted>2020-10-22T06:06:00Z</cp:lastPrinted>
  <dcterms:modified xsi:type="dcterms:W3CDTF">2021-11-25T02:22:36Z</dcterms:modified>
  <dc:title>人民医院视频监控系统升级改造需求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6D7E9FC2CBC94BBF912DE42AB0CDEBCA</vt:lpwstr>
  </property>
</Properties>
</file>