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康复设备（</w:t>
      </w:r>
      <w:r>
        <w:rPr>
          <w:rFonts w:hint="eastAsia" w:ascii="仿宋" w:hAnsi="仿宋" w:eastAsia="仿宋" w:cs="宋体"/>
          <w:b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 w:cs="宋体"/>
          <w:b/>
          <w:sz w:val="30"/>
          <w:szCs w:val="30"/>
        </w:rPr>
        <w:t>）</w:t>
      </w:r>
      <w:r>
        <w:rPr>
          <w:rFonts w:hint="eastAsia" w:ascii="仿宋" w:hAnsi="仿宋" w:eastAsia="仿宋" w:cs="宋体"/>
          <w:b/>
          <w:sz w:val="30"/>
          <w:szCs w:val="30"/>
          <w:lang w:eastAsia="zh-CN"/>
        </w:rPr>
        <w:t>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电脑中频治疗仪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肢体康复训练设备（四肢运动）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电动升降平行杠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pStyle w:val="3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</w:p>
    <w:p>
      <w:pPr>
        <w:pStyle w:val="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sz w:val="30"/>
          <w:szCs w:val="30"/>
        </w:rPr>
        <w:t>针对康复设备（</w:t>
      </w:r>
      <w:r>
        <w:rPr>
          <w:rFonts w:hint="eastAsia" w:ascii="仿宋" w:hAnsi="仿宋" w:eastAsia="仿宋" w:cs="宋体"/>
          <w:b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 w:cs="宋体"/>
          <w:b/>
          <w:sz w:val="30"/>
          <w:szCs w:val="30"/>
        </w:rPr>
        <w:t>）</w:t>
      </w:r>
      <w:r>
        <w:rPr>
          <w:rFonts w:hint="eastAsia" w:ascii="仿宋" w:hAnsi="仿宋" w:eastAsia="仿宋" w:cs="宋体"/>
          <w:b/>
          <w:sz w:val="30"/>
          <w:szCs w:val="30"/>
          <w:lang w:eastAsia="zh-CN"/>
        </w:rPr>
        <w:t>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电脑中频治疗仪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肢体康复训练设备（四肢运动）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电动升降平行杠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F4E0B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qFormat="1" w:uiPriority="99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2021-10-29T07:19:31Z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971892AD6DFC4C178335E05E23B4C053</vt:lpwstr>
  </property>
</Properties>
</file>