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马鞍山市人民医院</w:t>
      </w:r>
      <w:r>
        <w:rPr>
          <w:rFonts w:hint="eastAsia"/>
          <w:b/>
          <w:bCs/>
          <w:sz w:val="32"/>
          <w:szCs w:val="32"/>
        </w:rPr>
        <w:t>智能急救医疗管理系统服务</w:t>
      </w:r>
    </w:p>
    <w:p>
      <w:pPr>
        <w:widowControl/>
        <w:spacing w:line="46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项目采购需求</w:t>
      </w:r>
    </w:p>
    <w:p>
      <w:pPr>
        <w:widowControl/>
        <w:spacing w:line="460" w:lineRule="exact"/>
        <w:jc w:val="center"/>
        <w:rPr>
          <w:rFonts w:ascii="宋体" w:hAnsi="宋体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智能急救医疗管理系统由移动医护端、移动车载端、PC工作站等产品共同组成。医护端使用安卓手持设备，医护人员可便捷的查询院内患者各项信息；车载端使用安卓手持设备，救护车上医护人员可随时随地将急救患者信息反馈到医院PC工作站；PC工作站使用WIN10以上操作系统，可实施就诊呼叫与转院申请，并查看患者信息，同时具有统计数据功能。系统采用目前最先进的互联网SaaS结构和模块化设计，可以根据客户需求灵活配置不同的解决方案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接口费用免费。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时通过全面打通院前、院内、专科各救治环节，规范救治流程，提高救治水平，减少院前救治时间，降低患者死亡率、致残率。为医院创伤中心建设提供良好而有效的帮助，并提高医院品牌效应，提供坚实的技术支持与数据服务。</w:t>
      </w: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综合服务价值：</w:t>
      </w:r>
    </w:p>
    <w:p>
      <w:pPr>
        <w:pStyle w:val="2"/>
        <w:numPr>
          <w:ilvl w:val="0"/>
          <w:numId w:val="2"/>
        </w:numP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实现院前预警</w:t>
      </w:r>
    </w:p>
    <w:p>
      <w:pPr>
        <w:pStyle w:val="2"/>
        <w:numPr>
          <w:ilvl w:val="0"/>
          <w:numId w:val="2"/>
        </w:numPr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对院前病人专业评分</w:t>
      </w:r>
    </w:p>
    <w:p>
      <w:pPr>
        <w:pStyle w:val="2"/>
        <w:numPr>
          <w:ilvl w:val="0"/>
          <w:numId w:val="2"/>
        </w:numPr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电子病历打印</w:t>
      </w:r>
    </w:p>
    <w:p>
      <w:pPr>
        <w:pStyle w:val="2"/>
        <w:numPr>
          <w:ilvl w:val="0"/>
          <w:numId w:val="2"/>
        </w:numPr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院内专业ISS评分</w:t>
      </w:r>
    </w:p>
    <w:p>
      <w:pPr>
        <w:pStyle w:val="2"/>
        <w:numPr>
          <w:ilvl w:val="0"/>
          <w:numId w:val="2"/>
        </w:numPr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实现院前与急诊、急诊与院内专科信息共享、流程衔接</w:t>
      </w:r>
    </w:p>
    <w:p>
      <w:pPr>
        <w:pStyle w:val="2"/>
        <w:numPr>
          <w:ilvl w:val="0"/>
          <w:numId w:val="2"/>
        </w:numPr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数据与报表导出分析</w:t>
      </w:r>
    </w:p>
    <w:p>
      <w:pPr>
        <w:pStyle w:val="2"/>
        <w:numPr>
          <w:ilvl w:val="0"/>
          <w:numId w:val="2"/>
        </w:numPr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减少病人救治时间，降低致死致残率</w:t>
      </w:r>
    </w:p>
    <w:p>
      <w:pPr>
        <w:pStyle w:val="2"/>
        <w:numPr>
          <w:ilvl w:val="0"/>
          <w:numId w:val="2"/>
        </w:numPr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急诊急救分级诊疗，疾病救治效果评估</w:t>
      </w:r>
    </w:p>
    <w:p>
      <w:pPr>
        <w:spacing w:line="360" w:lineRule="auto"/>
        <w:ind w:firstLine="645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spacing w:line="400" w:lineRule="exact"/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二、服务要求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方提供智能急救医疗管理系统的平台及相应的技术支持服务，并提供相应的技术文档。服务内容包括：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设有专业的技术人员负责向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方提供智能急救医疗管理系统的远程安装、调试、升级、维护等服务。负责将更新和升级的系统以及新增加的功能模块，为甲方提供持续更新服务，并负责软件和云端服务器的运维服务；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2.定期以报表形式按照联盟要求将后台数据发送给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方。对后台数据的发送、存储、整理相关工作仅限于软件自带的功能，并在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方允许范围内进行；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3.设有专人为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方提供帮助及服务，在接到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方通过电话、信函、传真、Email等方式提出关于“智能急救医疗管理系统”的技术服务咨询后，应在24小时内给予响应。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对于无法远程解决的问题，应派遣技术人员到现场解决问题。</w:t>
      </w:r>
    </w:p>
    <w:p>
      <w:pPr>
        <w:pStyle w:val="2"/>
        <w:ind w:left="420" w:leftChars="0" w:firstLine="420" w:firstLineChars="0"/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  <w:t>4.此软件不收取创伤中西模块购置费，只收取系统维护费用。</w:t>
      </w:r>
    </w:p>
    <w:p>
      <w:pPr>
        <w:pStyle w:val="2"/>
        <w:ind w:left="279" w:leftChars="133" w:firstLine="0" w:firstLineChars="0"/>
        <w:rPr>
          <w:rFonts w:hint="default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  <w:t>中标人应在采购合同签订后15个工作日内交货并完成安装调试。质量保证期3年。</w:t>
      </w:r>
    </w:p>
    <w:p>
      <w:pPr>
        <w:widowControl/>
        <w:spacing w:line="460" w:lineRule="exact"/>
        <w:rPr>
          <w:rFonts w:ascii="仿宋_GB2312" w:hAnsi="宋体" w:eastAsia="仿宋_GB2312" w:cs="宋体"/>
          <w:sz w:val="28"/>
          <w:szCs w:val="28"/>
        </w:rPr>
      </w:pPr>
    </w:p>
    <w:p>
      <w:pPr>
        <w:pStyle w:val="2"/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三、商务要求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1、项目预算：智能急救医疗管理系统创伤模块；由中国创伤救治联盟统一把智能急救医疗管理系统 “创伤模块”提供给本联盟成员医院使用，甲方免费获得；“创伤模块”系统维护与数据管理服务费（包含：模块更新、功能添加、服务器运转、数据安全）：人民币20,000元／年（贰万元／年） （一次性支付三年服务费，人民币60,000元（陆万元整））。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2、服务期：3年。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3、服务地点：马鞍山市人民医院。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4、自合同签订之日起1个月内支付合同款。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3686AD"/>
    <w:multiLevelType w:val="singleLevel"/>
    <w:tmpl w:val="283686A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0AB1CBA"/>
    <w:multiLevelType w:val="singleLevel"/>
    <w:tmpl w:val="40AB1CBA"/>
    <w:lvl w:ilvl="0" w:tentative="0">
      <w:start w:val="2"/>
      <w:numFmt w:val="upperLetter"/>
      <w:pStyle w:val="3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7033E"/>
    <w:rsid w:val="000B6B51"/>
    <w:rsid w:val="00184E8F"/>
    <w:rsid w:val="0042115E"/>
    <w:rsid w:val="00491737"/>
    <w:rsid w:val="00671C73"/>
    <w:rsid w:val="006C491C"/>
    <w:rsid w:val="006C6730"/>
    <w:rsid w:val="008D37D7"/>
    <w:rsid w:val="009E0C15"/>
    <w:rsid w:val="00AC39DE"/>
    <w:rsid w:val="00C266DB"/>
    <w:rsid w:val="00C76841"/>
    <w:rsid w:val="00D34C60"/>
    <w:rsid w:val="00E01013"/>
    <w:rsid w:val="00E3731A"/>
    <w:rsid w:val="00EB2D62"/>
    <w:rsid w:val="00F04290"/>
    <w:rsid w:val="00F725B3"/>
    <w:rsid w:val="0E800944"/>
    <w:rsid w:val="1547033E"/>
    <w:rsid w:val="1AC014FC"/>
    <w:rsid w:val="1C263E9B"/>
    <w:rsid w:val="303154AF"/>
    <w:rsid w:val="31816E70"/>
    <w:rsid w:val="32EF0201"/>
    <w:rsid w:val="363A29C4"/>
    <w:rsid w:val="46B113CC"/>
    <w:rsid w:val="48AB49F3"/>
    <w:rsid w:val="4E29588E"/>
    <w:rsid w:val="567030A4"/>
    <w:rsid w:val="5E0C5951"/>
    <w:rsid w:val="65DF42C0"/>
    <w:rsid w:val="65E73426"/>
    <w:rsid w:val="6AD77FAF"/>
    <w:rsid w:val="74306329"/>
    <w:rsid w:val="77DE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rFonts w:ascii="Arial" w:hAnsi="Arial" w:eastAsia="仿宋_GB2312"/>
      <w:sz w:val="28"/>
      <w:lang w:bidi="he-IL"/>
    </w:rPr>
  </w:style>
  <w:style w:type="paragraph" w:styleId="4">
    <w:name w:val="heading 2"/>
    <w:basedOn w:val="1"/>
    <w:next w:val="1"/>
    <w:qFormat/>
    <w:uiPriority w:val="9"/>
    <w:pPr>
      <w:keepNext/>
      <w:keepLines/>
      <w:tabs>
        <w:tab w:val="left" w:pos="1830"/>
      </w:tabs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599</Characters>
  <Lines>4</Lines>
  <Paragraphs>1</Paragraphs>
  <TotalTime>5</TotalTime>
  <ScaleCrop>false</ScaleCrop>
  <LinksUpToDate>false</LinksUpToDate>
  <CharactersWithSpaces>703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2019-12-15T11:44:00Z</dcterms:created>
  <dc:creator>晏子</dc:creator>
  <cp:lastModifiedBy>Administrator</cp:lastModifiedBy>
  <cp:lastPrinted>2019-12-18T00:48:00Z</cp:lastPrinted>
  <dcterms:modified xsi:type="dcterms:W3CDTF">2021-09-08T03:15:04Z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88CF7586C759439EB512A94ACD9BDF64</vt:lpwstr>
  </property>
</Properties>
</file>