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b/>
          <w:sz w:val="44"/>
          <w:szCs w:val="44"/>
        </w:rPr>
        <w:t>招标</w:t>
      </w:r>
      <w:r>
        <w:rPr>
          <w:rFonts w:hint="eastAsia"/>
          <w:b/>
          <w:sz w:val="44"/>
          <w:szCs w:val="44"/>
        </w:rPr>
        <w:t>需求</w:t>
      </w:r>
    </w:p>
    <w:p>
      <w:pPr>
        <w:spacing w:line="360" w:lineRule="auto"/>
        <w:ind w:firstLine="600" w:firstLineChars="200"/>
        <w:rPr>
          <w:spacing w:val="10"/>
          <w:sz w:val="28"/>
          <w:szCs w:val="28"/>
        </w:rPr>
      </w:pPr>
    </w:p>
    <w:p>
      <w:pPr>
        <w:spacing w:line="360" w:lineRule="auto"/>
        <w:ind w:firstLine="600" w:firstLineChars="200"/>
        <w:rPr>
          <w:rFonts w:ascii="宋体" w:hAnsi="宋体" w:eastAsia="宋体" w:cs="宋体"/>
          <w:spacing w:val="10"/>
          <w:sz w:val="28"/>
          <w:szCs w:val="28"/>
        </w:rPr>
      </w:pPr>
      <w:r>
        <w:rPr>
          <w:rFonts w:hint="eastAsia" w:ascii="宋体" w:hAnsi="宋体" w:eastAsia="宋体" w:cs="宋体"/>
          <w:spacing w:val="10"/>
          <w:sz w:val="28"/>
          <w:szCs w:val="28"/>
        </w:rPr>
        <w:t>1、评估事项：2021年马鞍山市财政局批准同意市人民医院报废固定资产837件，总额19,555,195.64元，其中：通用设备478件，金额1,419,909.00元，主要为电脑、空调和家具；专用设备359件，金额18,135,286.64元，主要为医疗诊断类、治疗类设备。</w:t>
      </w:r>
    </w:p>
    <w:p>
      <w:pPr>
        <w:spacing w:line="360" w:lineRule="auto"/>
        <w:ind w:firstLine="600" w:firstLineChars="200"/>
        <w:rPr>
          <w:rFonts w:ascii="宋体" w:hAnsi="宋体" w:eastAsia="宋体" w:cs="宋体"/>
          <w:spacing w:val="10"/>
          <w:sz w:val="28"/>
          <w:szCs w:val="28"/>
        </w:rPr>
      </w:pPr>
      <w:r>
        <w:rPr>
          <w:rFonts w:hint="eastAsia" w:ascii="宋体" w:hAnsi="宋体" w:eastAsia="宋体" w:cs="宋体"/>
          <w:spacing w:val="10"/>
          <w:sz w:val="28"/>
          <w:szCs w:val="28"/>
        </w:rPr>
        <w:t>2、15日完成“马鞍山市人民医院固定资产残值评估报告”。</w:t>
      </w:r>
    </w:p>
    <w:p>
      <w:pPr>
        <w:numPr>
          <w:ilvl w:val="0"/>
          <w:numId w:val="1"/>
        </w:numPr>
        <w:spacing w:line="360" w:lineRule="auto"/>
        <w:ind w:firstLine="600" w:firstLineChars="200"/>
        <w:rPr>
          <w:rFonts w:ascii="宋体" w:hAnsi="宋体" w:eastAsia="宋体" w:cs="宋体"/>
          <w:spacing w:val="10"/>
          <w:sz w:val="28"/>
          <w:szCs w:val="28"/>
        </w:rPr>
      </w:pPr>
      <w:r>
        <w:rPr>
          <w:rFonts w:hint="eastAsia" w:ascii="宋体" w:hAnsi="宋体" w:eastAsia="宋体" w:cs="宋体"/>
          <w:spacing w:val="10"/>
          <w:sz w:val="28"/>
          <w:szCs w:val="28"/>
        </w:rPr>
        <w:t>投标评估机构资质：安徽省财政厅备案具有评估资质的</w:t>
      </w:r>
    </w:p>
    <w:p>
      <w:pPr>
        <w:spacing w:line="360" w:lineRule="auto"/>
        <w:rPr>
          <w:rFonts w:ascii="宋体" w:hAnsi="宋体" w:eastAsia="宋体" w:cs="宋体"/>
          <w:spacing w:val="10"/>
          <w:sz w:val="28"/>
          <w:szCs w:val="28"/>
        </w:rPr>
      </w:pPr>
      <w:r>
        <w:rPr>
          <w:rFonts w:hint="eastAsia" w:ascii="宋体" w:hAnsi="宋体" w:eastAsia="宋体" w:cs="宋体"/>
          <w:spacing w:val="10"/>
          <w:sz w:val="28"/>
          <w:szCs w:val="28"/>
        </w:rPr>
        <w:t>机构。</w:t>
      </w:r>
    </w:p>
    <w:p>
      <w:pPr>
        <w:spacing w:line="360" w:lineRule="auto"/>
        <w:rPr>
          <w:spacing w:val="10"/>
          <w:sz w:val="28"/>
          <w:szCs w:val="28"/>
        </w:rPr>
      </w:pPr>
    </w:p>
    <w:p>
      <w:pPr>
        <w:spacing w:line="360" w:lineRule="auto"/>
        <w:rPr>
          <w:spacing w:val="10"/>
          <w:sz w:val="28"/>
          <w:szCs w:val="28"/>
        </w:rPr>
      </w:pPr>
    </w:p>
    <w:p>
      <w:pPr>
        <w:spacing w:line="360" w:lineRule="auto"/>
        <w:rPr>
          <w:spacing w:val="10"/>
          <w:sz w:val="28"/>
          <w:szCs w:val="28"/>
        </w:rPr>
      </w:pPr>
    </w:p>
    <w:p>
      <w:pPr>
        <w:spacing w:line="360" w:lineRule="auto"/>
        <w:rPr>
          <w:spacing w:val="10"/>
          <w:sz w:val="28"/>
          <w:szCs w:val="28"/>
        </w:rPr>
      </w:pPr>
    </w:p>
    <w:p>
      <w:pPr>
        <w:spacing w:line="360" w:lineRule="auto"/>
        <w:rPr>
          <w:spacing w:val="10"/>
          <w:sz w:val="28"/>
          <w:szCs w:val="28"/>
        </w:rPr>
      </w:pPr>
    </w:p>
    <w:p>
      <w:pPr>
        <w:spacing w:line="360" w:lineRule="auto"/>
        <w:rPr>
          <w:spacing w:val="10"/>
          <w:sz w:val="28"/>
          <w:szCs w:val="28"/>
        </w:rPr>
      </w:pPr>
      <w:r>
        <w:rPr>
          <w:rFonts w:hint="eastAsia"/>
          <w:spacing w:val="10"/>
          <w:sz w:val="28"/>
          <w:szCs w:val="28"/>
        </w:rPr>
        <w:t xml:space="preserve">                                           财务科</w:t>
      </w:r>
    </w:p>
    <w:p>
      <w:pPr>
        <w:spacing w:line="360" w:lineRule="auto"/>
        <w:jc w:val="right"/>
        <w:rPr>
          <w:spacing w:val="10"/>
          <w:sz w:val="28"/>
          <w:szCs w:val="28"/>
        </w:rPr>
      </w:pPr>
      <w:r>
        <w:rPr>
          <w:rFonts w:hint="eastAsia"/>
          <w:spacing w:val="10"/>
          <w:sz w:val="28"/>
          <w:szCs w:val="28"/>
        </w:rPr>
        <w:t>2021年9月18日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595D75"/>
    <w:multiLevelType w:val="singleLevel"/>
    <w:tmpl w:val="B7595D75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76B"/>
    <w:rsid w:val="0007176B"/>
    <w:rsid w:val="00184D0D"/>
    <w:rsid w:val="002C6140"/>
    <w:rsid w:val="0067619C"/>
    <w:rsid w:val="00721040"/>
    <w:rsid w:val="00CB2C41"/>
    <w:rsid w:val="00D668BA"/>
    <w:rsid w:val="2A3702EB"/>
    <w:rsid w:val="577A57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</Words>
  <Characters>226</Characters>
  <Lines>1</Lines>
  <Paragraphs>1</Paragraphs>
  <TotalTime>1</TotalTime>
  <ScaleCrop>false</ScaleCrop>
  <LinksUpToDate>false</LinksUpToDate>
  <CharactersWithSpaces>264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2021-09-18T06:34:00Z</dcterms:created>
  <dc:creator>PC</dc:creator>
  <cp:lastModifiedBy>Administrator</cp:lastModifiedBy>
  <dcterms:modified xsi:type="dcterms:W3CDTF">2021-09-23T02:35:49Z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3CB7D337364940968B0A0ED27C3E7BCE</vt:lpwstr>
  </property>
</Properties>
</file>