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line="240" w:lineRule="auto"/>
        <w:jc w:val="center"/>
        <w:rPr>
          <w:rFonts w:hint="eastAsia" w:ascii="宋体" w:hAnsi="宋体" w:eastAsia="宋体"/>
          <w:sz w:val="30"/>
          <w:szCs w:val="30"/>
          <w:lang w:eastAsia="zh-CN"/>
        </w:rPr>
      </w:pPr>
      <w:bookmarkStart w:id="0" w:name="_Toc469492308"/>
      <w:bookmarkStart w:id="1" w:name="_Toc487450587"/>
      <w:bookmarkStart w:id="2" w:name="_Toc472084210"/>
      <w:bookmarkStart w:id="3" w:name="_Toc469491779"/>
      <w:bookmarkStart w:id="4" w:name="OLE_LINK7"/>
      <w:r>
        <w:rPr>
          <w:rFonts w:hint="eastAsia" w:ascii="宋体" w:hAnsi="宋体" w:eastAsia="宋体"/>
          <w:sz w:val="30"/>
          <w:szCs w:val="30"/>
        </w:rPr>
        <w:t>市人民医院202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中秋</w:t>
      </w:r>
      <w:r>
        <w:rPr>
          <w:rFonts w:hint="eastAsia" w:ascii="宋体" w:hAnsi="宋体" w:eastAsia="宋体"/>
          <w:sz w:val="30"/>
          <w:szCs w:val="30"/>
        </w:rPr>
        <w:t>、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国庆</w:t>
      </w:r>
      <w:r>
        <w:rPr>
          <w:rFonts w:hint="eastAsia" w:ascii="宋体" w:hAnsi="宋体" w:eastAsia="宋体"/>
          <w:sz w:val="30"/>
          <w:szCs w:val="30"/>
        </w:rPr>
        <w:t>两节职工生活慰问品采购</w:t>
      </w:r>
      <w:bookmarkEnd w:id="0"/>
      <w:bookmarkEnd w:id="1"/>
      <w:bookmarkEnd w:id="2"/>
      <w:bookmarkEnd w:id="3"/>
      <w:r>
        <w:rPr>
          <w:rFonts w:hint="eastAsia" w:ascii="宋体" w:hAnsi="宋体" w:eastAsia="宋体"/>
          <w:sz w:val="30"/>
          <w:szCs w:val="30"/>
        </w:rPr>
        <w:t>内容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hint="eastAsia" w:ascii="宋体" w:hAnsi="宋体" w:eastAsia="宋体"/>
          <w:sz w:val="30"/>
          <w:szCs w:val="30"/>
        </w:rPr>
        <w:t>及具体货物技术规格</w:t>
      </w:r>
    </w:p>
    <w:bookmarkEnd w:id="4"/>
    <w:p/>
    <w:p>
      <w:pPr>
        <w:ind w:firstLine="360" w:firstLineChars="1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经广泛征求院各基层工会意见并经市场调研，202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kern w:val="0"/>
          <w:sz w:val="24"/>
          <w:szCs w:val="24"/>
        </w:rPr>
        <w:t>年市人民医院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中秋</w:t>
      </w:r>
      <w:r>
        <w:rPr>
          <w:rFonts w:hint="eastAsia" w:ascii="宋体" w:hAnsi="宋体" w:cs="宋体"/>
          <w:kern w:val="0"/>
          <w:sz w:val="24"/>
          <w:szCs w:val="24"/>
        </w:rPr>
        <w:t>、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国庆</w:t>
      </w:r>
      <w:r>
        <w:rPr>
          <w:rFonts w:hint="eastAsia" w:ascii="宋体" w:hAnsi="宋体" w:cs="宋体"/>
          <w:kern w:val="0"/>
          <w:sz w:val="24"/>
          <w:szCs w:val="24"/>
        </w:rPr>
        <w:t>两节职工生活慰问品采购内容包括：米、油、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酸奶、牛奶</w:t>
      </w:r>
      <w:r>
        <w:rPr>
          <w:rFonts w:hint="eastAsia" w:ascii="宋体" w:hAnsi="宋体" w:cs="宋体"/>
          <w:kern w:val="0"/>
          <w:sz w:val="24"/>
          <w:szCs w:val="24"/>
        </w:rPr>
        <w:t>，预算金额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579600元</w:t>
      </w:r>
      <w:r>
        <w:rPr>
          <w:rFonts w:hint="eastAsia" w:ascii="宋体" w:hAnsi="宋体" w:cs="宋体"/>
          <w:kern w:val="0"/>
          <w:sz w:val="24"/>
          <w:szCs w:val="24"/>
        </w:rPr>
        <w:t>。</w:t>
      </w:r>
      <w:bookmarkStart w:id="5" w:name="_Toc487450593"/>
    </w:p>
    <w:p>
      <w:pPr>
        <w:jc w:val="center"/>
        <w:rPr>
          <w:b/>
          <w:sz w:val="30"/>
          <w:szCs w:val="30"/>
        </w:rPr>
      </w:pPr>
      <w:r>
        <w:rPr>
          <w:rFonts w:hint="eastAsia" w:ascii="黑体"/>
          <w:b/>
          <w:sz w:val="30"/>
          <w:szCs w:val="30"/>
        </w:rPr>
        <w:t>货物需求一览表及技术规格</w:t>
      </w:r>
      <w:bookmarkEnd w:id="5"/>
    </w:p>
    <w:p>
      <w:pPr>
        <w:ind w:firstLine="118" w:firstLineChars="49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一、职工生活慰问品内容</w:t>
      </w:r>
    </w:p>
    <w:p>
      <w:pPr>
        <w:snapToGrid w:val="0"/>
        <w:spacing w:line="360" w:lineRule="auto"/>
        <w:ind w:firstLine="236" w:firstLineChars="98"/>
        <w:jc w:val="left"/>
        <w:rPr>
          <w:rFonts w:hint="default" w:ascii="宋体" w:hAnsi="宋体" w:eastAsia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</w:rPr>
        <w:t>1、</w:t>
      </w:r>
      <w:r>
        <w:rPr>
          <w:rFonts w:hint="eastAsia" w:ascii="宋体" w:hAnsi="宋体"/>
          <w:b/>
          <w:sz w:val="24"/>
          <w:lang w:val="en-US" w:eastAsia="zh-CN"/>
        </w:rPr>
        <w:t>米</w:t>
      </w:r>
    </w:p>
    <w:tbl>
      <w:tblPr>
        <w:tblStyle w:val="6"/>
        <w:tblpPr w:leftFromText="180" w:rightFromText="180" w:vertAnchor="text" w:tblpXSpec="center" w:tblpY="1"/>
        <w:tblOverlap w:val="never"/>
        <w:tblW w:w="76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505"/>
        <w:gridCol w:w="1482"/>
        <w:gridCol w:w="1276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09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标段</w:t>
            </w:r>
          </w:p>
        </w:tc>
        <w:tc>
          <w:tcPr>
            <w:tcW w:w="150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产品名称</w:t>
            </w:r>
          </w:p>
        </w:tc>
        <w:tc>
          <w:tcPr>
            <w:tcW w:w="148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品牌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数 量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第1包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长粒香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  <w:t>米</w:t>
            </w:r>
          </w:p>
        </w:tc>
        <w:tc>
          <w:tcPr>
            <w:tcW w:w="1482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不低于北大荒品牌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KG/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袋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1932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236" w:firstLineChars="98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</w:rPr>
        <w:t>2、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油</w:t>
      </w:r>
    </w:p>
    <w:tbl>
      <w:tblPr>
        <w:tblStyle w:val="6"/>
        <w:tblpPr w:leftFromText="180" w:rightFromText="180" w:vertAnchor="text" w:horzAnchor="margin" w:tblpXSpec="center" w:tblpY="241"/>
        <w:tblOverlap w:val="never"/>
        <w:tblW w:w="76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505"/>
        <w:gridCol w:w="1482"/>
        <w:gridCol w:w="1276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09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标段</w:t>
            </w:r>
          </w:p>
        </w:tc>
        <w:tc>
          <w:tcPr>
            <w:tcW w:w="150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产品名称</w:t>
            </w:r>
          </w:p>
        </w:tc>
        <w:tc>
          <w:tcPr>
            <w:tcW w:w="148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品牌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数 量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第2包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特香菜籽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油</w:t>
            </w:r>
          </w:p>
        </w:tc>
        <w:tc>
          <w:tcPr>
            <w:tcW w:w="1482" w:type="dxa"/>
            <w:vAlign w:val="bottom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不低于鲁花品牌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5L/</w:t>
            </w:r>
            <w:r>
              <w:rPr>
                <w:rFonts w:hint="eastAsia"/>
                <w:b/>
                <w:color w:val="000000"/>
                <w:sz w:val="24"/>
                <w:szCs w:val="24"/>
                <w:lang w:val="en-US" w:eastAsia="zh-CN"/>
              </w:rPr>
              <w:t>桶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1932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241" w:firstLineChars="100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</w:rPr>
        <w:t>3、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酸奶</w:t>
      </w:r>
    </w:p>
    <w:tbl>
      <w:tblPr>
        <w:tblStyle w:val="6"/>
        <w:tblpPr w:leftFromText="180" w:rightFromText="180" w:vertAnchor="text" w:horzAnchor="margin" w:tblpXSpec="center" w:tblpY="241"/>
        <w:tblOverlap w:val="never"/>
        <w:tblW w:w="76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505"/>
        <w:gridCol w:w="1482"/>
        <w:gridCol w:w="1276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09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标段</w:t>
            </w:r>
          </w:p>
        </w:tc>
        <w:tc>
          <w:tcPr>
            <w:tcW w:w="150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产品名称</w:t>
            </w:r>
          </w:p>
        </w:tc>
        <w:tc>
          <w:tcPr>
            <w:tcW w:w="148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品牌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数 量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第3包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酸奶</w:t>
            </w:r>
          </w:p>
        </w:tc>
        <w:tc>
          <w:tcPr>
            <w:tcW w:w="1482" w:type="dxa"/>
            <w:vAlign w:val="bottom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不低于伊利安慕希品牌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230g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cs="Times New Roman"/>
                <w:b/>
                <w:sz w:val="24"/>
                <w:szCs w:val="24"/>
                <w:lang w:val="en-US" w:eastAsia="zh-CN"/>
              </w:rPr>
              <w:t>10瓶</w:t>
            </w:r>
            <w:r>
              <w:rPr>
                <w:rFonts w:hint="eastAsia"/>
                <w:b/>
                <w:sz w:val="24"/>
                <w:szCs w:val="24"/>
              </w:rPr>
              <w:t>/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箱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1932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241" w:firstLineChars="100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b/>
          <w:sz w:val="24"/>
          <w:szCs w:val="24"/>
        </w:rPr>
        <w:t>、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纯牛奶</w:t>
      </w:r>
    </w:p>
    <w:tbl>
      <w:tblPr>
        <w:tblStyle w:val="6"/>
        <w:tblpPr w:leftFromText="180" w:rightFromText="180" w:vertAnchor="text" w:horzAnchor="margin" w:tblpXSpec="center" w:tblpY="241"/>
        <w:tblOverlap w:val="never"/>
        <w:tblW w:w="76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505"/>
        <w:gridCol w:w="1482"/>
        <w:gridCol w:w="1276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09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标段</w:t>
            </w:r>
          </w:p>
        </w:tc>
        <w:tc>
          <w:tcPr>
            <w:tcW w:w="150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产品名称</w:t>
            </w:r>
          </w:p>
        </w:tc>
        <w:tc>
          <w:tcPr>
            <w:tcW w:w="148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品牌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数 量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sz w:val="24"/>
                <w:szCs w:val="24"/>
              </w:rPr>
              <w:t>包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纯牛奶</w:t>
            </w:r>
          </w:p>
        </w:tc>
        <w:tc>
          <w:tcPr>
            <w:tcW w:w="1482" w:type="dxa"/>
            <w:vAlign w:val="bottom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不低于蒙牛特仑苏品牌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250ml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cs="Times New Roman"/>
                <w:b/>
                <w:sz w:val="24"/>
                <w:szCs w:val="24"/>
                <w:lang w:val="en-US" w:eastAsia="zh-CN"/>
              </w:rPr>
              <w:t>12包</w:t>
            </w:r>
            <w:r>
              <w:rPr>
                <w:rFonts w:hint="eastAsia"/>
                <w:b/>
                <w:sz w:val="24"/>
                <w:szCs w:val="24"/>
              </w:rPr>
              <w:t>/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箱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1932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ascii="宋体"/>
          <w:b/>
          <w:sz w:val="24"/>
          <w:szCs w:val="24"/>
        </w:rPr>
      </w:pPr>
    </w:p>
    <w:p>
      <w:pPr>
        <w:spacing w:line="360" w:lineRule="exact"/>
        <w:rPr>
          <w:rFonts w:ascii="宋体"/>
          <w:b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二、慰问品采购具体要求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 w:ascii="宋体"/>
          <w:sz w:val="24"/>
          <w:szCs w:val="24"/>
          <w:lang w:val="en-US" w:eastAsia="zh-CN"/>
        </w:rPr>
        <w:t>1</w:t>
      </w:r>
      <w:r>
        <w:rPr>
          <w:rFonts w:hint="eastAsia" w:ascii="宋体"/>
          <w:sz w:val="24"/>
          <w:szCs w:val="24"/>
        </w:rPr>
        <w:t>、投标人所报价格为</w:t>
      </w:r>
      <w:r>
        <w:rPr>
          <w:rFonts w:hint="eastAsia"/>
          <w:sz w:val="24"/>
          <w:szCs w:val="24"/>
        </w:rPr>
        <w:t>交付至招标人现场的落地价，包含货物价、包装费、运至目的地的运输费、仓储费、检测费、人员工资、技术支持、上门服务及售后服务、税金等一切费用。中标后不予调整。</w:t>
      </w:r>
    </w:p>
    <w:p>
      <w:pPr>
        <w:spacing w:line="400" w:lineRule="exact"/>
        <w:ind w:firstLine="480" w:firstLineChars="20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Arial"/>
          <w:sz w:val="24"/>
          <w:lang w:val="en-US" w:eastAsia="zh-CN"/>
        </w:rPr>
        <w:t>2</w:t>
      </w:r>
      <w:bookmarkStart w:id="6" w:name="_GoBack"/>
      <w:bookmarkEnd w:id="6"/>
      <w:r>
        <w:rPr>
          <w:rFonts w:hint="eastAsia" w:ascii="宋体" w:hAnsi="宋体" w:cs="Arial"/>
          <w:sz w:val="24"/>
        </w:rPr>
        <w:t>、合同签订后5个日历日内完成交货。</w:t>
      </w:r>
    </w:p>
    <w:p>
      <w:pPr>
        <w:spacing w:line="400" w:lineRule="exac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三、质量要求及验收标准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、供方提供的所有货物必须为合格产品，质量符合国家通用标准及招标文件要求，如出现质量问题或系假冒伪劣产品，供应商负责包退、包换，发生的费用由供应商承担。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中标人所供产品，必须提供近期的、与采购品种相符的产品出厂检验报告。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3、中标人在供货期间，凡因所供货物质量问题造成严重后果的，中标人必须承担一切经济和法律责任。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4、招标人组织相关单位进行验收，货物到达现场后，中标人应在使用单位人员在场情况下当面共同清点、检查外观，双方签字确认。</w:t>
      </w:r>
    </w:p>
    <w:p>
      <w:pPr>
        <w:spacing w:line="480" w:lineRule="auto"/>
        <w:rPr>
          <w:rFonts w:hAnsi="宋体" w:cs="宋体"/>
          <w:b/>
          <w:sz w:val="24"/>
          <w:szCs w:val="24"/>
        </w:rPr>
      </w:pPr>
      <w:r>
        <w:rPr>
          <w:rFonts w:hint="eastAsia" w:hAnsi="宋体" w:cs="宋体"/>
          <w:b/>
          <w:sz w:val="24"/>
          <w:szCs w:val="24"/>
        </w:rPr>
        <w:t>四、结算方式</w:t>
      </w:r>
    </w:p>
    <w:p>
      <w:pPr>
        <w:adjustRightInd w:val="0"/>
        <w:snapToGrid w:val="0"/>
        <w:spacing w:line="348" w:lineRule="auto"/>
        <w:ind w:firstLine="424" w:firstLineChars="177"/>
        <w:rPr>
          <w:rFonts w:ascii="宋体" w:hAnsi="宋体"/>
          <w:b/>
          <w:sz w:val="24"/>
        </w:rPr>
      </w:pPr>
      <w:r>
        <w:rPr>
          <w:rFonts w:hint="eastAsia"/>
          <w:sz w:val="24"/>
          <w:szCs w:val="24"/>
        </w:rPr>
        <w:t>全部货物验收合格后，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  <w:lang w:eastAsia="zh-CN"/>
        </w:rPr>
        <w:t>个月之</w:t>
      </w:r>
      <w:r>
        <w:rPr>
          <w:rFonts w:hint="eastAsia"/>
          <w:sz w:val="24"/>
          <w:szCs w:val="24"/>
        </w:rPr>
        <w:t>内付款。中标人提供合规发票。</w:t>
      </w:r>
    </w:p>
    <w:p/>
    <w:p>
      <w:pPr>
        <w:spacing w:line="400" w:lineRule="exact"/>
        <w:ind w:firstLine="241" w:firstLineChars="100"/>
        <w:rPr>
          <w:rFonts w:ascii="宋体" w:hAnsi="宋体" w:cs="宋体"/>
          <w:b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C4A82"/>
    <w:rsid w:val="00694361"/>
    <w:rsid w:val="010A2A01"/>
    <w:rsid w:val="05A92545"/>
    <w:rsid w:val="05C1743E"/>
    <w:rsid w:val="0E083972"/>
    <w:rsid w:val="0E956743"/>
    <w:rsid w:val="176E5AE9"/>
    <w:rsid w:val="63A308E9"/>
    <w:rsid w:val="7F795D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0"/>
    <w:pPr>
      <w:keepNext/>
      <w:keepLines/>
      <w:spacing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2"/>
    <w:qFormat/>
    <w:uiPriority w:val="0"/>
    <w:pPr>
      <w:spacing w:line="360" w:lineRule="auto"/>
    </w:pPr>
    <w:rPr>
      <w:rFonts w:ascii="宋体" w:hAnsi="Courier New"/>
      <w:b/>
      <w:sz w:val="24"/>
      <w:szCs w:val="24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List Paragraph"/>
    <w:basedOn w:val="1"/>
    <w:qFormat/>
    <w:uiPriority w:val="0"/>
    <w:pPr>
      <w:ind w:firstLine="420" w:firstLineChars="200"/>
    </w:pPr>
    <w:rPr>
      <w:szCs w:val="24"/>
    </w:rPr>
  </w:style>
  <w:style w:type="character" w:customStyle="1" w:styleId="9">
    <w:name w:val="标题 2 Char"/>
    <w:basedOn w:val="7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0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纯文本 Char"/>
    <w:basedOn w:val="7"/>
    <w:link w:val="3"/>
    <w:qFormat/>
    <w:uiPriority w:val="0"/>
    <w:rPr>
      <w:rFonts w:ascii="宋体" w:hAnsi="Courier New" w:eastAsia="宋体" w:cs="Times New Roman"/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136</Words>
  <Characters>776</Characters>
  <Lines>6</Lines>
  <Paragraphs>1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2019-12-24T08:38:00Z</dcterms:created>
  <dc:creator>Sky123.Org</dc:creator>
  <cp:lastModifiedBy>Administrator</cp:lastModifiedBy>
  <cp:lastPrinted>2021-05-08T00:49:00Z</cp:lastPrinted>
  <dcterms:modified xsi:type="dcterms:W3CDTF">2021-08-30T02:32:49Z</dcterms:modified>
  <dc:title>市人民医院2021年元旦、春节两节职工生活慰问品采购内容	及具体货物技术规格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A5146909AB7E4950B5FD6E4FD8357C41</vt:lpwstr>
  </property>
</Properties>
</file>