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280" w:firstLineChars="4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我院采购的输血泵</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输血泵</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输血泵</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bookmarkStart w:id="0" w:name="_GoBack"/>
      <w:bookmarkEnd w:id="0"/>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2</w:t>
      </w:r>
      <w:r>
        <w:rPr>
          <w:rFonts w:hint="eastAsia"/>
          <w:sz w:val="30"/>
          <w:szCs w:val="30"/>
        </w:rPr>
        <w:t>年</w:t>
      </w:r>
      <w:r>
        <w:rPr>
          <w:rFonts w:hint="eastAsia"/>
          <w:sz w:val="30"/>
          <w:szCs w:val="30"/>
          <w:lang w:eastAsia="zh-CN"/>
        </w:rPr>
        <w:t>及以上</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7EA7E5D"/>
    <w:rsid w:val="550331A0"/>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2021-04-15T08:48:00Z</cp:lastPrinted>
  <dcterms:modified xsi:type="dcterms:W3CDTF">2021-08-06T03:11:07Z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DE33FF6B86764E7F907720B0FDC48DA8</vt:lpwstr>
  </property>
</Properties>
</file>